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3404" w14:textId="60B67E77" w:rsidR="006003AD" w:rsidRPr="004D7FC5" w:rsidRDefault="006003AD" w:rsidP="430F2089">
      <w:pPr>
        <w:pStyle w:val="PlainText"/>
        <w:rPr>
          <w:rFonts w:ascii="Arial" w:hAnsi="Arial" w:cs="Arial"/>
          <w:color w:val="000000" w:themeColor="text1"/>
          <w:sz w:val="24"/>
          <w:szCs w:val="24"/>
        </w:rPr>
      </w:pPr>
    </w:p>
    <w:p w14:paraId="3CC9C202" w14:textId="6112BE78" w:rsidR="006003AD" w:rsidRPr="005F526D" w:rsidRDefault="430F2089" w:rsidP="430F2089">
      <w:pPr>
        <w:pStyle w:val="PlainText"/>
        <w:rPr>
          <w:rFonts w:ascii="Arial" w:hAnsi="Arial" w:cs="Arial"/>
          <w:b/>
          <w:bCs/>
          <w:color w:val="000000" w:themeColor="text1"/>
          <w:sz w:val="28"/>
          <w:szCs w:val="28"/>
        </w:rPr>
      </w:pPr>
      <w:r w:rsidRPr="005F526D">
        <w:rPr>
          <w:rFonts w:ascii="Arial" w:hAnsi="Arial" w:cs="Arial"/>
          <w:b/>
          <w:bCs/>
          <w:color w:val="000000" w:themeColor="text1"/>
          <w:sz w:val="28"/>
          <w:szCs w:val="28"/>
        </w:rPr>
        <w:t>Terms of Reference</w:t>
      </w:r>
    </w:p>
    <w:p w14:paraId="23248ECF"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4C876AFF" w14:textId="77777777" w:rsidR="006003AD" w:rsidRPr="00BF563E" w:rsidRDefault="006003AD" w:rsidP="430F2089">
      <w:pPr>
        <w:pStyle w:val="PlainText"/>
        <w:rPr>
          <w:rFonts w:ascii="Arial" w:hAnsi="Arial" w:cs="Arial"/>
          <w:b/>
          <w:bCs/>
          <w:color w:val="000000" w:themeColor="text1"/>
        </w:rPr>
      </w:pPr>
    </w:p>
    <w:p w14:paraId="0220A3A3" w14:textId="7D3ABAB3" w:rsidR="006003AD" w:rsidRPr="00BF563E" w:rsidRDefault="430F2089" w:rsidP="430F2089">
      <w:pPr>
        <w:pStyle w:val="PlainText"/>
        <w:rPr>
          <w:rFonts w:ascii="Arial" w:hAnsi="Arial" w:cs="Arial"/>
          <w:color w:val="000000" w:themeColor="text1"/>
        </w:rPr>
      </w:pPr>
      <w:r w:rsidRPr="184E17C2">
        <w:rPr>
          <w:rFonts w:ascii="Arial" w:hAnsi="Arial" w:cs="Arial"/>
          <w:b/>
          <w:bCs/>
          <w:color w:val="000000" w:themeColor="text1"/>
        </w:rPr>
        <w:t>Version:</w:t>
      </w:r>
      <w:r w:rsidRPr="184E17C2">
        <w:rPr>
          <w:rFonts w:ascii="Arial" w:hAnsi="Arial" w:cs="Arial"/>
          <w:color w:val="000000" w:themeColor="text1"/>
        </w:rPr>
        <w:t xml:space="preserve"> 2.</w:t>
      </w:r>
      <w:r w:rsidR="0051343B">
        <w:rPr>
          <w:rFonts w:ascii="Arial" w:hAnsi="Arial" w:cs="Arial"/>
          <w:color w:val="000000" w:themeColor="text1"/>
        </w:rPr>
        <w:t>1</w:t>
      </w:r>
      <w:r w:rsidR="0051343B" w:rsidRPr="184E17C2">
        <w:rPr>
          <w:rFonts w:ascii="Arial" w:hAnsi="Arial" w:cs="Arial"/>
          <w:color w:val="000000" w:themeColor="text1"/>
        </w:rPr>
        <w:t xml:space="preserve"> </w:t>
      </w:r>
    </w:p>
    <w:p w14:paraId="39326661" w14:textId="77777777" w:rsidR="006003AD" w:rsidRPr="00BF563E" w:rsidRDefault="006003AD" w:rsidP="430F2089">
      <w:pPr>
        <w:pStyle w:val="PlainText"/>
        <w:rPr>
          <w:rFonts w:ascii="Arial" w:hAnsi="Arial" w:cs="Arial"/>
          <w:color w:val="000000" w:themeColor="text1"/>
        </w:rPr>
      </w:pPr>
    </w:p>
    <w:p w14:paraId="39113D6C" w14:textId="3BAC055A" w:rsidR="006003AD" w:rsidRPr="000679DB" w:rsidRDefault="430F2089" w:rsidP="430F2089">
      <w:pPr>
        <w:pStyle w:val="PlainText"/>
        <w:rPr>
          <w:rFonts w:ascii="Arial" w:hAnsi="Arial" w:cs="Arial"/>
          <w:color w:val="000000" w:themeColor="text1"/>
        </w:rPr>
      </w:pPr>
      <w:r w:rsidRPr="184E17C2">
        <w:rPr>
          <w:rFonts w:ascii="Arial" w:hAnsi="Arial" w:cs="Arial"/>
          <w:b/>
          <w:bCs/>
          <w:color w:val="000000" w:themeColor="text1"/>
        </w:rPr>
        <w:t xml:space="preserve">Endorsed </w:t>
      </w:r>
      <w:proofErr w:type="gramStart"/>
      <w:r w:rsidRPr="184E17C2">
        <w:rPr>
          <w:rFonts w:ascii="Arial" w:hAnsi="Arial" w:cs="Arial"/>
          <w:b/>
          <w:bCs/>
          <w:color w:val="000000" w:themeColor="text1"/>
        </w:rPr>
        <w:t>By</w:t>
      </w:r>
      <w:proofErr w:type="gramEnd"/>
      <w:r w:rsidRPr="184E17C2">
        <w:rPr>
          <w:rFonts w:ascii="Arial" w:hAnsi="Arial" w:cs="Arial"/>
          <w:b/>
          <w:bCs/>
          <w:color w:val="000000" w:themeColor="text1"/>
        </w:rPr>
        <w:t xml:space="preserve"> </w:t>
      </w:r>
      <w:r w:rsidR="000679DB">
        <w:rPr>
          <w:rFonts w:ascii="Arial" w:hAnsi="Arial" w:cs="Arial"/>
          <w:b/>
          <w:bCs/>
          <w:color w:val="000000" w:themeColor="text1"/>
        </w:rPr>
        <w:t>Meeting</w:t>
      </w:r>
      <w:r w:rsidR="7C24EB13" w:rsidRPr="184E17C2">
        <w:rPr>
          <w:rFonts w:ascii="Arial" w:hAnsi="Arial" w:cs="Arial"/>
          <w:b/>
          <w:bCs/>
          <w:color w:val="000000" w:themeColor="text1"/>
        </w:rPr>
        <w:t xml:space="preserve"> </w:t>
      </w:r>
      <w:r w:rsidRPr="184E17C2">
        <w:rPr>
          <w:rFonts w:ascii="Arial" w:hAnsi="Arial" w:cs="Arial"/>
          <w:b/>
          <w:bCs/>
          <w:color w:val="000000" w:themeColor="text1"/>
        </w:rPr>
        <w:t>Minute Ref:</w:t>
      </w:r>
      <w:r w:rsidRPr="184E17C2">
        <w:rPr>
          <w:rFonts w:ascii="Arial" w:hAnsi="Arial" w:cs="Arial"/>
          <w:color w:val="000000" w:themeColor="text1"/>
        </w:rPr>
        <w:t xml:space="preserve"> </w:t>
      </w:r>
      <w:r w:rsidR="005931DE">
        <w:rPr>
          <w:rFonts w:ascii="Arial" w:hAnsi="Arial" w:cs="Arial"/>
          <w:color w:val="000000" w:themeColor="text1"/>
        </w:rPr>
        <w:t xml:space="preserve">Item 4 </w:t>
      </w:r>
      <w:r w:rsidR="000679DB" w:rsidRPr="000679DB">
        <w:rPr>
          <w:rFonts w:ascii="Arial" w:eastAsia="Times New Roman" w:hAnsi="Arial" w:cs="Arial"/>
          <w:lang w:val="en-US"/>
        </w:rPr>
        <w:t xml:space="preserve">Meeting No. 31 – </w:t>
      </w:r>
      <w:bookmarkStart w:id="0" w:name="_GoBack"/>
      <w:bookmarkEnd w:id="0"/>
      <w:r w:rsidR="000679DB" w:rsidRPr="000679DB">
        <w:rPr>
          <w:rFonts w:ascii="Arial" w:eastAsia="Times New Roman" w:hAnsi="Arial" w:cs="Arial"/>
          <w:lang w:val="en-US"/>
        </w:rPr>
        <w:t>Wednesday 13 December 2023</w:t>
      </w:r>
    </w:p>
    <w:p w14:paraId="656E1A18" w14:textId="77777777" w:rsidR="006003AD" w:rsidRPr="00BF563E" w:rsidRDefault="006003AD" w:rsidP="430F2089">
      <w:pPr>
        <w:pStyle w:val="PlainText"/>
        <w:rPr>
          <w:rFonts w:ascii="Arial" w:hAnsi="Arial" w:cs="Arial"/>
          <w:color w:val="000000" w:themeColor="text1"/>
        </w:rPr>
      </w:pPr>
    </w:p>
    <w:p w14:paraId="4BEBFDF5" w14:textId="0AD16AB9" w:rsidR="006003AD" w:rsidRDefault="430F2089" w:rsidP="430F2089">
      <w:pPr>
        <w:pStyle w:val="PlainText"/>
        <w:rPr>
          <w:rFonts w:ascii="Arial" w:hAnsi="Arial" w:cs="Arial"/>
          <w:color w:val="000000" w:themeColor="text1"/>
        </w:rPr>
      </w:pPr>
      <w:r w:rsidRPr="184E17C2">
        <w:rPr>
          <w:rFonts w:ascii="Arial" w:hAnsi="Arial" w:cs="Arial"/>
          <w:b/>
          <w:bCs/>
          <w:color w:val="000000" w:themeColor="text1"/>
        </w:rPr>
        <w:t>Commencement Date:</w:t>
      </w:r>
      <w:r w:rsidRPr="184E17C2">
        <w:rPr>
          <w:rFonts w:ascii="Arial" w:hAnsi="Arial" w:cs="Arial"/>
          <w:color w:val="000000" w:themeColor="text1"/>
        </w:rPr>
        <w:t xml:space="preserve"> </w:t>
      </w:r>
      <w:r w:rsidR="000679DB">
        <w:rPr>
          <w:rFonts w:ascii="Arial" w:hAnsi="Arial" w:cs="Arial"/>
          <w:color w:val="000000" w:themeColor="text1"/>
        </w:rPr>
        <w:t>13 December 2023</w:t>
      </w:r>
    </w:p>
    <w:p w14:paraId="5181867B" w14:textId="34BCAE1C" w:rsidR="001324A4" w:rsidRPr="00BF563E" w:rsidRDefault="001324A4" w:rsidP="430F2089">
      <w:pPr>
        <w:pStyle w:val="PlainText"/>
        <w:rPr>
          <w:rFonts w:ascii="Arial" w:hAnsi="Arial" w:cs="Arial"/>
          <w:color w:val="000000" w:themeColor="text1"/>
        </w:rPr>
      </w:pPr>
    </w:p>
    <w:p w14:paraId="28DCDEA6" w14:textId="7F93DBE3"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546C0E63" w14:textId="1DA71C1B" w:rsidR="006003AD" w:rsidRPr="00BF563E"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Definition of Terms </w:t>
      </w:r>
    </w:p>
    <w:p w14:paraId="5070C295"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25E28FE8" w14:textId="7EF62010"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Wherever “Taskforce” is mentioned below, it is referring to the Local Government Mayoral Taskforce Supporting People Seeking Asylum. </w:t>
      </w:r>
    </w:p>
    <w:p w14:paraId="6D1C239F" w14:textId="77777777" w:rsidR="00270700" w:rsidRPr="00BF563E" w:rsidRDefault="00270700" w:rsidP="430F2089">
      <w:pPr>
        <w:pStyle w:val="PlainText"/>
        <w:rPr>
          <w:rFonts w:ascii="Arial" w:hAnsi="Arial" w:cs="Arial"/>
          <w:color w:val="000000" w:themeColor="text1"/>
        </w:rPr>
      </w:pPr>
    </w:p>
    <w:p w14:paraId="3926CB90" w14:textId="77777777" w:rsidR="006003AD" w:rsidRPr="00BF563E" w:rsidRDefault="006003AD" w:rsidP="430F2089">
      <w:pPr>
        <w:pStyle w:val="PlainText"/>
        <w:rPr>
          <w:rFonts w:ascii="Arial" w:hAnsi="Arial" w:cs="Arial"/>
          <w:color w:val="000000" w:themeColor="text1"/>
        </w:rPr>
      </w:pPr>
    </w:p>
    <w:p w14:paraId="7D536306" w14:textId="187378CB" w:rsidR="006003AD" w:rsidRPr="00270700"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Purpose </w:t>
      </w:r>
    </w:p>
    <w:p w14:paraId="29472A8E" w14:textId="331E534D"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Coordination of joint state-wide advocacy by Australian Local Government Councils to address policies and guidelines affecting humanitarian arrivals. This is achieved in collaboration with peak refugee and people seeking asylum organisations. </w:t>
      </w:r>
    </w:p>
    <w:p w14:paraId="2AE68A2F" w14:textId="7479DA04"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Other issues relating to humanitarian arrivals where collaboration by Councils would be of benefit. </w:t>
      </w:r>
    </w:p>
    <w:p w14:paraId="6950038A"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75265988" w14:textId="78D5FC71" w:rsidR="00BF563E" w:rsidRPr="0051343B" w:rsidRDefault="430F2089" w:rsidP="0051343B">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Strategic Priorities</w:t>
      </w:r>
    </w:p>
    <w:p w14:paraId="46668CFC" w14:textId="088627D6" w:rsidR="0051343B" w:rsidRPr="005F526D" w:rsidRDefault="0051343B" w:rsidP="0051343B">
      <w:pPr>
        <w:spacing w:before="100" w:beforeAutospacing="1" w:after="100" w:afterAutospacing="1"/>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See Appendix 1</w:t>
      </w:r>
      <w:r w:rsidR="00577194">
        <w:rPr>
          <w:rFonts w:ascii="Arial" w:eastAsia="Times New Roman" w:hAnsi="Arial" w:cs="Arial"/>
          <w:color w:val="000000" w:themeColor="text1"/>
          <w:sz w:val="21"/>
          <w:szCs w:val="21"/>
        </w:rPr>
        <w:t>.</w:t>
      </w:r>
    </w:p>
    <w:p w14:paraId="7C73F16F" w14:textId="31F04EAC"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Duration </w:t>
      </w:r>
    </w:p>
    <w:p w14:paraId="1A091CA4" w14:textId="0172EA60" w:rsidR="006003AD" w:rsidRPr="00BF563E" w:rsidRDefault="006003AD" w:rsidP="430F2089">
      <w:pPr>
        <w:pStyle w:val="PlainText"/>
        <w:rPr>
          <w:rFonts w:ascii="Arial" w:hAnsi="Arial" w:cs="Arial"/>
          <w:color w:val="000000" w:themeColor="text1"/>
        </w:rPr>
      </w:pPr>
    </w:p>
    <w:p w14:paraId="107220B1" w14:textId="35EF7698"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When Member Councils decide that the: </w:t>
      </w:r>
    </w:p>
    <w:p w14:paraId="055CD270" w14:textId="39F4D337" w:rsidR="006003AD" w:rsidRPr="00BF563E" w:rsidRDefault="430F2089" w:rsidP="184E17C2">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need to continue advocating against the Federal Government humanitarian policy and guidelines has ceased</w:t>
      </w:r>
      <w:r w:rsidR="75014ED5"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728B2283" w14:textId="6F788087" w:rsidR="005F526D" w:rsidRPr="0051343B" w:rsidRDefault="430F2089" w:rsidP="0051343B">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that there are no other issues affecting humanitarian arrivals where collaboration by Member Councils would be of benefit</w:t>
      </w:r>
      <w:r w:rsidR="181CC157" w:rsidRPr="184E17C2">
        <w:rPr>
          <w:rFonts w:ascii="Arial" w:eastAsia="Times New Roman" w:hAnsi="Arial" w:cs="Arial"/>
          <w:color w:val="000000" w:themeColor="text1"/>
          <w:sz w:val="21"/>
          <w:szCs w:val="21"/>
        </w:rPr>
        <w:t>.</w:t>
      </w:r>
    </w:p>
    <w:p w14:paraId="52FB8FCD" w14:textId="77777777" w:rsidR="005F526D" w:rsidRPr="00270700" w:rsidRDefault="005F526D" w:rsidP="00270700">
      <w:pPr>
        <w:pStyle w:val="ListParagraph"/>
        <w:spacing w:beforeAutospacing="1" w:afterAutospacing="1" w:line="259" w:lineRule="auto"/>
        <w:rPr>
          <w:rFonts w:ascii="Arial" w:eastAsia="Times New Roman" w:hAnsi="Arial" w:cs="Arial"/>
          <w:color w:val="000000" w:themeColor="text1"/>
          <w:sz w:val="21"/>
          <w:szCs w:val="21"/>
        </w:rPr>
      </w:pPr>
    </w:p>
    <w:p w14:paraId="74466AE8" w14:textId="2EF8B1D1"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Membership </w:t>
      </w:r>
    </w:p>
    <w:p w14:paraId="58284522" w14:textId="77777777" w:rsidR="005E7D84" w:rsidRDefault="005E7D84" w:rsidP="430F2089">
      <w:pPr>
        <w:pStyle w:val="PlainText"/>
        <w:rPr>
          <w:rFonts w:ascii="Arial" w:hAnsi="Arial" w:cs="Arial"/>
          <w:color w:val="000000" w:themeColor="text1"/>
        </w:rPr>
      </w:pPr>
    </w:p>
    <w:p w14:paraId="1EE33431" w14:textId="1D6E9BE3" w:rsidR="005E7D84" w:rsidRPr="005E7D84"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composition and responsibilities of the different membership are described as follows: </w:t>
      </w:r>
    </w:p>
    <w:p w14:paraId="2150E6B5" w14:textId="77777777" w:rsidR="005E7D84" w:rsidRDefault="005E7D84" w:rsidP="430F2089">
      <w:pPr>
        <w:pStyle w:val="PlainText"/>
        <w:rPr>
          <w:rFonts w:ascii="Arial" w:hAnsi="Arial" w:cs="Arial"/>
          <w:color w:val="000000" w:themeColor="text1"/>
        </w:rPr>
      </w:pPr>
    </w:p>
    <w:p w14:paraId="4A7BC7A6" w14:textId="5457A57C" w:rsidR="005E7D84"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Executive Member Council </w:t>
      </w:r>
    </w:p>
    <w:p w14:paraId="242C9156" w14:textId="77777777" w:rsidR="005E7D84" w:rsidRDefault="005E7D84" w:rsidP="430F2089">
      <w:pPr>
        <w:pStyle w:val="PlainText"/>
        <w:rPr>
          <w:rFonts w:ascii="Arial" w:hAnsi="Arial" w:cs="Arial"/>
          <w:color w:val="000000" w:themeColor="text1"/>
        </w:rPr>
      </w:pPr>
    </w:p>
    <w:p w14:paraId="0B2F31BB" w14:textId="1A1BA209"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 xml:space="preserve">Drive the implementation of the strategic priorities of the Taskforce. </w:t>
      </w:r>
    </w:p>
    <w:p w14:paraId="50F9972E" w14:textId="012EF844" w:rsidR="0001052C"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Actively participate in the activities of the Taskforce, including providing feedback, endorsing motions and facilitating advocacy and campaign activities as required.</w:t>
      </w:r>
    </w:p>
    <w:p w14:paraId="12F75EEF" w14:textId="3ECB81AF"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Make key decisions on strategic matters of the Taskforce in a timely manner, including the expenditure of funds collected from Member Councils.</w:t>
      </w:r>
    </w:p>
    <w:p w14:paraId="575F0D17" w14:textId="5B2F57FB" w:rsid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Report decisions back to Member Councils including the acquittal of funds received.</w:t>
      </w:r>
    </w:p>
    <w:p w14:paraId="1876885E" w14:textId="1F6DB92E" w:rsidR="00DD58EB" w:rsidRPr="001B6FA8"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Always have a representative or delegate attend meetings - Mayors, Deputy Mayors, interested Councillors or senior officers.</w:t>
      </w:r>
    </w:p>
    <w:p w14:paraId="78EDCC7A" w14:textId="7975E4FC" w:rsidR="005E7D84" w:rsidRDefault="005E7D84" w:rsidP="430F2089">
      <w:pPr>
        <w:pStyle w:val="PlainText"/>
        <w:rPr>
          <w:rFonts w:ascii="Arial" w:hAnsi="Arial" w:cs="Arial"/>
          <w:color w:val="000000" w:themeColor="text1"/>
        </w:rPr>
      </w:pPr>
    </w:p>
    <w:p w14:paraId="3ADE94D4" w14:textId="77777777" w:rsidR="0051343B" w:rsidRPr="00BF563E" w:rsidRDefault="0051343B" w:rsidP="430F2089">
      <w:pPr>
        <w:pStyle w:val="PlainText"/>
        <w:rPr>
          <w:rFonts w:ascii="Arial" w:hAnsi="Arial" w:cs="Arial"/>
          <w:color w:val="000000" w:themeColor="text1"/>
        </w:rPr>
      </w:pPr>
    </w:p>
    <w:p w14:paraId="6528EBFC" w14:textId="4310F25F" w:rsidR="006003AD"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General Member Council </w:t>
      </w:r>
    </w:p>
    <w:p w14:paraId="6DF214F6" w14:textId="77777777" w:rsidR="006003AD" w:rsidRPr="00BF563E" w:rsidRDefault="006003AD" w:rsidP="430F2089">
      <w:pPr>
        <w:pStyle w:val="PlainText"/>
        <w:rPr>
          <w:rFonts w:ascii="Arial" w:hAnsi="Arial" w:cs="Arial"/>
          <w:color w:val="000000" w:themeColor="text1"/>
        </w:rPr>
      </w:pPr>
    </w:p>
    <w:p w14:paraId="6BC60E28" w14:textId="77777777" w:rsid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Assist the Executive in setting and implementation of the strategic priorities of the Taskforce. </w:t>
      </w:r>
    </w:p>
    <w:p w14:paraId="42C4B205" w14:textId="77777777" w:rsidR="00DC0A4F" w:rsidRPr="00E16473"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Provide resources where needed to help achieve the strategic priorities.</w:t>
      </w:r>
    </w:p>
    <w:p w14:paraId="710EC2D7" w14:textId="34BE7E8A" w:rsidR="7D08F978" w:rsidRDefault="430F2089" w:rsidP="430F2089">
      <w:pPr>
        <w:pStyle w:val="PlainText"/>
        <w:numPr>
          <w:ilvl w:val="0"/>
          <w:numId w:val="25"/>
        </w:numPr>
        <w:ind w:left="993" w:hanging="142"/>
        <w:rPr>
          <w:rFonts w:ascii="Arial" w:eastAsia="PMingLiU" w:hAnsi="Arial" w:cs="Arial"/>
          <w:color w:val="000000" w:themeColor="text1"/>
        </w:rPr>
      </w:pPr>
      <w:r w:rsidRPr="184E17C2">
        <w:rPr>
          <w:rFonts w:ascii="Arial" w:eastAsia="PMingLiU" w:hAnsi="Arial" w:cs="Arial"/>
          <w:color w:val="000000" w:themeColor="text1"/>
        </w:rPr>
        <w:t>Contribute to decision-making on strategic matters of the Taskforce.</w:t>
      </w:r>
    </w:p>
    <w:p w14:paraId="68E633E4" w14:textId="5FBA4A23" w:rsidR="00DC0A4F" w:rsidRP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Participate in the activities of the Taskforce where appropriate, including attendance at meetings, providing feedback, endorsing motions and supporting other campaign activities.</w:t>
      </w:r>
    </w:p>
    <w:p w14:paraId="7EA6C6CF" w14:textId="29F4D869" w:rsidR="006003AD" w:rsidRPr="005E7D84"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Advise the Executive on best practice examples of community engagement. </w:t>
      </w:r>
    </w:p>
    <w:p w14:paraId="0BA0BD70" w14:textId="77777777" w:rsidR="006003AD" w:rsidRPr="00BF563E" w:rsidRDefault="006003AD" w:rsidP="430F2089">
      <w:pPr>
        <w:pStyle w:val="PlainText"/>
        <w:rPr>
          <w:rFonts w:ascii="Arial" w:hAnsi="Arial" w:cs="Arial"/>
          <w:color w:val="000000" w:themeColor="text1"/>
        </w:rPr>
      </w:pPr>
    </w:p>
    <w:p w14:paraId="6123B4CB" w14:textId="47A70FAD"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color w:val="000000" w:themeColor="text1"/>
        </w:rPr>
        <w:t xml:space="preserve"> </w:t>
      </w:r>
      <w:r w:rsidRPr="184E17C2">
        <w:rPr>
          <w:rFonts w:ascii="Arial" w:hAnsi="Arial" w:cs="Arial"/>
          <w:i/>
          <w:iCs/>
          <w:color w:val="000000" w:themeColor="text1"/>
        </w:rPr>
        <w:t xml:space="preserve">Supporter Council </w:t>
      </w:r>
    </w:p>
    <w:p w14:paraId="6F112C62" w14:textId="77777777" w:rsidR="00E16473" w:rsidRDefault="00E16473" w:rsidP="184E17C2">
      <w:pPr>
        <w:pStyle w:val="PlainText"/>
        <w:ind w:left="720"/>
        <w:rPr>
          <w:rFonts w:ascii="Arial" w:hAnsi="Arial" w:cs="Arial"/>
          <w:i/>
          <w:iCs/>
          <w:color w:val="000000" w:themeColor="text1"/>
        </w:rPr>
      </w:pPr>
    </w:p>
    <w:p w14:paraId="265EC135" w14:textId="77091867"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5B84F2E1" w14:textId="32FA236D"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Supply organisational logo for use in promotional activities of the Taskforce.</w:t>
      </w:r>
    </w:p>
    <w:p w14:paraId="3DEB9A3E" w14:textId="2DD755BC" w:rsidR="00E16473" w:rsidRP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51D10047" w14:textId="77777777" w:rsidR="00E16473" w:rsidRPr="00DD58EB" w:rsidRDefault="00E16473" w:rsidP="184E17C2">
      <w:pPr>
        <w:pStyle w:val="PlainText"/>
        <w:ind w:left="720"/>
        <w:rPr>
          <w:rFonts w:ascii="Arial" w:hAnsi="Arial" w:cs="Arial"/>
          <w:i/>
          <w:iCs/>
          <w:color w:val="000000" w:themeColor="text1"/>
        </w:rPr>
      </w:pPr>
    </w:p>
    <w:p w14:paraId="4411606A" w14:textId="51789C8C"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Councillor Friends</w:t>
      </w:r>
    </w:p>
    <w:p w14:paraId="1B1A82CD" w14:textId="77777777" w:rsidR="00E16473" w:rsidRDefault="00E16473" w:rsidP="184E17C2">
      <w:pPr>
        <w:pStyle w:val="PlainText"/>
        <w:ind w:left="720"/>
        <w:rPr>
          <w:rFonts w:ascii="Arial" w:hAnsi="Arial" w:cs="Arial"/>
          <w:i/>
          <w:iCs/>
          <w:color w:val="000000" w:themeColor="text1"/>
        </w:rPr>
      </w:pPr>
    </w:p>
    <w:p w14:paraId="6BB0DF56" w14:textId="6F60FE4F" w:rsid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4B94995F" w14:textId="77777777" w:rsidR="00E16473" w:rsidRP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42E8555B" w14:textId="661F5CC6" w:rsidR="00E16473" w:rsidRDefault="00E16473" w:rsidP="430F2089">
      <w:pPr>
        <w:pStyle w:val="PlainText"/>
        <w:rPr>
          <w:rFonts w:ascii="Arial" w:hAnsi="Arial" w:cs="Arial"/>
          <w:color w:val="000000" w:themeColor="text1"/>
        </w:rPr>
      </w:pPr>
    </w:p>
    <w:p w14:paraId="568E39B4" w14:textId="77777777" w:rsidR="00E16473"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Secretariat </w:t>
      </w:r>
    </w:p>
    <w:p w14:paraId="69422B24" w14:textId="6B126160" w:rsid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Must be an Executive Member Council</w:t>
      </w:r>
      <w:r w:rsidR="3DF5FEEA" w:rsidRPr="184E17C2">
        <w:rPr>
          <w:rFonts w:ascii="Arial" w:hAnsi="Arial" w:cs="Arial"/>
          <w:color w:val="000000" w:themeColor="text1"/>
        </w:rPr>
        <w:t>.</w:t>
      </w:r>
      <w:r w:rsidRPr="184E17C2">
        <w:rPr>
          <w:rFonts w:ascii="Arial" w:hAnsi="Arial" w:cs="Arial"/>
          <w:color w:val="000000" w:themeColor="text1"/>
        </w:rPr>
        <w:t xml:space="preserve"> </w:t>
      </w:r>
    </w:p>
    <w:p w14:paraId="7748CEB2" w14:textId="36503009" w:rsidR="00DC79C1" w:rsidRP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Arrange meetings as called by the Executive or upon request by Member Councils. Ensure the timely preparation and distribution of meeting agendas and minutes to Member Councils.</w:t>
      </w:r>
    </w:p>
    <w:p w14:paraId="1FD55A29" w14:textId="4FC757A4" w:rsidR="005A7D80"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Maintain a current Member Council contacts database</w:t>
      </w:r>
      <w:r w:rsidR="7D4911C0" w:rsidRPr="184E17C2">
        <w:rPr>
          <w:rFonts w:ascii="Arial" w:hAnsi="Arial" w:cs="Arial"/>
          <w:color w:val="000000" w:themeColor="text1"/>
        </w:rPr>
        <w:t>.</w:t>
      </w:r>
    </w:p>
    <w:p w14:paraId="72C9BEB8" w14:textId="65F6D1FE" w:rsidR="000B7985"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Facilitate activities of the Taskforce as agreed by all Executive Member Councils.</w:t>
      </w:r>
    </w:p>
    <w:p w14:paraId="60767BE5" w14:textId="01F70BFE" w:rsidR="00E16473"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Commit a minimum 0.5 EFT officer resourcing to the role.</w:t>
      </w:r>
    </w:p>
    <w:p w14:paraId="72D7BDBB" w14:textId="77777777" w:rsidR="00270700" w:rsidRDefault="00270700" w:rsidP="00270700">
      <w:pPr>
        <w:pStyle w:val="PlainText"/>
        <w:ind w:left="993"/>
        <w:rPr>
          <w:rFonts w:ascii="Arial" w:hAnsi="Arial" w:cs="Arial"/>
          <w:color w:val="000000" w:themeColor="text1"/>
        </w:rPr>
      </w:pPr>
    </w:p>
    <w:p w14:paraId="18317172" w14:textId="77777777" w:rsidR="000B7985" w:rsidRPr="000B7985" w:rsidRDefault="000B7985" w:rsidP="430F2089">
      <w:pPr>
        <w:pStyle w:val="PlainText"/>
        <w:ind w:left="993"/>
        <w:rPr>
          <w:rFonts w:ascii="Arial" w:hAnsi="Arial" w:cs="Arial"/>
          <w:color w:val="000000" w:themeColor="text1"/>
        </w:rPr>
      </w:pPr>
    </w:p>
    <w:p w14:paraId="1DFBF815" w14:textId="3761DC64" w:rsid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Membership Transition</w:t>
      </w:r>
    </w:p>
    <w:p w14:paraId="30588487" w14:textId="1C8ED7DA" w:rsidR="184E17C2" w:rsidRDefault="184E17C2" w:rsidP="184E17C2">
      <w:pPr>
        <w:pStyle w:val="PlainText"/>
        <w:rPr>
          <w:rFonts w:eastAsia="PMingLiU"/>
          <w:b/>
          <w:bCs/>
          <w:color w:val="000000" w:themeColor="text1"/>
        </w:rPr>
      </w:pPr>
    </w:p>
    <w:p w14:paraId="3812F752" w14:textId="3C9BB7A8" w:rsidR="184E17C2" w:rsidRDefault="484F75E4" w:rsidP="184E17C2">
      <w:pPr>
        <w:pStyle w:val="PlainText"/>
        <w:spacing w:line="259" w:lineRule="auto"/>
        <w:rPr>
          <w:rFonts w:ascii="Arial" w:eastAsia="Times New Roman" w:hAnsi="Arial" w:cs="Arial"/>
          <w:color w:val="000000" w:themeColor="text1"/>
        </w:rPr>
      </w:pPr>
      <w:r w:rsidRPr="184E17C2">
        <w:rPr>
          <w:rFonts w:ascii="Arial" w:eastAsia="Times New Roman" w:hAnsi="Arial" w:cs="Arial"/>
          <w:color w:val="000000" w:themeColor="text1"/>
        </w:rPr>
        <w:t xml:space="preserve">Member Councils can </w:t>
      </w:r>
      <w:r w:rsidR="59FDD308" w:rsidRPr="184E17C2">
        <w:rPr>
          <w:rFonts w:ascii="Arial" w:eastAsia="Times New Roman" w:hAnsi="Arial" w:cs="Arial"/>
          <w:color w:val="000000" w:themeColor="text1"/>
        </w:rPr>
        <w:t>nominate for</w:t>
      </w:r>
      <w:r w:rsidRPr="184E17C2">
        <w:rPr>
          <w:rFonts w:ascii="Arial" w:eastAsia="Times New Roman" w:hAnsi="Arial" w:cs="Arial"/>
          <w:color w:val="000000" w:themeColor="text1"/>
        </w:rPr>
        <w:t xml:space="preserve"> transition to a different membership tier at any point </w:t>
      </w:r>
      <w:r w:rsidR="7AAB606F" w:rsidRPr="184E17C2">
        <w:rPr>
          <w:rFonts w:ascii="Arial" w:eastAsia="Times New Roman" w:hAnsi="Arial" w:cs="Arial"/>
          <w:color w:val="000000" w:themeColor="text1"/>
        </w:rPr>
        <w:t xml:space="preserve">in time however the </w:t>
      </w:r>
      <w:r w:rsidRPr="184E17C2">
        <w:rPr>
          <w:rFonts w:ascii="Arial" w:eastAsia="Times New Roman" w:hAnsi="Arial" w:cs="Arial"/>
          <w:color w:val="000000" w:themeColor="text1"/>
        </w:rPr>
        <w:t>following recom</w:t>
      </w:r>
      <w:r w:rsidR="191FB9FE" w:rsidRPr="184E17C2">
        <w:rPr>
          <w:rFonts w:ascii="Arial" w:eastAsia="Times New Roman" w:hAnsi="Arial" w:cs="Arial"/>
          <w:color w:val="000000" w:themeColor="text1"/>
        </w:rPr>
        <w:t>mendations</w:t>
      </w:r>
      <w:r w:rsidR="04DBB38E" w:rsidRPr="184E17C2">
        <w:rPr>
          <w:rFonts w:ascii="Arial" w:eastAsia="Times New Roman" w:hAnsi="Arial" w:cs="Arial"/>
          <w:color w:val="000000" w:themeColor="text1"/>
        </w:rPr>
        <w:t xml:space="preserve"> should be noted</w:t>
      </w:r>
      <w:r w:rsidR="191FB9FE" w:rsidRPr="184E17C2">
        <w:rPr>
          <w:rFonts w:ascii="Arial" w:eastAsia="Times New Roman" w:hAnsi="Arial" w:cs="Arial"/>
          <w:color w:val="000000" w:themeColor="text1"/>
        </w:rPr>
        <w:t>:</w:t>
      </w:r>
    </w:p>
    <w:p w14:paraId="734F8F95" w14:textId="3109B351" w:rsidR="005F526D" w:rsidRPr="0051343B" w:rsidRDefault="430F2089" w:rsidP="0051343B">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0051343B">
        <w:rPr>
          <w:rFonts w:ascii="Arial" w:eastAsia="Times New Roman" w:hAnsi="Arial" w:cs="Arial"/>
          <w:color w:val="000000" w:themeColor="text1"/>
          <w:sz w:val="21"/>
          <w:szCs w:val="21"/>
        </w:rPr>
        <w:t>General Members are encouraged to nominate for Executive membership with the expectation to fulfil the requirements as an Executive Member Council after a membership duration of two years.</w:t>
      </w:r>
      <w:r w:rsidR="74784344" w:rsidRPr="0051343B">
        <w:rPr>
          <w:rFonts w:ascii="Arial" w:eastAsia="Times New Roman" w:hAnsi="Arial" w:cs="Arial"/>
          <w:color w:val="000000" w:themeColor="text1"/>
          <w:sz w:val="21"/>
          <w:szCs w:val="21"/>
        </w:rPr>
        <w:t xml:space="preserve"> </w:t>
      </w:r>
    </w:p>
    <w:p w14:paraId="3DD6518F" w14:textId="2B59E1CA"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Supporter Members are encouraged to nominate for General membership with the expectation to fulfil the requirements as a General Member Council after a membership duration of two years.</w:t>
      </w:r>
      <w:r w:rsidR="3F66231C" w:rsidRPr="184E17C2">
        <w:rPr>
          <w:rFonts w:ascii="Arial" w:eastAsia="Times New Roman" w:hAnsi="Arial" w:cs="Arial"/>
          <w:color w:val="000000" w:themeColor="text1"/>
          <w:sz w:val="21"/>
          <w:szCs w:val="21"/>
        </w:rPr>
        <w:t xml:space="preserve"> </w:t>
      </w:r>
    </w:p>
    <w:p w14:paraId="462240B1" w14:textId="7BCFE60E"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Nominations are to be submitted for approval by Executive Member Councils at the next scheduled meeting.</w:t>
      </w:r>
    </w:p>
    <w:p w14:paraId="71B9A0D7"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5C359CAF" w14:textId="1D36A4E2" w:rsidR="006003AD" w:rsidRPr="0051343B"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Meetings </w:t>
      </w:r>
    </w:p>
    <w:p w14:paraId="4151B6EB" w14:textId="2FED125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Meetings will be called by the Executive or upon request by Member Councils for a general duration of two hours.</w:t>
      </w:r>
    </w:p>
    <w:p w14:paraId="67443E4B" w14:textId="602F8977" w:rsid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 agendas will be prepared in consultation with Member Councils and all Member Councils can submit agenda items for consideration at meetings.</w:t>
      </w:r>
    </w:p>
    <w:p w14:paraId="3D2B4AC7" w14:textId="1AB9774B" w:rsidR="00DC79C1" w:rsidRP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will have minutes recording attendees, apologies, decisions and actions. </w:t>
      </w:r>
    </w:p>
    <w:p w14:paraId="4BF00AC9" w14:textId="2918053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Under special circumstances a meeting may be cancelled or re-scheduled</w:t>
      </w:r>
      <w:r w:rsidR="2E0E9FD2" w:rsidRPr="184E17C2">
        <w:rPr>
          <w:rFonts w:ascii="Arial" w:eastAsia="Times New Roman" w:hAnsi="Arial" w:cs="Arial"/>
          <w:color w:val="000000" w:themeColor="text1"/>
          <w:sz w:val="21"/>
          <w:szCs w:val="21"/>
        </w:rPr>
        <w:t>.</w:t>
      </w:r>
    </w:p>
    <w:p w14:paraId="67ABD552" w14:textId="4623A872"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101E857" w14:textId="213B4406"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79AD5BAA"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3B7ADF0" w14:textId="795C5EC0"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shall be held online or in a Council venue, rotated between the offices of Member Councils. </w:t>
      </w:r>
    </w:p>
    <w:p w14:paraId="03E0C6A0" w14:textId="59365AAD" w:rsidR="000B7985" w:rsidRPr="000B7985"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Decisions at meetings should be by consensus but if a vote is required there would be two votes per Executive Member Council and one vote per General Member Council, regardless of how many participants there are from any one Council at a particular meeting. The Chair may exercise a casting vote where appropriate.</w:t>
      </w:r>
    </w:p>
    <w:p w14:paraId="6858EA1A" w14:textId="2FE04AAB"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3619D9A3" w14:textId="60F8C6AE" w:rsidR="006003AD" w:rsidRP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Role of the Chair </w:t>
      </w:r>
    </w:p>
    <w:p w14:paraId="18BF152A" w14:textId="77777777" w:rsidR="006003AD" w:rsidRPr="00BF563E" w:rsidRDefault="006003AD" w:rsidP="430F2089">
      <w:pPr>
        <w:pStyle w:val="PlainText"/>
        <w:rPr>
          <w:rFonts w:ascii="Arial" w:hAnsi="Arial" w:cs="Arial"/>
          <w:color w:val="000000" w:themeColor="text1"/>
        </w:rPr>
      </w:pPr>
    </w:p>
    <w:p w14:paraId="008A4331" w14:textId="15EB9BC4" w:rsidR="00936D2E" w:rsidRDefault="430F2089" w:rsidP="430F2089">
      <w:pPr>
        <w:pStyle w:val="PlainText"/>
        <w:rPr>
          <w:rFonts w:ascii="Arial" w:hAnsi="Arial" w:cs="Arial"/>
          <w:color w:val="000000" w:themeColor="text1"/>
        </w:rPr>
      </w:pPr>
      <w:r w:rsidRPr="184E17C2">
        <w:rPr>
          <w:rFonts w:ascii="Arial" w:hAnsi="Arial" w:cs="Arial"/>
          <w:color w:val="000000" w:themeColor="text1"/>
        </w:rPr>
        <w:t>The current Mayor of the Council performing the Secretariat function would be the Chair o</w:t>
      </w:r>
      <w:r w:rsidR="3FBCFCF6" w:rsidRPr="184E17C2">
        <w:rPr>
          <w:rFonts w:ascii="Arial" w:hAnsi="Arial" w:cs="Arial"/>
          <w:color w:val="000000" w:themeColor="text1"/>
        </w:rPr>
        <w:t>f</w:t>
      </w:r>
      <w:r w:rsidRPr="184E17C2">
        <w:rPr>
          <w:rFonts w:ascii="Arial" w:hAnsi="Arial" w:cs="Arial"/>
          <w:color w:val="000000" w:themeColor="text1"/>
        </w:rPr>
        <w:t xml:space="preserve"> the Taskforce.</w:t>
      </w:r>
    </w:p>
    <w:p w14:paraId="28696B11" w14:textId="77777777" w:rsidR="00036DAC" w:rsidRDefault="00036DAC" w:rsidP="430F2089">
      <w:pPr>
        <w:pStyle w:val="PlainText"/>
        <w:rPr>
          <w:rFonts w:ascii="Arial" w:hAnsi="Arial" w:cs="Arial"/>
          <w:color w:val="000000" w:themeColor="text1"/>
        </w:rPr>
      </w:pPr>
    </w:p>
    <w:p w14:paraId="19883EEB" w14:textId="1E4FADD6" w:rsidR="00036DAC" w:rsidRPr="004D7FC5" w:rsidRDefault="430F2089" w:rsidP="430F2089">
      <w:pPr>
        <w:pStyle w:val="PlainText"/>
        <w:rPr>
          <w:rFonts w:ascii="Arial" w:hAnsi="Arial" w:cs="Arial"/>
          <w:color w:val="000000" w:themeColor="text1"/>
        </w:rPr>
      </w:pPr>
      <w:r w:rsidRPr="184E17C2">
        <w:rPr>
          <w:rFonts w:ascii="Arial" w:hAnsi="Arial" w:cs="Arial"/>
          <w:color w:val="000000" w:themeColor="text1"/>
        </w:rPr>
        <w:t>On the occasion that the Mayor of the Secretariat Council is not available to Chair, the role of the Chair would default to the Mayor of another Executive Council Member.</w:t>
      </w:r>
    </w:p>
    <w:p w14:paraId="6740B863" w14:textId="77777777" w:rsidR="00936D2E" w:rsidRDefault="00936D2E" w:rsidP="430F2089">
      <w:pPr>
        <w:pStyle w:val="PlainText"/>
        <w:rPr>
          <w:rFonts w:ascii="Arial" w:hAnsi="Arial" w:cs="Arial"/>
          <w:color w:val="000000" w:themeColor="text1"/>
        </w:rPr>
      </w:pPr>
    </w:p>
    <w:p w14:paraId="6EBBDBEC" w14:textId="5E3C500C"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role and function of the Chair will be: </w:t>
      </w:r>
    </w:p>
    <w:p w14:paraId="2F995220" w14:textId="6E1BE4E7" w:rsidR="006003AD" w:rsidRPr="00936D2E"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chair meetings of the Taskforce, ensuring fair and equitable opportunities for views and opinions to be voiced and discussed by the Taskforce</w:t>
      </w:r>
      <w:r w:rsidR="0BC829B3"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26DE61CF" w14:textId="0E99F225" w:rsidR="184E17C2"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act as the default spokesperson of the Taskforce, except in the case where specific campaign spokespeople are used</w:t>
      </w:r>
      <w:r w:rsidR="20BEF3ED" w:rsidRPr="184E17C2">
        <w:rPr>
          <w:rFonts w:ascii="Arial" w:eastAsia="Times New Roman" w:hAnsi="Arial" w:cs="Arial"/>
          <w:color w:val="000000" w:themeColor="text1"/>
          <w:sz w:val="21"/>
          <w:szCs w:val="21"/>
        </w:rPr>
        <w:t>.</w:t>
      </w:r>
    </w:p>
    <w:p w14:paraId="50B62640" w14:textId="77777777" w:rsidR="00270700" w:rsidRPr="00270700" w:rsidRDefault="00270700" w:rsidP="00270700">
      <w:pPr>
        <w:pStyle w:val="ListParagraph"/>
        <w:spacing w:beforeAutospacing="1" w:afterAutospacing="1" w:line="259" w:lineRule="auto"/>
        <w:rPr>
          <w:rFonts w:ascii="Arial" w:eastAsia="Times New Roman" w:hAnsi="Arial" w:cs="Arial"/>
          <w:color w:val="000000" w:themeColor="text1"/>
          <w:sz w:val="21"/>
          <w:szCs w:val="21"/>
        </w:rPr>
      </w:pPr>
    </w:p>
    <w:p w14:paraId="3F655C6E" w14:textId="481444A5"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Officer Working Group </w:t>
      </w:r>
    </w:p>
    <w:p w14:paraId="2E97CC84" w14:textId="77777777" w:rsidR="006003AD" w:rsidRPr="00BF563E" w:rsidRDefault="006003AD" w:rsidP="430F2089">
      <w:pPr>
        <w:pStyle w:val="PlainText"/>
        <w:rPr>
          <w:rFonts w:ascii="Arial" w:hAnsi="Arial" w:cs="Arial"/>
          <w:color w:val="000000" w:themeColor="text1"/>
        </w:rPr>
      </w:pPr>
    </w:p>
    <w:p w14:paraId="452B4FD4" w14:textId="2438AFC2" w:rsidR="006003AD" w:rsidRPr="004D7FC5"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purpose of the officer working group would be to facilitate the implementation of joint actions agreed at meetings</w:t>
      </w:r>
      <w:r w:rsidR="25502A0D" w:rsidRPr="184E17C2">
        <w:rPr>
          <w:rFonts w:ascii="Arial" w:hAnsi="Arial" w:cs="Arial"/>
          <w:color w:val="000000" w:themeColor="text1"/>
        </w:rPr>
        <w:t>.</w:t>
      </w:r>
    </w:p>
    <w:p w14:paraId="52399B18" w14:textId="343A5314" w:rsidR="006003AD"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officer working group would be composed of Council officers of Member Councils</w:t>
      </w:r>
      <w:r w:rsidR="183FE1F1" w:rsidRPr="184E17C2">
        <w:rPr>
          <w:rFonts w:ascii="Arial" w:hAnsi="Arial" w:cs="Arial"/>
          <w:color w:val="000000" w:themeColor="text1"/>
        </w:rPr>
        <w:t>.</w:t>
      </w:r>
      <w:r w:rsidRPr="184E17C2">
        <w:rPr>
          <w:rFonts w:ascii="Arial" w:hAnsi="Arial" w:cs="Arial"/>
          <w:color w:val="000000" w:themeColor="text1"/>
        </w:rPr>
        <w:t xml:space="preserve"> </w:t>
      </w:r>
    </w:p>
    <w:p w14:paraId="51EB4363" w14:textId="77777777" w:rsidR="005F526D" w:rsidRPr="004D7FC5" w:rsidRDefault="005F526D" w:rsidP="005F526D">
      <w:pPr>
        <w:pStyle w:val="PlainText"/>
        <w:ind w:left="720"/>
        <w:rPr>
          <w:rFonts w:ascii="Arial" w:hAnsi="Arial" w:cs="Arial"/>
          <w:color w:val="000000" w:themeColor="text1"/>
        </w:rPr>
      </w:pPr>
    </w:p>
    <w:p w14:paraId="5B5A38E2" w14:textId="0A6B2453" w:rsidR="006003AD" w:rsidRDefault="006003AD" w:rsidP="430F2089">
      <w:pPr>
        <w:pStyle w:val="PlainText"/>
        <w:ind w:left="720"/>
        <w:rPr>
          <w:rFonts w:ascii="Arial" w:hAnsi="Arial" w:cs="Arial"/>
          <w:color w:val="000000" w:themeColor="text1"/>
        </w:rPr>
      </w:pPr>
    </w:p>
    <w:p w14:paraId="45580578" w14:textId="77777777" w:rsidR="00621F3B" w:rsidRPr="004D7FC5" w:rsidRDefault="00621F3B" w:rsidP="430F2089">
      <w:pPr>
        <w:pStyle w:val="PlainText"/>
        <w:ind w:left="720"/>
        <w:rPr>
          <w:rFonts w:ascii="Arial" w:hAnsi="Arial" w:cs="Arial"/>
          <w:color w:val="000000" w:themeColor="text1"/>
        </w:rPr>
      </w:pPr>
    </w:p>
    <w:p w14:paraId="078A01D7" w14:textId="0F29F51D"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Conflict of Interest </w:t>
      </w:r>
    </w:p>
    <w:p w14:paraId="54753BC4" w14:textId="77777777" w:rsidR="006003AD" w:rsidRPr="00BF563E" w:rsidRDefault="006003AD" w:rsidP="430F2089">
      <w:pPr>
        <w:pStyle w:val="PlainText"/>
        <w:rPr>
          <w:rFonts w:ascii="Arial" w:hAnsi="Arial" w:cs="Arial"/>
          <w:color w:val="000000" w:themeColor="text1"/>
        </w:rPr>
      </w:pPr>
    </w:p>
    <w:p w14:paraId="3082C3EB"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Any matter deemed by a member to represent a Conflict of Interest shall be reported </w:t>
      </w:r>
    </w:p>
    <w:p w14:paraId="23A2CF90" w14:textId="7BE37E46" w:rsidR="0051343B"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to the Chair either prior to a meeting or before the specific item is discussed. </w:t>
      </w:r>
    </w:p>
    <w:p w14:paraId="617043A1" w14:textId="77777777" w:rsidR="0051343B" w:rsidRDefault="0051343B">
      <w:pPr>
        <w:rPr>
          <w:rFonts w:ascii="Arial" w:hAnsi="Arial" w:cs="Arial"/>
          <w:color w:val="000000" w:themeColor="text1"/>
          <w:sz w:val="21"/>
          <w:szCs w:val="21"/>
        </w:rPr>
      </w:pPr>
      <w:r>
        <w:rPr>
          <w:rFonts w:ascii="Arial" w:hAnsi="Arial" w:cs="Arial"/>
          <w:color w:val="000000" w:themeColor="text1"/>
        </w:rPr>
        <w:br w:type="page"/>
      </w:r>
    </w:p>
    <w:p w14:paraId="7523A119" w14:textId="77777777" w:rsidR="00577194" w:rsidRDefault="00577194" w:rsidP="0051343B">
      <w:pPr>
        <w:rPr>
          <w:rFonts w:ascii="Arial" w:hAnsi="Arial" w:cs="Arial"/>
          <w:b/>
          <w:bCs/>
          <w:sz w:val="22"/>
          <w:szCs w:val="22"/>
        </w:rPr>
      </w:pPr>
    </w:p>
    <w:p w14:paraId="51D39479" w14:textId="77777777" w:rsidR="00577194" w:rsidRDefault="00577194" w:rsidP="0051343B">
      <w:pPr>
        <w:rPr>
          <w:rFonts w:ascii="Arial" w:hAnsi="Arial" w:cs="Arial"/>
          <w:b/>
          <w:bCs/>
          <w:sz w:val="22"/>
          <w:szCs w:val="22"/>
        </w:rPr>
      </w:pPr>
    </w:p>
    <w:p w14:paraId="0BCBADB3" w14:textId="72E838AF" w:rsidR="00064AFD" w:rsidRDefault="0051343B" w:rsidP="0051343B">
      <w:pPr>
        <w:rPr>
          <w:rFonts w:ascii="Arial" w:hAnsi="Arial" w:cs="Arial"/>
          <w:b/>
          <w:bCs/>
          <w:sz w:val="22"/>
          <w:szCs w:val="22"/>
        </w:rPr>
      </w:pPr>
      <w:r w:rsidRPr="0051343B">
        <w:rPr>
          <w:rFonts w:ascii="Arial" w:hAnsi="Arial" w:cs="Arial"/>
          <w:b/>
          <w:bCs/>
          <w:sz w:val="22"/>
          <w:szCs w:val="22"/>
        </w:rPr>
        <w:t xml:space="preserve">Appendix 1 - </w:t>
      </w:r>
      <w:r w:rsidR="00064AFD" w:rsidRPr="00064AFD">
        <w:rPr>
          <w:rFonts w:ascii="Arial" w:hAnsi="Arial" w:cs="Arial"/>
          <w:b/>
          <w:bCs/>
          <w:sz w:val="22"/>
          <w:szCs w:val="22"/>
        </w:rPr>
        <w:t>Mayoral Taskforce Supporting People Seeking Asylum</w:t>
      </w:r>
      <w:r w:rsidRPr="0051343B">
        <w:rPr>
          <w:rFonts w:ascii="Arial" w:hAnsi="Arial" w:cs="Arial"/>
          <w:b/>
          <w:bCs/>
          <w:sz w:val="22"/>
          <w:szCs w:val="22"/>
        </w:rPr>
        <w:t xml:space="preserve"> </w:t>
      </w:r>
    </w:p>
    <w:p w14:paraId="58C920F0" w14:textId="36198337" w:rsidR="0051343B" w:rsidRPr="0051343B" w:rsidRDefault="0051343B" w:rsidP="0051343B">
      <w:pPr>
        <w:rPr>
          <w:rFonts w:ascii="Arial" w:hAnsi="Arial" w:cs="Arial"/>
          <w:b/>
          <w:bCs/>
          <w:sz w:val="22"/>
          <w:szCs w:val="22"/>
        </w:rPr>
      </w:pPr>
      <w:r w:rsidRPr="0051343B">
        <w:rPr>
          <w:rFonts w:ascii="Arial" w:hAnsi="Arial" w:cs="Arial"/>
          <w:b/>
          <w:bCs/>
          <w:sz w:val="22"/>
          <w:szCs w:val="22"/>
        </w:rPr>
        <w:t>Strategic Priorities</w:t>
      </w:r>
    </w:p>
    <w:p w14:paraId="45A87A76" w14:textId="77777777" w:rsidR="0051343B" w:rsidRDefault="0051343B" w:rsidP="0051343B">
      <w:pPr>
        <w:rPr>
          <w:rFonts w:ascii="Arial" w:hAnsi="Arial" w:cs="Arial"/>
          <w:b/>
          <w:bCs/>
          <w:sz w:val="20"/>
          <w:szCs w:val="20"/>
        </w:rPr>
      </w:pPr>
    </w:p>
    <w:p w14:paraId="370187A8" w14:textId="20C1CB7F" w:rsidR="0051343B" w:rsidRPr="0051343B" w:rsidRDefault="0051343B" w:rsidP="0051343B">
      <w:pPr>
        <w:rPr>
          <w:rFonts w:ascii="Arial" w:eastAsia="Times New Roman" w:hAnsi="Arial" w:cs="Arial"/>
          <w:bCs/>
          <w:sz w:val="21"/>
          <w:szCs w:val="21"/>
          <w:lang w:val="en-US"/>
        </w:rPr>
      </w:pPr>
      <w:r w:rsidRPr="0051343B">
        <w:rPr>
          <w:rFonts w:ascii="Arial" w:eastAsia="Times New Roman" w:hAnsi="Arial" w:cs="Arial"/>
          <w:bCs/>
          <w:sz w:val="21"/>
          <w:szCs w:val="21"/>
          <w:lang w:val="en-US"/>
        </w:rPr>
        <w:t>We are calling on the Federal Government to:</w:t>
      </w:r>
    </w:p>
    <w:p w14:paraId="50BE0428" w14:textId="77777777" w:rsidR="0051343B" w:rsidRPr="0051343B" w:rsidRDefault="0051343B" w:rsidP="0051343B">
      <w:pPr>
        <w:ind w:left="720"/>
        <w:rPr>
          <w:rFonts w:ascii="Arial" w:eastAsia="Times New Roman" w:hAnsi="Arial" w:cs="Arial"/>
          <w:b/>
          <w:sz w:val="21"/>
          <w:szCs w:val="21"/>
          <w:lang w:val="en-US"/>
        </w:rPr>
      </w:pPr>
    </w:p>
    <w:p w14:paraId="204B54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sz w:val="20"/>
          <w:szCs w:val="22"/>
          <w:lang w:val="en-US"/>
        </w:rPr>
        <w:t xml:space="preserve">Provide </w:t>
      </w:r>
      <w:r w:rsidRPr="00064AFD">
        <w:rPr>
          <w:rFonts w:ascii="Arial" w:eastAsia="Times New Roman" w:hAnsi="Arial" w:cs="Arial"/>
          <w:b/>
          <w:color w:val="000000" w:themeColor="text1"/>
          <w:sz w:val="20"/>
          <w:szCs w:val="22"/>
          <w:lang w:val="en-US"/>
        </w:rPr>
        <w:t xml:space="preserve">everyone with a valid visa with work, travel and study rights. </w:t>
      </w:r>
    </w:p>
    <w:p w14:paraId="04E97A0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all people waiting for their protection application to be processed with a valid visa and associated work rights.</w:t>
      </w:r>
    </w:p>
    <w:p w14:paraId="0BFA0D32"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people higher education study rights and access to scholarships.</w:t>
      </w:r>
    </w:p>
    <w:p w14:paraId="12D8FDAD" w14:textId="77777777" w:rsidR="00064AFD" w:rsidRPr="00064AFD" w:rsidRDefault="00064AFD" w:rsidP="00064AFD">
      <w:pPr>
        <w:pStyle w:val="ListParagraph"/>
        <w:numPr>
          <w:ilvl w:val="1"/>
          <w:numId w:val="41"/>
        </w:numPr>
        <w:ind w:left="851" w:hanging="284"/>
        <w:rPr>
          <w:rFonts w:ascii="Arial" w:eastAsia="Times New Roman" w:hAnsi="Arial" w:cs="Arial"/>
          <w:color w:val="000000" w:themeColor="text1"/>
          <w:sz w:val="20"/>
          <w:szCs w:val="22"/>
          <w:lang w:val="en-US"/>
        </w:rPr>
      </w:pPr>
      <w:r w:rsidRPr="00064AFD">
        <w:rPr>
          <w:rFonts w:ascii="Arial" w:eastAsia="Times New Roman" w:hAnsi="Arial" w:cs="Arial"/>
          <w:sz w:val="20"/>
          <w:szCs w:val="22"/>
          <w:lang w:val="en-US"/>
        </w:rPr>
        <w:t xml:space="preserve">Enable </w:t>
      </w:r>
      <w:r w:rsidRPr="00064AFD">
        <w:rPr>
          <w:rFonts w:ascii="Arial" w:eastAsia="Times New Roman" w:hAnsi="Arial" w:cs="Arial"/>
          <w:color w:val="000000" w:themeColor="text1"/>
          <w:sz w:val="20"/>
          <w:szCs w:val="22"/>
          <w:lang w:val="en-US"/>
        </w:rPr>
        <w:t>all bridging visa classes to have overseas travel rights and remove the need to apply for a waiver.</w:t>
      </w:r>
    </w:p>
    <w:p w14:paraId="29888667" w14:textId="77777777" w:rsidR="00064AFD" w:rsidRPr="00064AFD" w:rsidRDefault="00064AFD" w:rsidP="00064AFD">
      <w:pPr>
        <w:pStyle w:val="ListParagraph"/>
        <w:ind w:left="567" w:hanging="360"/>
        <w:rPr>
          <w:rFonts w:ascii="Arial" w:eastAsia="Times New Roman" w:hAnsi="Arial" w:cs="Arial"/>
          <w:color w:val="000000" w:themeColor="text1"/>
          <w:sz w:val="20"/>
          <w:szCs w:val="22"/>
          <w:lang w:val="en-US"/>
        </w:rPr>
      </w:pPr>
    </w:p>
    <w:p w14:paraId="7598EBDD" w14:textId="12E19B79"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Expand the S</w:t>
      </w:r>
      <w:r w:rsidR="000679DB">
        <w:rPr>
          <w:rFonts w:ascii="Arial" w:eastAsia="Times New Roman" w:hAnsi="Arial" w:cs="Arial"/>
          <w:b/>
          <w:color w:val="000000" w:themeColor="text1"/>
          <w:sz w:val="20"/>
          <w:szCs w:val="22"/>
        </w:rPr>
        <w:t>tatus Resolution Support Service</w:t>
      </w:r>
      <w:r w:rsidR="00006F3F">
        <w:rPr>
          <w:rFonts w:ascii="Arial" w:eastAsia="Times New Roman" w:hAnsi="Arial" w:cs="Arial"/>
          <w:b/>
          <w:color w:val="000000" w:themeColor="text1"/>
          <w:sz w:val="20"/>
          <w:szCs w:val="22"/>
        </w:rPr>
        <w:t>s</w:t>
      </w:r>
      <w:r w:rsidR="000679DB">
        <w:rPr>
          <w:rFonts w:ascii="Arial" w:eastAsia="Times New Roman" w:hAnsi="Arial" w:cs="Arial"/>
          <w:b/>
          <w:color w:val="000000" w:themeColor="text1"/>
          <w:sz w:val="20"/>
          <w:szCs w:val="22"/>
        </w:rPr>
        <w:t xml:space="preserve"> (S</w:t>
      </w:r>
      <w:r w:rsidRPr="00064AFD">
        <w:rPr>
          <w:rFonts w:ascii="Arial" w:eastAsia="Times New Roman" w:hAnsi="Arial" w:cs="Arial"/>
          <w:b/>
          <w:color w:val="000000" w:themeColor="text1"/>
          <w:sz w:val="20"/>
          <w:szCs w:val="22"/>
        </w:rPr>
        <w:t>RSS</w:t>
      </w:r>
      <w:r w:rsidR="000679DB">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eligibility criteria and simplify the application process so that people in need can access healthcare, disability, housing support and other essential services.</w:t>
      </w:r>
    </w:p>
    <w:p w14:paraId="069D844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Expand SRSS eligibility to all people in need to fully utilise the underspent Federal budget allocated to the program. </w:t>
      </w:r>
    </w:p>
    <w:p w14:paraId="63E98A76"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Simplify the SRSS application process so eligible people are not excluded by the burden of applying.</w:t>
      </w:r>
    </w:p>
    <w:p w14:paraId="1171C0D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people seeking asylum have access to basic healthcare, disability, income, housing and social support while they await decisions in the refugee determination process, in order to reduce the burden on Local Governments and charitable organisations.</w:t>
      </w:r>
    </w:p>
    <w:p w14:paraId="53FEAD46" w14:textId="77777777" w:rsidR="00064AFD" w:rsidRPr="00064AFD" w:rsidRDefault="00064AFD" w:rsidP="00064AFD">
      <w:pPr>
        <w:ind w:left="567" w:hanging="360"/>
        <w:rPr>
          <w:rFonts w:ascii="Arial" w:eastAsia="Times New Roman" w:hAnsi="Arial" w:cs="Arial"/>
          <w:color w:val="000000" w:themeColor="text1"/>
          <w:sz w:val="20"/>
          <w:szCs w:val="22"/>
        </w:rPr>
      </w:pPr>
    </w:p>
    <w:p w14:paraId="6C4A3BBB"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Ensure an independent, timely and fair application and merits review process for all humanitarian applications.</w:t>
      </w:r>
    </w:p>
    <w:p w14:paraId="76E264F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Enable fairer and faster processing of onshore protection visa applications, including providing certainty on processing timeframes.</w:t>
      </w:r>
    </w:p>
    <w:p w14:paraId="6647AD65" w14:textId="77777777" w:rsidR="00064AFD" w:rsidRPr="00064AFD" w:rsidRDefault="00064AFD" w:rsidP="00064AFD">
      <w:pPr>
        <w:pStyle w:val="ListParagraph"/>
        <w:ind w:left="567" w:hanging="360"/>
        <w:rPr>
          <w:rFonts w:ascii="Arial" w:eastAsia="Times New Roman" w:hAnsi="Arial" w:cs="Arial"/>
          <w:b/>
          <w:color w:val="000000" w:themeColor="text1"/>
          <w:sz w:val="20"/>
          <w:szCs w:val="22"/>
        </w:rPr>
      </w:pPr>
    </w:p>
    <w:p w14:paraId="66D3E3EA"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 xml:space="preserve">Provide people who have received a negative refugee determination under the ‘Fast Track’ system with a fair review process. </w:t>
      </w:r>
    </w:p>
    <w:p w14:paraId="69DB7B3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There is no review process for people denied protection under the Fast Track system, other than requesting Ministerial intervention. People who have received a negative outcome under the Fast Track process should have their reviews heard in a timely and fair manner. </w:t>
      </w:r>
    </w:p>
    <w:p w14:paraId="241407AA" w14:textId="77777777" w:rsidR="00064AFD" w:rsidRPr="00064AFD" w:rsidRDefault="00064AFD" w:rsidP="00064AFD">
      <w:pPr>
        <w:pStyle w:val="ListParagraph"/>
        <w:ind w:left="567" w:hanging="360"/>
        <w:rPr>
          <w:rFonts w:ascii="Arial" w:eastAsia="Times New Roman" w:hAnsi="Arial" w:cs="Arial"/>
          <w:color w:val="000000" w:themeColor="text1"/>
          <w:sz w:val="20"/>
          <w:szCs w:val="22"/>
        </w:rPr>
      </w:pPr>
    </w:p>
    <w:p w14:paraId="2F76CE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 xml:space="preserve">Continue to invest resources to urgently clear the backlog of asylum applications and appeals. </w:t>
      </w:r>
    </w:p>
    <w:p w14:paraId="7BD0E19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the backlog of applications and appeals are cleared with appropriate, ongoing resourcing.</w:t>
      </w:r>
    </w:p>
    <w:p w14:paraId="176AB1F3" w14:textId="77777777" w:rsidR="00064AFD" w:rsidRPr="00064AFD" w:rsidRDefault="00064AFD" w:rsidP="00064AFD">
      <w:pPr>
        <w:pStyle w:val="ListParagraph"/>
        <w:ind w:left="567" w:hanging="360"/>
        <w:rPr>
          <w:rFonts w:ascii="Arial" w:eastAsia="Times New Roman" w:hAnsi="Arial" w:cs="Arial"/>
          <w:bCs/>
          <w:color w:val="000000" w:themeColor="text1"/>
          <w:sz w:val="20"/>
          <w:szCs w:val="22"/>
          <w:lang w:val="en-US"/>
        </w:rPr>
      </w:pPr>
    </w:p>
    <w:p w14:paraId="73398054" w14:textId="376AAB7B"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Abolish temporary visas like T</w:t>
      </w:r>
      <w:r w:rsidR="00006F3F">
        <w:rPr>
          <w:rFonts w:ascii="Arial" w:eastAsia="Times New Roman" w:hAnsi="Arial" w:cs="Arial"/>
          <w:b/>
          <w:color w:val="000000" w:themeColor="text1"/>
          <w:sz w:val="20"/>
          <w:szCs w:val="22"/>
        </w:rPr>
        <w:t>emporary Protection Visas (T</w:t>
      </w:r>
      <w:r w:rsidRPr="00064AFD">
        <w:rPr>
          <w:rFonts w:ascii="Arial" w:eastAsia="Times New Roman" w:hAnsi="Arial" w:cs="Arial"/>
          <w:b/>
          <w:color w:val="000000" w:themeColor="text1"/>
          <w:sz w:val="20"/>
          <w:szCs w:val="22"/>
        </w:rPr>
        <w:t>PV</w:t>
      </w:r>
      <w:r w:rsidR="00006F3F">
        <w:rPr>
          <w:rFonts w:ascii="Arial" w:eastAsia="Times New Roman" w:hAnsi="Arial" w:cs="Arial"/>
          <w:b/>
          <w:color w:val="000000" w:themeColor="text1"/>
          <w:sz w:val="20"/>
          <w:szCs w:val="22"/>
        </w:rPr>
        <w:t>s)</w:t>
      </w:r>
      <w:r w:rsidRPr="00064AFD">
        <w:rPr>
          <w:rFonts w:ascii="Arial" w:eastAsia="Times New Roman" w:hAnsi="Arial" w:cs="Arial"/>
          <w:b/>
          <w:color w:val="000000" w:themeColor="text1"/>
          <w:sz w:val="20"/>
          <w:szCs w:val="22"/>
        </w:rPr>
        <w:t xml:space="preserve"> and </w:t>
      </w:r>
      <w:r w:rsidR="00006F3F">
        <w:rPr>
          <w:rFonts w:ascii="Arial" w:eastAsia="Times New Roman" w:hAnsi="Arial" w:cs="Arial"/>
          <w:b/>
          <w:color w:val="000000" w:themeColor="text1"/>
          <w:sz w:val="20"/>
          <w:szCs w:val="22"/>
        </w:rPr>
        <w:t>Safe Haven Enterprise Visas (</w:t>
      </w:r>
      <w:r w:rsidRPr="00064AFD">
        <w:rPr>
          <w:rFonts w:ascii="Arial" w:eastAsia="Times New Roman" w:hAnsi="Arial" w:cs="Arial"/>
          <w:b/>
          <w:color w:val="000000" w:themeColor="text1"/>
          <w:sz w:val="20"/>
          <w:szCs w:val="22"/>
        </w:rPr>
        <w:t>SHEVs</w:t>
      </w:r>
      <w:r w:rsidR="00006F3F">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and replace them with permanent protection visas and pathways to citizenship for all humanitarian arrivals.</w:t>
      </w:r>
    </w:p>
    <w:p w14:paraId="7FFD1A89" w14:textId="2A0428A3"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refugees on TPVs and SHEVs are offered permanent Resolution of Status</w:t>
      </w:r>
      <w:r w:rsidR="00FE1B82">
        <w:rPr>
          <w:rFonts w:ascii="Arial" w:eastAsia="Times New Roman" w:hAnsi="Arial" w:cs="Arial"/>
          <w:sz w:val="20"/>
          <w:szCs w:val="22"/>
          <w:lang w:val="en-US"/>
        </w:rPr>
        <w:t xml:space="preserve"> </w:t>
      </w:r>
      <w:r w:rsidRPr="00064AFD">
        <w:rPr>
          <w:rFonts w:ascii="Arial" w:eastAsia="Times New Roman" w:hAnsi="Arial" w:cs="Arial"/>
          <w:sz w:val="20"/>
          <w:szCs w:val="22"/>
          <w:lang w:val="en-US"/>
        </w:rPr>
        <w:t>visas by April 2024.</w:t>
      </w:r>
    </w:p>
    <w:p w14:paraId="2BEFFC12" w14:textId="50500CB4"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 temporary protection regime will continue to exist after the </w:t>
      </w:r>
      <w:r w:rsidR="00FE1B82" w:rsidRPr="00064AFD">
        <w:rPr>
          <w:rFonts w:ascii="Arial" w:eastAsia="Times New Roman" w:hAnsi="Arial" w:cs="Arial"/>
          <w:sz w:val="20"/>
          <w:szCs w:val="22"/>
          <w:lang w:val="en-US"/>
        </w:rPr>
        <w:t>Resolution of Status</w:t>
      </w:r>
      <w:r w:rsidRPr="00064AFD">
        <w:rPr>
          <w:rFonts w:ascii="Arial" w:eastAsia="Times New Roman" w:hAnsi="Arial" w:cs="Arial"/>
          <w:sz w:val="20"/>
          <w:szCs w:val="22"/>
          <w:lang w:val="en-US"/>
        </w:rPr>
        <w:t xml:space="preserve"> conversion for refugees who arrive in Australia without a valid visa. Abolish temporary protection visas (TPVs and SHEVs) and provide permanent protection to all refugees. </w:t>
      </w:r>
    </w:p>
    <w:p w14:paraId="30A61395" w14:textId="53FC9A15" w:rsid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Despite permanent residents being eligible for citizenship, many are unable to provide the proof of identity documentation that is required for their citizenship application and as a result, their applications are being refused. Permanent visa holders applying for citizenship should be permitted to use the same identity documents as per their permanent visa application, for their citizenship application.</w:t>
      </w:r>
    </w:p>
    <w:p w14:paraId="1CB00421" w14:textId="2AE76FDF" w:rsidR="009175D6" w:rsidRPr="00064AFD" w:rsidRDefault="009175D6" w:rsidP="00064AFD">
      <w:pPr>
        <w:pStyle w:val="ListParagraph"/>
        <w:numPr>
          <w:ilvl w:val="1"/>
          <w:numId w:val="41"/>
        </w:numPr>
        <w:ind w:left="851" w:hanging="284"/>
        <w:rPr>
          <w:rFonts w:ascii="Arial" w:eastAsia="Times New Roman" w:hAnsi="Arial" w:cs="Arial"/>
          <w:sz w:val="20"/>
          <w:szCs w:val="22"/>
          <w:lang w:val="en-US"/>
        </w:rPr>
      </w:pPr>
      <w:r>
        <w:rPr>
          <w:rFonts w:ascii="Arial" w:eastAsia="Times New Roman" w:hAnsi="Arial" w:cs="Arial"/>
          <w:sz w:val="20"/>
          <w:szCs w:val="22"/>
          <w:lang w:val="en-US"/>
        </w:rPr>
        <w:t xml:space="preserve">In circumstances where proof of identity </w:t>
      </w:r>
      <w:r w:rsidR="008803D9">
        <w:rPr>
          <w:rFonts w:ascii="Arial" w:eastAsia="Times New Roman" w:hAnsi="Arial" w:cs="Arial"/>
          <w:sz w:val="20"/>
          <w:szCs w:val="22"/>
          <w:lang w:val="en-US"/>
        </w:rPr>
        <w:t>for application</w:t>
      </w:r>
      <w:r w:rsidR="008803D9" w:rsidRPr="008803D9">
        <w:rPr>
          <w:rFonts w:ascii="Arial" w:eastAsia="Times New Roman" w:hAnsi="Arial" w:cs="Arial"/>
          <w:sz w:val="20"/>
          <w:szCs w:val="22"/>
          <w:lang w:val="en-US"/>
        </w:rPr>
        <w:t xml:space="preserve"> </w:t>
      </w:r>
      <w:r w:rsidR="008803D9">
        <w:rPr>
          <w:rFonts w:ascii="Arial" w:eastAsia="Times New Roman" w:hAnsi="Arial" w:cs="Arial"/>
          <w:sz w:val="20"/>
          <w:szCs w:val="22"/>
          <w:lang w:val="en-US"/>
        </w:rPr>
        <w:t>of citizenship</w:t>
      </w:r>
      <w:r w:rsidR="008803D9">
        <w:rPr>
          <w:rFonts w:ascii="Arial" w:eastAsia="Times New Roman" w:hAnsi="Arial" w:cs="Arial"/>
          <w:sz w:val="20"/>
          <w:szCs w:val="22"/>
          <w:lang w:val="en-US"/>
        </w:rPr>
        <w:t xml:space="preserve"> cannot be provided </w:t>
      </w:r>
      <w:r>
        <w:rPr>
          <w:rFonts w:ascii="Arial" w:eastAsia="Times New Roman" w:hAnsi="Arial" w:cs="Arial"/>
          <w:sz w:val="20"/>
          <w:szCs w:val="22"/>
          <w:lang w:val="en-US"/>
        </w:rPr>
        <w:t xml:space="preserve">that the Department considers other </w:t>
      </w:r>
      <w:r w:rsidR="008803D9">
        <w:rPr>
          <w:rFonts w:ascii="Arial" w:eastAsia="Times New Roman" w:hAnsi="Arial" w:cs="Arial"/>
          <w:sz w:val="20"/>
          <w:szCs w:val="22"/>
          <w:lang w:val="en-US"/>
        </w:rPr>
        <w:t xml:space="preserve">mechanisms for </w:t>
      </w:r>
      <w:r>
        <w:rPr>
          <w:rFonts w:ascii="Arial" w:eastAsia="Times New Roman" w:hAnsi="Arial" w:cs="Arial"/>
          <w:sz w:val="20"/>
          <w:szCs w:val="22"/>
          <w:lang w:val="en-US"/>
        </w:rPr>
        <w:t>appropriate identification</w:t>
      </w:r>
      <w:r w:rsidR="008803D9">
        <w:rPr>
          <w:rFonts w:ascii="Arial" w:eastAsia="Times New Roman" w:hAnsi="Arial" w:cs="Arial"/>
          <w:sz w:val="20"/>
          <w:szCs w:val="22"/>
          <w:lang w:val="en-US"/>
        </w:rPr>
        <w:t xml:space="preserve"> to be provided by applicant.</w:t>
      </w:r>
      <w:r>
        <w:rPr>
          <w:rFonts w:ascii="Arial" w:eastAsia="Times New Roman" w:hAnsi="Arial" w:cs="Arial"/>
          <w:sz w:val="20"/>
          <w:szCs w:val="22"/>
          <w:lang w:val="en-US"/>
        </w:rPr>
        <w:t xml:space="preserve"> </w:t>
      </w:r>
    </w:p>
    <w:p w14:paraId="48ABA4F1" w14:textId="77777777" w:rsidR="006003AD" w:rsidRPr="00BF563E" w:rsidRDefault="006003AD" w:rsidP="430F2089">
      <w:pPr>
        <w:pStyle w:val="PlainText"/>
        <w:rPr>
          <w:rFonts w:ascii="Arial" w:hAnsi="Arial" w:cs="Arial"/>
          <w:color w:val="000000" w:themeColor="text1"/>
        </w:rPr>
      </w:pPr>
    </w:p>
    <w:sectPr w:rsidR="006003AD" w:rsidRPr="00BF563E" w:rsidSect="00BF563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9302" w14:textId="77777777" w:rsidR="00DE4E17" w:rsidRDefault="00DE4E17" w:rsidP="00B749D2">
      <w:r>
        <w:separator/>
      </w:r>
    </w:p>
  </w:endnote>
  <w:endnote w:type="continuationSeparator" w:id="0">
    <w:p w14:paraId="016DC9B2" w14:textId="77777777" w:rsidR="00DE4E17" w:rsidRDefault="00DE4E17" w:rsidP="00B749D2">
      <w:r>
        <w:continuationSeparator/>
      </w:r>
    </w:p>
  </w:endnote>
  <w:endnote w:type="continuationNotice" w:id="1">
    <w:p w14:paraId="75B076CE" w14:textId="77777777" w:rsidR="00DE4E17" w:rsidRDefault="00DE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6389" w14:textId="77777777" w:rsidR="004D7FC5" w:rsidRPr="00577194" w:rsidRDefault="004D7FC5">
    <w:pPr>
      <w:pStyle w:val="Footer"/>
      <w:tabs>
        <w:tab w:val="clear" w:pos="4680"/>
        <w:tab w:val="clear" w:pos="9360"/>
      </w:tabs>
      <w:jc w:val="center"/>
      <w:rPr>
        <w:rFonts w:ascii="Arial" w:hAnsi="Arial" w:cs="Arial"/>
        <w:caps/>
        <w:noProof/>
        <w:color w:val="4472C4" w:themeColor="accent1"/>
      </w:rPr>
    </w:pPr>
    <w:r w:rsidRPr="00577194">
      <w:rPr>
        <w:rFonts w:ascii="Arial" w:hAnsi="Arial" w:cs="Arial"/>
        <w:caps/>
        <w:color w:val="4472C4" w:themeColor="accent1"/>
      </w:rPr>
      <w:fldChar w:fldCharType="begin"/>
    </w:r>
    <w:r w:rsidRPr="00577194">
      <w:rPr>
        <w:rFonts w:ascii="Arial" w:hAnsi="Arial" w:cs="Arial"/>
        <w:caps/>
        <w:color w:val="4472C4" w:themeColor="accent1"/>
      </w:rPr>
      <w:instrText xml:space="preserve"> PAGE   \* MERGEFORMAT </w:instrText>
    </w:r>
    <w:r w:rsidRPr="00577194">
      <w:rPr>
        <w:rFonts w:ascii="Arial" w:hAnsi="Arial" w:cs="Arial"/>
        <w:caps/>
        <w:color w:val="4472C4" w:themeColor="accent1"/>
      </w:rPr>
      <w:fldChar w:fldCharType="separate"/>
    </w:r>
    <w:r w:rsidRPr="00577194">
      <w:rPr>
        <w:rFonts w:ascii="Arial" w:hAnsi="Arial" w:cs="Arial"/>
        <w:caps/>
        <w:noProof/>
        <w:color w:val="4472C4" w:themeColor="accent1"/>
      </w:rPr>
      <w:t>2</w:t>
    </w:r>
    <w:r w:rsidRPr="00577194">
      <w:rPr>
        <w:rFonts w:ascii="Arial" w:hAnsi="Arial" w:cs="Arial"/>
        <w:caps/>
        <w:noProof/>
        <w:color w:val="4472C4" w:themeColor="accent1"/>
      </w:rPr>
      <w:fldChar w:fldCharType="end"/>
    </w:r>
  </w:p>
  <w:p w14:paraId="63975B97" w14:textId="77777777" w:rsidR="004D7FC5" w:rsidRDefault="004D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25A7" w14:textId="77777777" w:rsidR="00DE4E17" w:rsidRDefault="00DE4E17" w:rsidP="00B749D2">
      <w:r>
        <w:separator/>
      </w:r>
    </w:p>
  </w:footnote>
  <w:footnote w:type="continuationSeparator" w:id="0">
    <w:p w14:paraId="2C29A98D" w14:textId="77777777" w:rsidR="00DE4E17" w:rsidRDefault="00DE4E17" w:rsidP="00B749D2">
      <w:r>
        <w:continuationSeparator/>
      </w:r>
    </w:p>
  </w:footnote>
  <w:footnote w:type="continuationNotice" w:id="1">
    <w:p w14:paraId="0788B2F6" w14:textId="77777777" w:rsidR="00DE4E17" w:rsidRDefault="00DE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C4F2" w14:textId="3A43D55D" w:rsidR="005F526D" w:rsidRDefault="005F526D">
    <w:pPr>
      <w:pStyle w:val="Header"/>
    </w:pPr>
    <w:r>
      <w:rPr>
        <w:b/>
        <w:bCs/>
        <w:noProof/>
      </w:rPr>
      <w:drawing>
        <wp:anchor distT="0" distB="0" distL="114300" distR="114300" simplePos="0" relativeHeight="251659264" behindDoc="0" locked="0" layoutInCell="1" allowOverlap="1" wp14:anchorId="575D1AAA" wp14:editId="7CC08693">
          <wp:simplePos x="0" y="0"/>
          <wp:positionH relativeFrom="page">
            <wp:posOffset>-101600</wp:posOffset>
          </wp:positionH>
          <wp:positionV relativeFrom="paragraph">
            <wp:posOffset>-551180</wp:posOffset>
          </wp:positionV>
          <wp:extent cx="7787287" cy="129540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 Letterhead.png"/>
                  <pic:cNvPicPr/>
                </pic:nvPicPr>
                <pic:blipFill rotWithShape="1">
                  <a:blip r:embed="rId1">
                    <a:extLst>
                      <a:ext uri="{28A0092B-C50C-407E-A947-70E740481C1C}">
                        <a14:useLocalDpi xmlns:a14="http://schemas.microsoft.com/office/drawing/2010/main" val="0"/>
                      </a:ext>
                    </a:extLst>
                  </a:blip>
                  <a:srcRect b="88242"/>
                  <a:stretch/>
                </pic:blipFill>
                <pic:spPr bwMode="auto">
                  <a:xfrm>
                    <a:off x="0" y="0"/>
                    <a:ext cx="7787287"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C9D"/>
    <w:multiLevelType w:val="hybridMultilevel"/>
    <w:tmpl w:val="6C30D2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0265"/>
    <w:multiLevelType w:val="hybridMultilevel"/>
    <w:tmpl w:val="CA5CBA9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BE61D99"/>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3B54"/>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B7CDE"/>
    <w:multiLevelType w:val="hybridMultilevel"/>
    <w:tmpl w:val="ADD43334"/>
    <w:lvl w:ilvl="0" w:tplc="B43E3D1C">
      <w:start w:val="1"/>
      <w:numFmt w:val="lowerRoman"/>
      <w:lvlText w:val="%1."/>
      <w:lvlJc w:val="right"/>
      <w:pPr>
        <w:ind w:left="720" w:hanging="360"/>
      </w:pPr>
    </w:lvl>
    <w:lvl w:ilvl="1" w:tplc="AAF611D8">
      <w:start w:val="1"/>
      <w:numFmt w:val="lowerLetter"/>
      <w:lvlText w:val="%2."/>
      <w:lvlJc w:val="left"/>
      <w:pPr>
        <w:ind w:left="1440" w:hanging="360"/>
      </w:pPr>
    </w:lvl>
    <w:lvl w:ilvl="2" w:tplc="F5E4B3F0">
      <w:start w:val="1"/>
      <w:numFmt w:val="lowerRoman"/>
      <w:lvlText w:val="%3."/>
      <w:lvlJc w:val="right"/>
      <w:pPr>
        <w:ind w:left="2160" w:hanging="180"/>
      </w:pPr>
    </w:lvl>
    <w:lvl w:ilvl="3" w:tplc="831AFAD0">
      <w:start w:val="1"/>
      <w:numFmt w:val="decimal"/>
      <w:lvlText w:val="%4."/>
      <w:lvlJc w:val="left"/>
      <w:pPr>
        <w:ind w:left="2880" w:hanging="360"/>
      </w:pPr>
    </w:lvl>
    <w:lvl w:ilvl="4" w:tplc="8B9C535C">
      <w:start w:val="1"/>
      <w:numFmt w:val="lowerLetter"/>
      <w:lvlText w:val="%5."/>
      <w:lvlJc w:val="left"/>
      <w:pPr>
        <w:ind w:left="3600" w:hanging="360"/>
      </w:pPr>
    </w:lvl>
    <w:lvl w:ilvl="5" w:tplc="48EC0DC4">
      <w:start w:val="1"/>
      <w:numFmt w:val="lowerRoman"/>
      <w:lvlText w:val="%6."/>
      <w:lvlJc w:val="right"/>
      <w:pPr>
        <w:ind w:left="4320" w:hanging="180"/>
      </w:pPr>
    </w:lvl>
    <w:lvl w:ilvl="6" w:tplc="5502ACA4">
      <w:start w:val="1"/>
      <w:numFmt w:val="decimal"/>
      <w:lvlText w:val="%7."/>
      <w:lvlJc w:val="left"/>
      <w:pPr>
        <w:ind w:left="5040" w:hanging="360"/>
      </w:pPr>
    </w:lvl>
    <w:lvl w:ilvl="7" w:tplc="7B108EDA">
      <w:start w:val="1"/>
      <w:numFmt w:val="lowerLetter"/>
      <w:lvlText w:val="%8."/>
      <w:lvlJc w:val="left"/>
      <w:pPr>
        <w:ind w:left="5760" w:hanging="360"/>
      </w:pPr>
    </w:lvl>
    <w:lvl w:ilvl="8" w:tplc="AF90D786">
      <w:start w:val="1"/>
      <w:numFmt w:val="lowerRoman"/>
      <w:lvlText w:val="%9."/>
      <w:lvlJc w:val="right"/>
      <w:pPr>
        <w:ind w:left="6480" w:hanging="180"/>
      </w:pPr>
    </w:lvl>
  </w:abstractNum>
  <w:abstractNum w:abstractNumId="5" w15:restartNumberingAfterBreak="0">
    <w:nsid w:val="10460D69"/>
    <w:multiLevelType w:val="hybridMultilevel"/>
    <w:tmpl w:val="5DA0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E4FF9"/>
    <w:multiLevelType w:val="hybridMultilevel"/>
    <w:tmpl w:val="AF5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1A6C"/>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A1DD1"/>
    <w:multiLevelType w:val="hybridMultilevel"/>
    <w:tmpl w:val="81ECA1D4"/>
    <w:lvl w:ilvl="0" w:tplc="CFB02346">
      <w:start w:val="1"/>
      <w:numFmt w:val="lowerRoman"/>
      <w:lvlText w:val="%1."/>
      <w:lvlJc w:val="right"/>
      <w:pPr>
        <w:ind w:left="720" w:hanging="360"/>
      </w:pPr>
    </w:lvl>
    <w:lvl w:ilvl="1" w:tplc="A6186B9C">
      <w:start w:val="1"/>
      <w:numFmt w:val="lowerLetter"/>
      <w:lvlText w:val="%2."/>
      <w:lvlJc w:val="left"/>
      <w:pPr>
        <w:ind w:left="1440" w:hanging="360"/>
      </w:pPr>
    </w:lvl>
    <w:lvl w:ilvl="2" w:tplc="9A60CE3A">
      <w:start w:val="1"/>
      <w:numFmt w:val="lowerRoman"/>
      <w:lvlText w:val="%3."/>
      <w:lvlJc w:val="right"/>
      <w:pPr>
        <w:ind w:left="2160" w:hanging="180"/>
      </w:pPr>
    </w:lvl>
    <w:lvl w:ilvl="3" w:tplc="183AD4A0">
      <w:start w:val="1"/>
      <w:numFmt w:val="decimal"/>
      <w:lvlText w:val="%4."/>
      <w:lvlJc w:val="left"/>
      <w:pPr>
        <w:ind w:left="2880" w:hanging="360"/>
      </w:pPr>
    </w:lvl>
    <w:lvl w:ilvl="4" w:tplc="858A7096">
      <w:start w:val="1"/>
      <w:numFmt w:val="lowerLetter"/>
      <w:lvlText w:val="%5."/>
      <w:lvlJc w:val="left"/>
      <w:pPr>
        <w:ind w:left="3600" w:hanging="360"/>
      </w:pPr>
    </w:lvl>
    <w:lvl w:ilvl="5" w:tplc="ACCCB836">
      <w:start w:val="1"/>
      <w:numFmt w:val="lowerRoman"/>
      <w:lvlText w:val="%6."/>
      <w:lvlJc w:val="right"/>
      <w:pPr>
        <w:ind w:left="4320" w:hanging="180"/>
      </w:pPr>
    </w:lvl>
    <w:lvl w:ilvl="6" w:tplc="8726205E">
      <w:start w:val="1"/>
      <w:numFmt w:val="decimal"/>
      <w:lvlText w:val="%7."/>
      <w:lvlJc w:val="left"/>
      <w:pPr>
        <w:ind w:left="5040" w:hanging="360"/>
      </w:pPr>
    </w:lvl>
    <w:lvl w:ilvl="7" w:tplc="3EEA01C6">
      <w:start w:val="1"/>
      <w:numFmt w:val="lowerLetter"/>
      <w:lvlText w:val="%8."/>
      <w:lvlJc w:val="left"/>
      <w:pPr>
        <w:ind w:left="5760" w:hanging="360"/>
      </w:pPr>
    </w:lvl>
    <w:lvl w:ilvl="8" w:tplc="7C261E5E">
      <w:start w:val="1"/>
      <w:numFmt w:val="lowerRoman"/>
      <w:lvlText w:val="%9."/>
      <w:lvlJc w:val="right"/>
      <w:pPr>
        <w:ind w:left="6480" w:hanging="180"/>
      </w:pPr>
    </w:lvl>
  </w:abstractNum>
  <w:abstractNum w:abstractNumId="9" w15:restartNumberingAfterBreak="0">
    <w:nsid w:val="1D743163"/>
    <w:multiLevelType w:val="hybridMultilevel"/>
    <w:tmpl w:val="A1026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C2E46"/>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39839"/>
    <w:multiLevelType w:val="hybridMultilevel"/>
    <w:tmpl w:val="56D6B7B2"/>
    <w:lvl w:ilvl="0" w:tplc="CA720148">
      <w:start w:val="1"/>
      <w:numFmt w:val="lowerRoman"/>
      <w:lvlText w:val="%1."/>
      <w:lvlJc w:val="right"/>
      <w:pPr>
        <w:ind w:left="720" w:hanging="360"/>
      </w:pPr>
    </w:lvl>
    <w:lvl w:ilvl="1" w:tplc="861EA20C">
      <w:start w:val="1"/>
      <w:numFmt w:val="lowerLetter"/>
      <w:lvlText w:val="%2."/>
      <w:lvlJc w:val="left"/>
      <w:pPr>
        <w:ind w:left="1440" w:hanging="360"/>
      </w:pPr>
    </w:lvl>
    <w:lvl w:ilvl="2" w:tplc="31ECA9F0">
      <w:start w:val="1"/>
      <w:numFmt w:val="lowerRoman"/>
      <w:lvlText w:val="%3."/>
      <w:lvlJc w:val="right"/>
      <w:pPr>
        <w:ind w:left="2160" w:hanging="180"/>
      </w:pPr>
    </w:lvl>
    <w:lvl w:ilvl="3" w:tplc="D0166EE0">
      <w:start w:val="1"/>
      <w:numFmt w:val="decimal"/>
      <w:lvlText w:val="%4."/>
      <w:lvlJc w:val="left"/>
      <w:pPr>
        <w:ind w:left="2880" w:hanging="360"/>
      </w:pPr>
    </w:lvl>
    <w:lvl w:ilvl="4" w:tplc="15E8C7BC">
      <w:start w:val="1"/>
      <w:numFmt w:val="lowerLetter"/>
      <w:lvlText w:val="%5."/>
      <w:lvlJc w:val="left"/>
      <w:pPr>
        <w:ind w:left="3600" w:hanging="360"/>
      </w:pPr>
    </w:lvl>
    <w:lvl w:ilvl="5" w:tplc="FFCAB0EE">
      <w:start w:val="1"/>
      <w:numFmt w:val="lowerRoman"/>
      <w:lvlText w:val="%6."/>
      <w:lvlJc w:val="right"/>
      <w:pPr>
        <w:ind w:left="4320" w:hanging="180"/>
      </w:pPr>
    </w:lvl>
    <w:lvl w:ilvl="6" w:tplc="07F001EE">
      <w:start w:val="1"/>
      <w:numFmt w:val="decimal"/>
      <w:lvlText w:val="%7."/>
      <w:lvlJc w:val="left"/>
      <w:pPr>
        <w:ind w:left="5040" w:hanging="360"/>
      </w:pPr>
    </w:lvl>
    <w:lvl w:ilvl="7" w:tplc="6BB43266">
      <w:start w:val="1"/>
      <w:numFmt w:val="lowerLetter"/>
      <w:lvlText w:val="%8."/>
      <w:lvlJc w:val="left"/>
      <w:pPr>
        <w:ind w:left="5760" w:hanging="360"/>
      </w:pPr>
    </w:lvl>
    <w:lvl w:ilvl="8" w:tplc="C23877BC">
      <w:start w:val="1"/>
      <w:numFmt w:val="lowerRoman"/>
      <w:lvlText w:val="%9."/>
      <w:lvlJc w:val="right"/>
      <w:pPr>
        <w:ind w:left="6480" w:hanging="180"/>
      </w:pPr>
    </w:lvl>
  </w:abstractNum>
  <w:abstractNum w:abstractNumId="12" w15:restartNumberingAfterBreak="0">
    <w:nsid w:val="2D030799"/>
    <w:multiLevelType w:val="hybridMultilevel"/>
    <w:tmpl w:val="F1C012C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E6355"/>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64ED4"/>
    <w:multiLevelType w:val="hybridMultilevel"/>
    <w:tmpl w:val="81E4A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217E9"/>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1516"/>
    <w:multiLevelType w:val="hybridMultilevel"/>
    <w:tmpl w:val="4B207332"/>
    <w:lvl w:ilvl="0" w:tplc="04090001">
      <w:start w:val="1"/>
      <w:numFmt w:val="bullet"/>
      <w:lvlText w:val=""/>
      <w:lvlJc w:val="left"/>
      <w:pPr>
        <w:ind w:left="720" w:hanging="360"/>
      </w:pPr>
      <w:rPr>
        <w:rFonts w:ascii="Symbol" w:hAnsi="Symbol" w:hint="default"/>
      </w:r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9140F"/>
    <w:multiLevelType w:val="hybridMultilevel"/>
    <w:tmpl w:val="FE26B510"/>
    <w:lvl w:ilvl="0" w:tplc="CDCA4940">
      <w:start w:val="1"/>
      <w:numFmt w:val="lowerRoman"/>
      <w:lvlText w:val="%1."/>
      <w:lvlJc w:val="right"/>
      <w:pPr>
        <w:ind w:left="720" w:hanging="360"/>
      </w:pPr>
    </w:lvl>
    <w:lvl w:ilvl="1" w:tplc="8DDA6EB2">
      <w:start w:val="1"/>
      <w:numFmt w:val="lowerLetter"/>
      <w:lvlText w:val="%2."/>
      <w:lvlJc w:val="left"/>
      <w:pPr>
        <w:ind w:left="1440" w:hanging="360"/>
      </w:pPr>
    </w:lvl>
    <w:lvl w:ilvl="2" w:tplc="01BA9082">
      <w:start w:val="1"/>
      <w:numFmt w:val="lowerRoman"/>
      <w:lvlText w:val="%3."/>
      <w:lvlJc w:val="right"/>
      <w:pPr>
        <w:ind w:left="2160" w:hanging="180"/>
      </w:pPr>
    </w:lvl>
    <w:lvl w:ilvl="3" w:tplc="64EAF4F8">
      <w:start w:val="1"/>
      <w:numFmt w:val="decimal"/>
      <w:lvlText w:val="%4."/>
      <w:lvlJc w:val="left"/>
      <w:pPr>
        <w:ind w:left="2880" w:hanging="360"/>
      </w:pPr>
    </w:lvl>
    <w:lvl w:ilvl="4" w:tplc="93F22C46">
      <w:start w:val="1"/>
      <w:numFmt w:val="lowerLetter"/>
      <w:lvlText w:val="%5."/>
      <w:lvlJc w:val="left"/>
      <w:pPr>
        <w:ind w:left="3600" w:hanging="360"/>
      </w:pPr>
    </w:lvl>
    <w:lvl w:ilvl="5" w:tplc="C14C12CA">
      <w:start w:val="1"/>
      <w:numFmt w:val="lowerRoman"/>
      <w:lvlText w:val="%6."/>
      <w:lvlJc w:val="right"/>
      <w:pPr>
        <w:ind w:left="4320" w:hanging="180"/>
      </w:pPr>
    </w:lvl>
    <w:lvl w:ilvl="6" w:tplc="3F424870">
      <w:start w:val="1"/>
      <w:numFmt w:val="decimal"/>
      <w:lvlText w:val="%7."/>
      <w:lvlJc w:val="left"/>
      <w:pPr>
        <w:ind w:left="5040" w:hanging="360"/>
      </w:pPr>
    </w:lvl>
    <w:lvl w:ilvl="7" w:tplc="77E4DC2E">
      <w:start w:val="1"/>
      <w:numFmt w:val="lowerLetter"/>
      <w:lvlText w:val="%8."/>
      <w:lvlJc w:val="left"/>
      <w:pPr>
        <w:ind w:left="5760" w:hanging="360"/>
      </w:pPr>
    </w:lvl>
    <w:lvl w:ilvl="8" w:tplc="6590ACF6">
      <w:start w:val="1"/>
      <w:numFmt w:val="lowerRoman"/>
      <w:lvlText w:val="%9."/>
      <w:lvlJc w:val="right"/>
      <w:pPr>
        <w:ind w:left="6480" w:hanging="180"/>
      </w:pPr>
    </w:lvl>
  </w:abstractNum>
  <w:abstractNum w:abstractNumId="18" w15:restartNumberingAfterBreak="0">
    <w:nsid w:val="38C52A15"/>
    <w:multiLevelType w:val="multilevel"/>
    <w:tmpl w:val="67F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B16C42"/>
    <w:multiLevelType w:val="hybridMultilevel"/>
    <w:tmpl w:val="1A3CB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45525"/>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453C"/>
    <w:multiLevelType w:val="multilevel"/>
    <w:tmpl w:val="DB8E8486"/>
    <w:lvl w:ilvl="0">
      <w:start w:val="1"/>
      <w:numFmt w:val="decimal"/>
      <w:lvlText w:val="%1."/>
      <w:lvlJc w:val="left"/>
      <w:pPr>
        <w:ind w:left="720" w:hanging="360"/>
      </w:pPr>
      <w:rPr>
        <w:rFonts w:hint="default"/>
      </w:rPr>
    </w:lvl>
    <w:lvl w:ilvl="1">
      <w:start w:val="1"/>
      <w:numFmt w:val="lowerRoman"/>
      <w:lvlText w:val="%1."/>
      <w:lvlJc w:val="righ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1C01B7F"/>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3318A"/>
    <w:multiLevelType w:val="hybridMultilevel"/>
    <w:tmpl w:val="846EF4A4"/>
    <w:lvl w:ilvl="0" w:tplc="E8742672">
      <w:start w:val="1"/>
      <w:numFmt w:val="lowerRoman"/>
      <w:lvlText w:val="%1."/>
      <w:lvlJc w:val="right"/>
      <w:pPr>
        <w:ind w:left="720" w:hanging="360"/>
      </w:pPr>
    </w:lvl>
    <w:lvl w:ilvl="1" w:tplc="2E0873FC">
      <w:start w:val="1"/>
      <w:numFmt w:val="lowerLetter"/>
      <w:lvlText w:val="%2."/>
      <w:lvlJc w:val="left"/>
      <w:pPr>
        <w:ind w:left="1440" w:hanging="360"/>
      </w:pPr>
    </w:lvl>
    <w:lvl w:ilvl="2" w:tplc="E60CDCD2">
      <w:start w:val="1"/>
      <w:numFmt w:val="lowerRoman"/>
      <w:lvlText w:val="%3."/>
      <w:lvlJc w:val="right"/>
      <w:pPr>
        <w:ind w:left="2160" w:hanging="180"/>
      </w:pPr>
    </w:lvl>
    <w:lvl w:ilvl="3" w:tplc="11B829CA">
      <w:start w:val="1"/>
      <w:numFmt w:val="decimal"/>
      <w:lvlText w:val="%4."/>
      <w:lvlJc w:val="left"/>
      <w:pPr>
        <w:ind w:left="2880" w:hanging="360"/>
      </w:pPr>
    </w:lvl>
    <w:lvl w:ilvl="4" w:tplc="B470B0FC">
      <w:start w:val="1"/>
      <w:numFmt w:val="lowerLetter"/>
      <w:lvlText w:val="%5."/>
      <w:lvlJc w:val="left"/>
      <w:pPr>
        <w:ind w:left="3600" w:hanging="360"/>
      </w:pPr>
    </w:lvl>
    <w:lvl w:ilvl="5" w:tplc="313C1542">
      <w:start w:val="1"/>
      <w:numFmt w:val="lowerRoman"/>
      <w:lvlText w:val="%6."/>
      <w:lvlJc w:val="right"/>
      <w:pPr>
        <w:ind w:left="4320" w:hanging="180"/>
      </w:pPr>
    </w:lvl>
    <w:lvl w:ilvl="6" w:tplc="CD1435B2">
      <w:start w:val="1"/>
      <w:numFmt w:val="decimal"/>
      <w:lvlText w:val="%7."/>
      <w:lvlJc w:val="left"/>
      <w:pPr>
        <w:ind w:left="5040" w:hanging="360"/>
      </w:pPr>
    </w:lvl>
    <w:lvl w:ilvl="7" w:tplc="70828382">
      <w:start w:val="1"/>
      <w:numFmt w:val="lowerLetter"/>
      <w:lvlText w:val="%8."/>
      <w:lvlJc w:val="left"/>
      <w:pPr>
        <w:ind w:left="5760" w:hanging="360"/>
      </w:pPr>
    </w:lvl>
    <w:lvl w:ilvl="8" w:tplc="A984BEE2">
      <w:start w:val="1"/>
      <w:numFmt w:val="lowerRoman"/>
      <w:lvlText w:val="%9."/>
      <w:lvlJc w:val="right"/>
      <w:pPr>
        <w:ind w:left="6480" w:hanging="180"/>
      </w:pPr>
    </w:lvl>
  </w:abstractNum>
  <w:abstractNum w:abstractNumId="25" w15:restartNumberingAfterBreak="0">
    <w:nsid w:val="474A220F"/>
    <w:multiLevelType w:val="hybridMultilevel"/>
    <w:tmpl w:val="AD54E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D4FAF"/>
    <w:multiLevelType w:val="hybridMultilevel"/>
    <w:tmpl w:val="4820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747AA8"/>
    <w:multiLevelType w:val="hybridMultilevel"/>
    <w:tmpl w:val="C9BA61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00071"/>
    <w:multiLevelType w:val="hybridMultilevel"/>
    <w:tmpl w:val="EC88DBA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143F5"/>
    <w:multiLevelType w:val="hybridMultilevel"/>
    <w:tmpl w:val="BB6236D6"/>
    <w:lvl w:ilvl="0" w:tplc="AF9451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B7D2537"/>
    <w:multiLevelType w:val="hybridMultilevel"/>
    <w:tmpl w:val="E41E0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77BCB"/>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F4199"/>
    <w:multiLevelType w:val="hybridMultilevel"/>
    <w:tmpl w:val="C79680FC"/>
    <w:lvl w:ilvl="0" w:tplc="04090017">
      <w:start w:val="1"/>
      <w:numFmt w:val="lowerLetter"/>
      <w:lvlText w:val="%1)"/>
      <w:lvlJc w:val="lef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6425C"/>
    <w:multiLevelType w:val="hybridMultilevel"/>
    <w:tmpl w:val="58D0A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F79B5"/>
    <w:multiLevelType w:val="hybridMultilevel"/>
    <w:tmpl w:val="6A8AC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53CEE"/>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8327A5"/>
    <w:multiLevelType w:val="hybridMultilevel"/>
    <w:tmpl w:val="608E7BE2"/>
    <w:lvl w:ilvl="0" w:tplc="8BC0B202">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950D43"/>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F623FF"/>
    <w:multiLevelType w:val="hybridMultilevel"/>
    <w:tmpl w:val="6688C560"/>
    <w:lvl w:ilvl="0" w:tplc="FC12C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1808E"/>
    <w:multiLevelType w:val="hybridMultilevel"/>
    <w:tmpl w:val="CF14C372"/>
    <w:lvl w:ilvl="0" w:tplc="9398D0EA">
      <w:start w:val="4"/>
      <w:numFmt w:val="lowerRoman"/>
      <w:lvlText w:val="%1."/>
      <w:lvlJc w:val="right"/>
      <w:pPr>
        <w:ind w:left="720" w:hanging="360"/>
      </w:pPr>
    </w:lvl>
    <w:lvl w:ilvl="1" w:tplc="5C7ED2B0">
      <w:start w:val="1"/>
      <w:numFmt w:val="lowerLetter"/>
      <w:lvlText w:val="%2."/>
      <w:lvlJc w:val="left"/>
      <w:pPr>
        <w:ind w:left="1440" w:hanging="360"/>
      </w:pPr>
    </w:lvl>
    <w:lvl w:ilvl="2" w:tplc="4386F11C">
      <w:start w:val="1"/>
      <w:numFmt w:val="lowerRoman"/>
      <w:lvlText w:val="%3."/>
      <w:lvlJc w:val="right"/>
      <w:pPr>
        <w:ind w:left="2160" w:hanging="180"/>
      </w:pPr>
    </w:lvl>
    <w:lvl w:ilvl="3" w:tplc="4BE05F54">
      <w:start w:val="1"/>
      <w:numFmt w:val="decimal"/>
      <w:lvlText w:val="%4."/>
      <w:lvlJc w:val="left"/>
      <w:pPr>
        <w:ind w:left="2880" w:hanging="360"/>
      </w:pPr>
    </w:lvl>
    <w:lvl w:ilvl="4" w:tplc="8F5C608A">
      <w:start w:val="1"/>
      <w:numFmt w:val="lowerLetter"/>
      <w:lvlText w:val="%5."/>
      <w:lvlJc w:val="left"/>
      <w:pPr>
        <w:ind w:left="3600" w:hanging="360"/>
      </w:pPr>
    </w:lvl>
    <w:lvl w:ilvl="5" w:tplc="2D1E373A">
      <w:start w:val="1"/>
      <w:numFmt w:val="lowerRoman"/>
      <w:lvlText w:val="%6."/>
      <w:lvlJc w:val="right"/>
      <w:pPr>
        <w:ind w:left="4320" w:hanging="180"/>
      </w:pPr>
    </w:lvl>
    <w:lvl w:ilvl="6" w:tplc="0E264E2A">
      <w:start w:val="1"/>
      <w:numFmt w:val="decimal"/>
      <w:lvlText w:val="%7."/>
      <w:lvlJc w:val="left"/>
      <w:pPr>
        <w:ind w:left="5040" w:hanging="360"/>
      </w:pPr>
    </w:lvl>
    <w:lvl w:ilvl="7" w:tplc="3B742AA2">
      <w:start w:val="1"/>
      <w:numFmt w:val="lowerLetter"/>
      <w:lvlText w:val="%8."/>
      <w:lvlJc w:val="left"/>
      <w:pPr>
        <w:ind w:left="5760" w:hanging="360"/>
      </w:pPr>
    </w:lvl>
    <w:lvl w:ilvl="8" w:tplc="D15674DA">
      <w:start w:val="1"/>
      <w:numFmt w:val="lowerRoman"/>
      <w:lvlText w:val="%9."/>
      <w:lvlJc w:val="right"/>
      <w:pPr>
        <w:ind w:left="6480" w:hanging="180"/>
      </w:pPr>
    </w:lvl>
  </w:abstractNum>
  <w:abstractNum w:abstractNumId="41" w15:restartNumberingAfterBreak="0">
    <w:nsid w:val="6C952446"/>
    <w:multiLevelType w:val="hybridMultilevel"/>
    <w:tmpl w:val="0F7ED4B6"/>
    <w:lvl w:ilvl="0" w:tplc="F76EBD90">
      <w:start w:val="1"/>
      <w:numFmt w:val="lowerRoman"/>
      <w:lvlText w:val="%1."/>
      <w:lvlJc w:val="right"/>
      <w:pPr>
        <w:ind w:left="720" w:hanging="360"/>
      </w:pPr>
    </w:lvl>
    <w:lvl w:ilvl="1" w:tplc="BD6451D0">
      <w:start w:val="1"/>
      <w:numFmt w:val="lowerLetter"/>
      <w:lvlText w:val="%2."/>
      <w:lvlJc w:val="left"/>
      <w:pPr>
        <w:ind w:left="1440" w:hanging="360"/>
      </w:pPr>
    </w:lvl>
    <w:lvl w:ilvl="2" w:tplc="2E90BF96">
      <w:start w:val="1"/>
      <w:numFmt w:val="lowerRoman"/>
      <w:lvlText w:val="%3."/>
      <w:lvlJc w:val="right"/>
      <w:pPr>
        <w:ind w:left="2160" w:hanging="180"/>
      </w:pPr>
    </w:lvl>
    <w:lvl w:ilvl="3" w:tplc="67EC20CC">
      <w:start w:val="1"/>
      <w:numFmt w:val="decimal"/>
      <w:lvlText w:val="%4."/>
      <w:lvlJc w:val="left"/>
      <w:pPr>
        <w:ind w:left="2880" w:hanging="360"/>
      </w:pPr>
    </w:lvl>
    <w:lvl w:ilvl="4" w:tplc="9E524EE8">
      <w:start w:val="1"/>
      <w:numFmt w:val="lowerLetter"/>
      <w:lvlText w:val="%5."/>
      <w:lvlJc w:val="left"/>
      <w:pPr>
        <w:ind w:left="3600" w:hanging="360"/>
      </w:pPr>
    </w:lvl>
    <w:lvl w:ilvl="5" w:tplc="9DA06CB6">
      <w:start w:val="1"/>
      <w:numFmt w:val="lowerRoman"/>
      <w:lvlText w:val="%6."/>
      <w:lvlJc w:val="right"/>
      <w:pPr>
        <w:ind w:left="4320" w:hanging="180"/>
      </w:pPr>
    </w:lvl>
    <w:lvl w:ilvl="6" w:tplc="1B1A0D66">
      <w:start w:val="1"/>
      <w:numFmt w:val="decimal"/>
      <w:lvlText w:val="%7."/>
      <w:lvlJc w:val="left"/>
      <w:pPr>
        <w:ind w:left="5040" w:hanging="360"/>
      </w:pPr>
    </w:lvl>
    <w:lvl w:ilvl="7" w:tplc="5750EAB0">
      <w:start w:val="1"/>
      <w:numFmt w:val="lowerLetter"/>
      <w:lvlText w:val="%8."/>
      <w:lvlJc w:val="left"/>
      <w:pPr>
        <w:ind w:left="5760" w:hanging="360"/>
      </w:pPr>
    </w:lvl>
    <w:lvl w:ilvl="8" w:tplc="E10E6B08">
      <w:start w:val="1"/>
      <w:numFmt w:val="lowerRoman"/>
      <w:lvlText w:val="%9."/>
      <w:lvlJc w:val="right"/>
      <w:pPr>
        <w:ind w:left="6480" w:hanging="180"/>
      </w:pPr>
    </w:lvl>
  </w:abstractNum>
  <w:abstractNum w:abstractNumId="42" w15:restartNumberingAfterBreak="0">
    <w:nsid w:val="72991FB5"/>
    <w:multiLevelType w:val="hybridMultilevel"/>
    <w:tmpl w:val="3A16C00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3" w15:restartNumberingAfterBreak="0">
    <w:nsid w:val="748555E0"/>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4182"/>
    <w:multiLevelType w:val="hybridMultilevel"/>
    <w:tmpl w:val="94B09C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A3818"/>
    <w:multiLevelType w:val="hybridMultilevel"/>
    <w:tmpl w:val="51080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E68B8"/>
    <w:multiLevelType w:val="hybridMultilevel"/>
    <w:tmpl w:val="2A80BF50"/>
    <w:lvl w:ilvl="0" w:tplc="F5741784">
      <w:start w:val="1"/>
      <w:numFmt w:val="lowerRoman"/>
      <w:lvlText w:val="%1."/>
      <w:lvlJc w:val="right"/>
      <w:pPr>
        <w:ind w:left="720" w:hanging="360"/>
      </w:pPr>
    </w:lvl>
    <w:lvl w:ilvl="1" w:tplc="A094CFF4">
      <w:start w:val="1"/>
      <w:numFmt w:val="lowerLetter"/>
      <w:lvlText w:val="%2."/>
      <w:lvlJc w:val="left"/>
      <w:pPr>
        <w:ind w:left="1440" w:hanging="360"/>
      </w:pPr>
    </w:lvl>
    <w:lvl w:ilvl="2" w:tplc="530C50A0">
      <w:start w:val="1"/>
      <w:numFmt w:val="lowerRoman"/>
      <w:lvlText w:val="%3."/>
      <w:lvlJc w:val="right"/>
      <w:pPr>
        <w:ind w:left="2160" w:hanging="180"/>
      </w:pPr>
    </w:lvl>
    <w:lvl w:ilvl="3" w:tplc="5D54C8E8">
      <w:start w:val="1"/>
      <w:numFmt w:val="decimal"/>
      <w:lvlText w:val="%4."/>
      <w:lvlJc w:val="left"/>
      <w:pPr>
        <w:ind w:left="2880" w:hanging="360"/>
      </w:pPr>
    </w:lvl>
    <w:lvl w:ilvl="4" w:tplc="0BFAF50A">
      <w:start w:val="1"/>
      <w:numFmt w:val="lowerLetter"/>
      <w:lvlText w:val="%5."/>
      <w:lvlJc w:val="left"/>
      <w:pPr>
        <w:ind w:left="3600" w:hanging="360"/>
      </w:pPr>
    </w:lvl>
    <w:lvl w:ilvl="5" w:tplc="2350F9E6">
      <w:start w:val="1"/>
      <w:numFmt w:val="lowerRoman"/>
      <w:lvlText w:val="%6."/>
      <w:lvlJc w:val="right"/>
      <w:pPr>
        <w:ind w:left="4320" w:hanging="180"/>
      </w:pPr>
    </w:lvl>
    <w:lvl w:ilvl="6" w:tplc="790E7ED8">
      <w:start w:val="1"/>
      <w:numFmt w:val="decimal"/>
      <w:lvlText w:val="%7."/>
      <w:lvlJc w:val="left"/>
      <w:pPr>
        <w:ind w:left="5040" w:hanging="360"/>
      </w:pPr>
    </w:lvl>
    <w:lvl w:ilvl="7" w:tplc="C4E650BE">
      <w:start w:val="1"/>
      <w:numFmt w:val="lowerLetter"/>
      <w:lvlText w:val="%8."/>
      <w:lvlJc w:val="left"/>
      <w:pPr>
        <w:ind w:left="5760" w:hanging="360"/>
      </w:pPr>
    </w:lvl>
    <w:lvl w:ilvl="8" w:tplc="0770C7D2">
      <w:start w:val="1"/>
      <w:numFmt w:val="lowerRoman"/>
      <w:lvlText w:val="%9."/>
      <w:lvlJc w:val="right"/>
      <w:pPr>
        <w:ind w:left="6480" w:hanging="180"/>
      </w:pPr>
    </w:lvl>
  </w:abstractNum>
  <w:num w:numId="1">
    <w:abstractNumId w:val="41"/>
  </w:num>
  <w:num w:numId="2">
    <w:abstractNumId w:val="4"/>
  </w:num>
  <w:num w:numId="3">
    <w:abstractNumId w:val="40"/>
  </w:num>
  <w:num w:numId="4">
    <w:abstractNumId w:val="46"/>
  </w:num>
  <w:num w:numId="5">
    <w:abstractNumId w:val="8"/>
  </w:num>
  <w:num w:numId="6">
    <w:abstractNumId w:val="24"/>
  </w:num>
  <w:num w:numId="7">
    <w:abstractNumId w:val="11"/>
  </w:num>
  <w:num w:numId="8">
    <w:abstractNumId w:val="17"/>
  </w:num>
  <w:num w:numId="9">
    <w:abstractNumId w:val="5"/>
  </w:num>
  <w:num w:numId="10">
    <w:abstractNumId w:val="22"/>
  </w:num>
  <w:num w:numId="11">
    <w:abstractNumId w:val="26"/>
  </w:num>
  <w:num w:numId="12">
    <w:abstractNumId w:val="14"/>
  </w:num>
  <w:num w:numId="13">
    <w:abstractNumId w:val="44"/>
  </w:num>
  <w:num w:numId="14">
    <w:abstractNumId w:val="20"/>
  </w:num>
  <w:num w:numId="15">
    <w:abstractNumId w:val="32"/>
  </w:num>
  <w:num w:numId="16">
    <w:abstractNumId w:val="28"/>
  </w:num>
  <w:num w:numId="17">
    <w:abstractNumId w:val="18"/>
  </w:num>
  <w:num w:numId="18">
    <w:abstractNumId w:val="45"/>
  </w:num>
  <w:num w:numId="19">
    <w:abstractNumId w:val="15"/>
  </w:num>
  <w:num w:numId="20">
    <w:abstractNumId w:val="43"/>
  </w:num>
  <w:num w:numId="21">
    <w:abstractNumId w:val="39"/>
  </w:num>
  <w:num w:numId="22">
    <w:abstractNumId w:val="33"/>
  </w:num>
  <w:num w:numId="23">
    <w:abstractNumId w:val="35"/>
  </w:num>
  <w:num w:numId="24">
    <w:abstractNumId w:val="36"/>
  </w:num>
  <w:num w:numId="25">
    <w:abstractNumId w:val="13"/>
  </w:num>
  <w:num w:numId="26">
    <w:abstractNumId w:val="12"/>
  </w:num>
  <w:num w:numId="27">
    <w:abstractNumId w:val="7"/>
  </w:num>
  <w:num w:numId="28">
    <w:abstractNumId w:val="10"/>
  </w:num>
  <w:num w:numId="29">
    <w:abstractNumId w:val="23"/>
  </w:num>
  <w:num w:numId="30">
    <w:abstractNumId w:val="3"/>
  </w:num>
  <w:num w:numId="31">
    <w:abstractNumId w:val="2"/>
  </w:num>
  <w:num w:numId="32">
    <w:abstractNumId w:val="38"/>
  </w:num>
  <w:num w:numId="33">
    <w:abstractNumId w:val="0"/>
  </w:num>
  <w:num w:numId="34">
    <w:abstractNumId w:val="31"/>
  </w:num>
  <w:num w:numId="35">
    <w:abstractNumId w:val="19"/>
  </w:num>
  <w:num w:numId="36">
    <w:abstractNumId w:val="25"/>
  </w:num>
  <w:num w:numId="37">
    <w:abstractNumId w:val="34"/>
  </w:num>
  <w:num w:numId="38">
    <w:abstractNumId w:val="9"/>
  </w:num>
  <w:num w:numId="39">
    <w:abstractNumId w:val="29"/>
  </w:num>
  <w:num w:numId="40">
    <w:abstractNumId w:val="30"/>
  </w:num>
  <w:num w:numId="41">
    <w:abstractNumId w:val="21"/>
  </w:num>
  <w:num w:numId="42">
    <w:abstractNumId w:val="27"/>
  </w:num>
  <w:num w:numId="43">
    <w:abstractNumId w:val="1"/>
  </w:num>
  <w:num w:numId="44">
    <w:abstractNumId w:val="16"/>
  </w:num>
  <w:num w:numId="45">
    <w:abstractNumId w:val="42"/>
  </w:num>
  <w:num w:numId="46">
    <w:abstractNumId w:val="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0B"/>
    <w:rsid w:val="00006F3F"/>
    <w:rsid w:val="0001052C"/>
    <w:rsid w:val="0002546F"/>
    <w:rsid w:val="00036DAC"/>
    <w:rsid w:val="00064AFD"/>
    <w:rsid w:val="000679DB"/>
    <w:rsid w:val="000A3628"/>
    <w:rsid w:val="000B7985"/>
    <w:rsid w:val="000D6875"/>
    <w:rsid w:val="000F0629"/>
    <w:rsid w:val="001324A4"/>
    <w:rsid w:val="00145D56"/>
    <w:rsid w:val="00194F49"/>
    <w:rsid w:val="001B6FA8"/>
    <w:rsid w:val="001C01B0"/>
    <w:rsid w:val="001E722D"/>
    <w:rsid w:val="001F5DA4"/>
    <w:rsid w:val="00270700"/>
    <w:rsid w:val="0030299A"/>
    <w:rsid w:val="003203EF"/>
    <w:rsid w:val="003E3111"/>
    <w:rsid w:val="004331D3"/>
    <w:rsid w:val="00452AB6"/>
    <w:rsid w:val="004D7FC5"/>
    <w:rsid w:val="004E5F4F"/>
    <w:rsid w:val="0051343B"/>
    <w:rsid w:val="00575AF4"/>
    <w:rsid w:val="00577194"/>
    <w:rsid w:val="005931DE"/>
    <w:rsid w:val="005A7D80"/>
    <w:rsid w:val="005D68E7"/>
    <w:rsid w:val="005E7D84"/>
    <w:rsid w:val="005F526D"/>
    <w:rsid w:val="005F6D56"/>
    <w:rsid w:val="006003AD"/>
    <w:rsid w:val="00621F3B"/>
    <w:rsid w:val="00644D7B"/>
    <w:rsid w:val="0067322F"/>
    <w:rsid w:val="006857C5"/>
    <w:rsid w:val="006D0020"/>
    <w:rsid w:val="007B4C71"/>
    <w:rsid w:val="007C125D"/>
    <w:rsid w:val="0080214D"/>
    <w:rsid w:val="00855881"/>
    <w:rsid w:val="008803D9"/>
    <w:rsid w:val="008B77B9"/>
    <w:rsid w:val="00913602"/>
    <w:rsid w:val="009175D6"/>
    <w:rsid w:val="00925CD7"/>
    <w:rsid w:val="00936D2E"/>
    <w:rsid w:val="00A53AE7"/>
    <w:rsid w:val="00A55808"/>
    <w:rsid w:val="00A65CA1"/>
    <w:rsid w:val="00A851F5"/>
    <w:rsid w:val="00AB42C9"/>
    <w:rsid w:val="00AC666D"/>
    <w:rsid w:val="00AD7DF6"/>
    <w:rsid w:val="00B2719B"/>
    <w:rsid w:val="00B61DC1"/>
    <w:rsid w:val="00B749D2"/>
    <w:rsid w:val="00BB16E7"/>
    <w:rsid w:val="00BC67EB"/>
    <w:rsid w:val="00BF46B1"/>
    <w:rsid w:val="00BF563E"/>
    <w:rsid w:val="00C41E0F"/>
    <w:rsid w:val="00C52D34"/>
    <w:rsid w:val="00C803C7"/>
    <w:rsid w:val="00CE5CD8"/>
    <w:rsid w:val="00D503D8"/>
    <w:rsid w:val="00D80DBA"/>
    <w:rsid w:val="00D81D49"/>
    <w:rsid w:val="00DC0A4F"/>
    <w:rsid w:val="00DC79C1"/>
    <w:rsid w:val="00DD58EB"/>
    <w:rsid w:val="00DE4E17"/>
    <w:rsid w:val="00E11FE2"/>
    <w:rsid w:val="00E16473"/>
    <w:rsid w:val="00F87AE0"/>
    <w:rsid w:val="00FA09A0"/>
    <w:rsid w:val="00FB5A9F"/>
    <w:rsid w:val="00FC6481"/>
    <w:rsid w:val="00FD578A"/>
    <w:rsid w:val="00FD7F0B"/>
    <w:rsid w:val="00FE1B82"/>
    <w:rsid w:val="048DC4EF"/>
    <w:rsid w:val="04DBB38E"/>
    <w:rsid w:val="06299550"/>
    <w:rsid w:val="07C565B1"/>
    <w:rsid w:val="0B930BA3"/>
    <w:rsid w:val="0BC829B3"/>
    <w:rsid w:val="0BEBE389"/>
    <w:rsid w:val="0BFD1E60"/>
    <w:rsid w:val="0E8D7444"/>
    <w:rsid w:val="11C51506"/>
    <w:rsid w:val="11F43D97"/>
    <w:rsid w:val="12D9CB85"/>
    <w:rsid w:val="158AD849"/>
    <w:rsid w:val="1592C5CF"/>
    <w:rsid w:val="15A400A6"/>
    <w:rsid w:val="16E207D5"/>
    <w:rsid w:val="181CC157"/>
    <w:rsid w:val="1834568A"/>
    <w:rsid w:val="183FE1F1"/>
    <w:rsid w:val="184E17C2"/>
    <w:rsid w:val="18C2790B"/>
    <w:rsid w:val="191FB9FE"/>
    <w:rsid w:val="1AAF4A70"/>
    <w:rsid w:val="1B0834EE"/>
    <w:rsid w:val="1B166E08"/>
    <w:rsid w:val="1B1DCD49"/>
    <w:rsid w:val="1BFA19CD"/>
    <w:rsid w:val="1C4B1AD1"/>
    <w:rsid w:val="1DCCA3A5"/>
    <w:rsid w:val="1DE6EB32"/>
    <w:rsid w:val="1F31BA8F"/>
    <w:rsid w:val="1F82BB93"/>
    <w:rsid w:val="2083306E"/>
    <w:rsid w:val="20BEF3ED"/>
    <w:rsid w:val="234BE36D"/>
    <w:rsid w:val="25502A0D"/>
    <w:rsid w:val="2744B9FA"/>
    <w:rsid w:val="28E08A5B"/>
    <w:rsid w:val="292514EA"/>
    <w:rsid w:val="2B48BBBA"/>
    <w:rsid w:val="2BD1A8BE"/>
    <w:rsid w:val="2BD68674"/>
    <w:rsid w:val="2D3BD931"/>
    <w:rsid w:val="2DF8860D"/>
    <w:rsid w:val="2E0E9FD2"/>
    <w:rsid w:val="307379F3"/>
    <w:rsid w:val="31C636D6"/>
    <w:rsid w:val="33619F7D"/>
    <w:rsid w:val="3943263A"/>
    <w:rsid w:val="399EE6AB"/>
    <w:rsid w:val="3A0133DC"/>
    <w:rsid w:val="3A1A5C39"/>
    <w:rsid w:val="3AC9D045"/>
    <w:rsid w:val="3DF5FEEA"/>
    <w:rsid w:val="3F66231C"/>
    <w:rsid w:val="3FBCFCF6"/>
    <w:rsid w:val="402761E2"/>
    <w:rsid w:val="411B24D5"/>
    <w:rsid w:val="41C33243"/>
    <w:rsid w:val="430F2089"/>
    <w:rsid w:val="4485D8E1"/>
    <w:rsid w:val="44F3850C"/>
    <w:rsid w:val="44FAD305"/>
    <w:rsid w:val="483273C7"/>
    <w:rsid w:val="484B9C24"/>
    <w:rsid w:val="484F75E4"/>
    <w:rsid w:val="48A3D328"/>
    <w:rsid w:val="49594A04"/>
    <w:rsid w:val="499CA453"/>
    <w:rsid w:val="4C65C502"/>
    <w:rsid w:val="51C809E0"/>
    <w:rsid w:val="593FBF1B"/>
    <w:rsid w:val="5944480A"/>
    <w:rsid w:val="59FDD308"/>
    <w:rsid w:val="5C7188D6"/>
    <w:rsid w:val="5D30C99D"/>
    <w:rsid w:val="5E56BC23"/>
    <w:rsid w:val="5ECC99FE"/>
    <w:rsid w:val="62D201F3"/>
    <w:rsid w:val="647F0D2B"/>
    <w:rsid w:val="64B6E5D2"/>
    <w:rsid w:val="65F06902"/>
    <w:rsid w:val="6609A2B5"/>
    <w:rsid w:val="692809C4"/>
    <w:rsid w:val="6C920C96"/>
    <w:rsid w:val="6CD69725"/>
    <w:rsid w:val="714C555C"/>
    <w:rsid w:val="7226EFF2"/>
    <w:rsid w:val="7345D8A9"/>
    <w:rsid w:val="73C2C053"/>
    <w:rsid w:val="74784344"/>
    <w:rsid w:val="7483F61E"/>
    <w:rsid w:val="75014ED5"/>
    <w:rsid w:val="78963176"/>
    <w:rsid w:val="7AAB606F"/>
    <w:rsid w:val="7ADED9A8"/>
    <w:rsid w:val="7C24EB13"/>
    <w:rsid w:val="7D08F978"/>
    <w:rsid w:val="7D4911C0"/>
    <w:rsid w:val="7D950F45"/>
    <w:rsid w:val="7FBA53C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D462"/>
  <w15:chartTrackingRefBased/>
  <w15:docId w15:val="{8C0BCA73-E9DF-4AB4-8C14-99A87BDC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CBC"/>
    <w:rPr>
      <w:rFonts w:ascii="Consolas" w:hAnsi="Consolas" w:cs="Consolas"/>
      <w:sz w:val="21"/>
      <w:szCs w:val="21"/>
    </w:rPr>
  </w:style>
  <w:style w:type="character" w:customStyle="1" w:styleId="PlainTextChar">
    <w:name w:val="Plain Text Char"/>
    <w:basedOn w:val="DefaultParagraphFont"/>
    <w:link w:val="PlainText"/>
    <w:uiPriority w:val="99"/>
    <w:rsid w:val="00F26CBC"/>
    <w:rPr>
      <w:rFonts w:ascii="Consolas" w:hAnsi="Consolas" w:cs="Consolas"/>
      <w:sz w:val="21"/>
      <w:szCs w:val="21"/>
    </w:rPr>
  </w:style>
  <w:style w:type="paragraph" w:styleId="Header">
    <w:name w:val="header"/>
    <w:basedOn w:val="Normal"/>
    <w:link w:val="HeaderChar"/>
    <w:uiPriority w:val="99"/>
    <w:unhideWhenUsed/>
    <w:rsid w:val="00B749D2"/>
    <w:pPr>
      <w:tabs>
        <w:tab w:val="center" w:pos="4680"/>
        <w:tab w:val="right" w:pos="9360"/>
      </w:tabs>
    </w:pPr>
  </w:style>
  <w:style w:type="character" w:customStyle="1" w:styleId="HeaderChar">
    <w:name w:val="Header Char"/>
    <w:basedOn w:val="DefaultParagraphFont"/>
    <w:link w:val="Header"/>
    <w:uiPriority w:val="99"/>
    <w:rsid w:val="00B749D2"/>
  </w:style>
  <w:style w:type="paragraph" w:styleId="Footer">
    <w:name w:val="footer"/>
    <w:basedOn w:val="Normal"/>
    <w:link w:val="FooterChar"/>
    <w:uiPriority w:val="99"/>
    <w:unhideWhenUsed/>
    <w:rsid w:val="00B749D2"/>
    <w:pPr>
      <w:tabs>
        <w:tab w:val="center" w:pos="4680"/>
        <w:tab w:val="right" w:pos="9360"/>
      </w:tabs>
    </w:pPr>
  </w:style>
  <w:style w:type="character" w:customStyle="1" w:styleId="FooterChar">
    <w:name w:val="Footer Char"/>
    <w:basedOn w:val="DefaultParagraphFont"/>
    <w:link w:val="Footer"/>
    <w:uiPriority w:val="99"/>
    <w:rsid w:val="00B749D2"/>
  </w:style>
  <w:style w:type="character" w:styleId="CommentReference">
    <w:name w:val="annotation reference"/>
    <w:basedOn w:val="DefaultParagraphFont"/>
    <w:uiPriority w:val="99"/>
    <w:semiHidden/>
    <w:unhideWhenUsed/>
    <w:rsid w:val="001E722D"/>
    <w:rPr>
      <w:sz w:val="16"/>
      <w:szCs w:val="16"/>
    </w:rPr>
  </w:style>
  <w:style w:type="paragraph" w:styleId="CommentText">
    <w:name w:val="annotation text"/>
    <w:basedOn w:val="Normal"/>
    <w:link w:val="CommentTextChar"/>
    <w:uiPriority w:val="99"/>
    <w:unhideWhenUsed/>
    <w:rsid w:val="001E722D"/>
    <w:rPr>
      <w:sz w:val="20"/>
      <w:szCs w:val="20"/>
    </w:rPr>
  </w:style>
  <w:style w:type="character" w:customStyle="1" w:styleId="CommentTextChar">
    <w:name w:val="Comment Text Char"/>
    <w:basedOn w:val="DefaultParagraphFont"/>
    <w:link w:val="CommentText"/>
    <w:uiPriority w:val="99"/>
    <w:rsid w:val="001E722D"/>
    <w:rPr>
      <w:sz w:val="20"/>
      <w:szCs w:val="20"/>
    </w:rPr>
  </w:style>
  <w:style w:type="paragraph" w:styleId="CommentSubject">
    <w:name w:val="annotation subject"/>
    <w:basedOn w:val="CommentText"/>
    <w:next w:val="CommentText"/>
    <w:link w:val="CommentSubjectChar"/>
    <w:uiPriority w:val="99"/>
    <w:semiHidden/>
    <w:unhideWhenUsed/>
    <w:rsid w:val="001E722D"/>
    <w:rPr>
      <w:b/>
      <w:bCs/>
    </w:rPr>
  </w:style>
  <w:style w:type="character" w:customStyle="1" w:styleId="CommentSubjectChar">
    <w:name w:val="Comment Subject Char"/>
    <w:basedOn w:val="CommentTextChar"/>
    <w:link w:val="CommentSubject"/>
    <w:uiPriority w:val="99"/>
    <w:semiHidden/>
    <w:rsid w:val="001E722D"/>
    <w:rPr>
      <w:b/>
      <w:bCs/>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134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43B"/>
    <w:rPr>
      <w:rFonts w:ascii="Times New Roman" w:hAnsi="Times New Roman" w:cs="Times New Roman"/>
      <w:sz w:val="18"/>
      <w:szCs w:val="18"/>
    </w:rPr>
  </w:style>
  <w:style w:type="paragraph" w:styleId="Revision">
    <w:name w:val="Revision"/>
    <w:hidden/>
    <w:uiPriority w:val="99"/>
    <w:semiHidden/>
    <w:rsid w:val="0062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9310">
      <w:bodyDiv w:val="1"/>
      <w:marLeft w:val="0"/>
      <w:marRight w:val="0"/>
      <w:marTop w:val="0"/>
      <w:marBottom w:val="0"/>
      <w:divBdr>
        <w:top w:val="none" w:sz="0" w:space="0" w:color="auto"/>
        <w:left w:val="none" w:sz="0" w:space="0" w:color="auto"/>
        <w:bottom w:val="none" w:sz="0" w:space="0" w:color="auto"/>
        <w:right w:val="none" w:sz="0" w:space="0" w:color="auto"/>
      </w:divBdr>
    </w:div>
    <w:div w:id="18153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eb0bc9e1ebb24ea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A10324242</value>
    </field>
    <field name="Objective-Title">
      <value order="0">Local Government Mayoral Taskforce Supporting People Seeking Asylum Terms of Reference v2.1 - Revised 13 December 2023</value>
    </field>
    <field name="Objective-Description">
      <value order="0"/>
    </field>
    <field name="Objective-CreationStamp">
      <value order="0">2023-11-03T06:02:07Z</value>
    </field>
    <field name="Objective-IsApproved">
      <value order="0">false</value>
    </field>
    <field name="Objective-IsPublished">
      <value order="0">true</value>
    </field>
    <field name="Objective-DatePublished">
      <value order="0">2023-12-18T04:31:12Z</value>
    </field>
    <field name="Objective-ModificationStamp">
      <value order="0">2023-12-19T06:41:46Z</value>
    </field>
    <field name="Objective-Owner">
      <value order="0">Ann Ly</value>
    </field>
    <field name="Objective-Path">
      <value order="0">Classified Object:Classified Object:Classified Object:Advocacy Team - Status Resolution Support Services (SRSS) Program</value>
    </field>
    <field name="Objective-Parent">
      <value order="0">Advocacy Team - Status Resolution Support Services (SRSS) Program</value>
    </field>
    <field name="Objective-State">
      <value order="0">Published</value>
    </field>
    <field name="Objective-VersionId">
      <value order="0">vA13281587</value>
    </field>
    <field name="Objective-Version">
      <value order="0">8.0</value>
    </field>
    <field name="Objective-VersionNumber">
      <value order="0">8</value>
    </field>
    <field name="Objective-VersionComment">
      <value order="0">PJ's review</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23EDCB6-0986-B140-ACEA-A75A6916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Ly</dc:creator>
  <cp:keywords/>
  <dc:description/>
  <cp:lastModifiedBy>Ann Ly</cp:lastModifiedBy>
  <cp:revision>41</cp:revision>
  <dcterms:created xsi:type="dcterms:W3CDTF">2023-03-23T22:15:00Z</dcterms:created>
  <dcterms:modified xsi:type="dcterms:W3CDTF">2023-12-15T00:45:00Z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A10324242</vt:lpwstr>
  </property>
  <property fmtid="{D5CDD505-2E9C-101B-9397-08002B2CF9AE}" pid="4" name="Objective-Title">
    <vt:lpwstr>Local Government Mayoral Taskforce Supporting People Seeking Asylum Terms of Reference v2.1 - Revised 13 December 2023</vt:lpwstr>
  </property>
  <property fmtid="{D5CDD505-2E9C-101B-9397-08002B2CF9AE}" pid="5" name="Objective-Description">
    <vt:lpwstr/>
  </property>
  <property fmtid="{D5CDD505-2E9C-101B-9397-08002B2CF9AE}" pid="6" name="Objective-CreationStamp">
    <vt:filetime>2023-11-03T06:02:07Z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2023-12-18T04:31:12Z</vt:filetime>
  </property>
  <property fmtid="{D5CDD505-2E9C-101B-9397-08002B2CF9AE}" pid="10" name="Objective-ModificationStamp">
    <vt:filetime>2023-12-19T06:41:46Z</vt:filetime>
  </property>
  <property fmtid="{D5CDD505-2E9C-101B-9397-08002B2CF9AE}" pid="11" name="Objective-Owner">
    <vt:lpwstr>Ann Ly</vt:lpwstr>
  </property>
  <property fmtid="{D5CDD505-2E9C-101B-9397-08002B2CF9AE}" pid="12" name="Objective-Path">
    <vt:lpwstr>Classified Object:Classified Object:Classified Object:Advocacy Team - Status Resolution Support Services (SRSS) Program</vt:lpwstr>
  </property>
  <property fmtid="{D5CDD505-2E9C-101B-9397-08002B2CF9AE}" pid="13" name="Objective-Parent">
    <vt:lpwstr>Advocacy Team - Status Resolution Support Services (SRSS) Program</vt:lpwstr>
  </property>
  <property fmtid="{D5CDD505-2E9C-101B-9397-08002B2CF9AE}" pid="14" name="Objective-State">
    <vt:lpwstr>Published</vt:lpwstr>
  </property>
  <property fmtid="{D5CDD505-2E9C-101B-9397-08002B2CF9AE}" pid="15" name="Objective-VersionId">
    <vt:lpwstr>vA13281587</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PJ's review</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