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095860676"/>
        <w:docPartObj>
          <w:docPartGallery w:val="Cover Pages"/>
          <w:docPartUnique/>
        </w:docPartObj>
      </w:sdtPr>
      <w:sdtEndPr>
        <w:rPr>
          <w:color w:val="0F243E" w:themeColor="text2" w:themeShade="80"/>
        </w:rPr>
      </w:sdtEndPr>
      <w:sdtContent>
        <w:p w14:paraId="38064B75" w14:textId="0BD243AA" w:rsidR="009E4461" w:rsidRPr="008E70D9" w:rsidRDefault="00B81AF3" w:rsidP="00AF4FE4">
          <w:pPr>
            <w:rPr>
              <w:color w:val="0F243E" w:themeColor="text2" w:themeShade="80"/>
            </w:rPr>
          </w:pPr>
          <w:r w:rsidRPr="008E70D9">
            <w:rPr>
              <w:noProof/>
              <w:color w:val="0F243E" w:themeColor="text2" w:themeShade="80"/>
              <w:lang w:eastAsia="en-AU"/>
            </w:rPr>
            <w:drawing>
              <wp:anchor distT="0" distB="0" distL="114300" distR="114300" simplePos="0" relativeHeight="251654144" behindDoc="0" locked="0" layoutInCell="1" allowOverlap="1" wp14:anchorId="53F9A1A7" wp14:editId="0D8BC8AB">
                <wp:simplePos x="0" y="0"/>
                <wp:positionH relativeFrom="page">
                  <wp:posOffset>-73152</wp:posOffset>
                </wp:positionH>
                <wp:positionV relativeFrom="paragraph">
                  <wp:posOffset>-1247292</wp:posOffset>
                </wp:positionV>
                <wp:extent cx="7624470" cy="10787086"/>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2">
                          <a:extLst>
                            <a:ext uri="{96DAC541-7B7A-43D3-8B79-37D633B846F1}">
                              <asvg:svgBlip xmlns:asvg="http://schemas.microsoft.com/office/drawing/2016/SVG/main" r:embed="rId13"/>
                            </a:ext>
                          </a:extLst>
                        </a:blip>
                        <a:stretch>
                          <a:fillRect/>
                        </a:stretch>
                      </pic:blipFill>
                      <pic:spPr>
                        <a:xfrm>
                          <a:off x="0" y="0"/>
                          <a:ext cx="7624470" cy="10787086"/>
                        </a:xfrm>
                        <a:prstGeom prst="rect">
                          <a:avLst/>
                        </a:prstGeom>
                      </pic:spPr>
                    </pic:pic>
                  </a:graphicData>
                </a:graphic>
                <wp14:sizeRelH relativeFrom="page">
                  <wp14:pctWidth>0</wp14:pctWidth>
                </wp14:sizeRelH>
                <wp14:sizeRelV relativeFrom="page">
                  <wp14:pctHeight>0</wp14:pctHeight>
                </wp14:sizeRelV>
              </wp:anchor>
            </w:drawing>
          </w:r>
        </w:p>
        <w:p w14:paraId="648987B7" w14:textId="77777777" w:rsidR="009E4461" w:rsidRPr="008E70D9" w:rsidRDefault="009E4461" w:rsidP="00AF4FE4">
          <w:pPr>
            <w:rPr>
              <w:color w:val="0F243E" w:themeColor="text2" w:themeShade="80"/>
            </w:rPr>
          </w:pPr>
        </w:p>
        <w:p w14:paraId="0B286AE0" w14:textId="77777777" w:rsidR="009E4461" w:rsidRPr="008E70D9" w:rsidRDefault="009E4461" w:rsidP="00AF4FE4">
          <w:pPr>
            <w:rPr>
              <w:color w:val="0F243E" w:themeColor="text2" w:themeShade="80"/>
            </w:rPr>
          </w:pPr>
        </w:p>
        <w:p w14:paraId="0FA3BB6A" w14:textId="60518E17" w:rsidR="007712C2" w:rsidRPr="008E70D9" w:rsidRDefault="007D7B9A" w:rsidP="005F5A1D">
          <w:pPr>
            <w:rPr>
              <w:color w:val="0F243E" w:themeColor="text2" w:themeShade="80"/>
            </w:rPr>
          </w:pPr>
          <w:r w:rsidRPr="008E70D9">
            <w:rPr>
              <w:noProof/>
              <w:color w:val="0F243E" w:themeColor="text2" w:themeShade="80"/>
              <w:lang w:eastAsia="en-AU"/>
            </w:rPr>
            <mc:AlternateContent>
              <mc:Choice Requires="wps">
                <w:drawing>
                  <wp:anchor distT="0" distB="0" distL="114300" distR="114300" simplePos="0" relativeHeight="251656192" behindDoc="0" locked="0" layoutInCell="1" allowOverlap="1" wp14:anchorId="53730A90" wp14:editId="4767BB4F">
                    <wp:simplePos x="0" y="0"/>
                    <wp:positionH relativeFrom="column">
                      <wp:posOffset>-49530</wp:posOffset>
                    </wp:positionH>
                    <wp:positionV relativeFrom="paragraph">
                      <wp:posOffset>2059940</wp:posOffset>
                    </wp:positionV>
                    <wp:extent cx="6256020" cy="1120140"/>
                    <wp:effectExtent l="0" t="0" r="0" b="381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6020" cy="1120140"/>
                            </a:xfrm>
                            <a:prstGeom prst="rect">
                              <a:avLst/>
                            </a:prstGeom>
                            <a:noFill/>
                            <a:ln w="9525">
                              <a:noFill/>
                              <a:miter lim="800000"/>
                              <a:headEnd/>
                              <a:tailEnd/>
                            </a:ln>
                          </wps:spPr>
                          <wps:txbx>
                            <w:txbxContent>
                              <w:p w14:paraId="5592B279" w14:textId="409ABED3" w:rsidR="006B1411" w:rsidRPr="00FF14E9" w:rsidRDefault="004922CF" w:rsidP="00AF4FE4">
                                <w:pPr>
                                  <w:pStyle w:val="Footer"/>
                                  <w:rPr>
                                    <w:rFonts w:ascii="Arial" w:hAnsi="Arial" w:cs="Arial"/>
                                    <w:b/>
                                    <w:bCs/>
                                    <w:color w:val="FFFFFF" w:themeColor="background1"/>
                                    <w:sz w:val="52"/>
                                    <w:szCs w:val="52"/>
                                  </w:rPr>
                                </w:pPr>
                                <w:r>
                                  <w:rPr>
                                    <w:rFonts w:ascii="Arial" w:hAnsi="Arial" w:cs="Arial"/>
                                    <w:b/>
                                    <w:bCs/>
                                    <w:color w:val="FFFFFF" w:themeColor="background1"/>
                                    <w:sz w:val="52"/>
                                    <w:szCs w:val="52"/>
                                  </w:rPr>
                                  <w:t>Privacy</w:t>
                                </w:r>
                                <w:r w:rsidR="00896D69">
                                  <w:rPr>
                                    <w:rFonts w:ascii="Arial" w:hAnsi="Arial" w:cs="Arial"/>
                                    <w:b/>
                                    <w:bCs/>
                                    <w:color w:val="FFFFFF" w:themeColor="background1"/>
                                    <w:sz w:val="52"/>
                                    <w:szCs w:val="52"/>
                                  </w:rPr>
                                  <w:t xml:space="preserve"> &amp; Personal Information</w:t>
                                </w:r>
                                <w:r w:rsidR="00EE6027" w:rsidRPr="00FF14E9">
                                  <w:rPr>
                                    <w:rFonts w:ascii="Arial" w:hAnsi="Arial" w:cs="Arial"/>
                                    <w:b/>
                                    <w:bCs/>
                                    <w:color w:val="FFFFFF" w:themeColor="background1"/>
                                    <w:sz w:val="52"/>
                                    <w:szCs w:val="52"/>
                                  </w:rPr>
                                  <w:t xml:space="preserve"> </w:t>
                                </w:r>
                                <w:r w:rsidR="007F4B50" w:rsidRPr="00FF14E9">
                                  <w:rPr>
                                    <w:rFonts w:ascii="Arial" w:hAnsi="Arial" w:cs="Arial"/>
                                    <w:b/>
                                    <w:bCs/>
                                    <w:color w:val="FFFFFF" w:themeColor="background1"/>
                                    <w:sz w:val="52"/>
                                    <w:szCs w:val="52"/>
                                  </w:rPr>
                                  <w:t>Policy</w:t>
                                </w:r>
                                <w:r w:rsidR="009D0EFA">
                                  <w:rPr>
                                    <w:rFonts w:ascii="Arial" w:hAnsi="Arial" w:cs="Arial"/>
                                    <w:b/>
                                    <w:bCs/>
                                    <w:color w:val="FFFFFF" w:themeColor="background1"/>
                                    <w:sz w:val="52"/>
                                    <w:szCs w:val="52"/>
                                  </w:rPr>
                                  <w:t xml:space="preserve"> </w:t>
                                </w:r>
                                <w:r w:rsidR="00A62AA6">
                                  <w:rPr>
                                    <w:rFonts w:ascii="Arial" w:hAnsi="Arial" w:cs="Arial"/>
                                    <w:b/>
                                    <w:bCs/>
                                    <w:color w:val="FFFFFF" w:themeColor="background1"/>
                                    <w:sz w:val="52"/>
                                    <w:szCs w:val="52"/>
                                  </w:rPr>
                                  <w:t>June</w:t>
                                </w:r>
                                <w:r>
                                  <w:rPr>
                                    <w:rFonts w:ascii="Arial" w:hAnsi="Arial" w:cs="Arial"/>
                                    <w:b/>
                                    <w:bCs/>
                                    <w:color w:val="FFFFFF" w:themeColor="background1"/>
                                    <w:sz w:val="52"/>
                                    <w:szCs w:val="52"/>
                                  </w:rPr>
                                  <w:t xml:space="preserve"> 202</w:t>
                                </w:r>
                                <w:r w:rsidR="009D0EFA">
                                  <w:rPr>
                                    <w:rFonts w:ascii="Arial" w:hAnsi="Arial" w:cs="Arial"/>
                                    <w:b/>
                                    <w:bCs/>
                                    <w:color w:val="FFFFFF" w:themeColor="background1"/>
                                    <w:sz w:val="52"/>
                                    <w:szCs w:val="52"/>
                                  </w:rPr>
                                  <w:t xml:space="preserve">6 </w:t>
                                </w:r>
                              </w:p>
                              <w:p w14:paraId="7227A9B0" w14:textId="77777777" w:rsidR="00FF14E9" w:rsidRDefault="00FF14E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730A90" id="_x0000_t202" coordsize="21600,21600" o:spt="202" path="m,l,21600r21600,l21600,xe">
                    <v:stroke joinstyle="miter"/>
                    <v:path gradientshapeok="t" o:connecttype="rect"/>
                  </v:shapetype>
                  <v:shape id="Text Box 2" o:spid="_x0000_s1026" type="#_x0000_t202" style="position:absolute;margin-left:-3.9pt;margin-top:162.2pt;width:492.6pt;height:88.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X1D9wEAAM4DAAAOAAAAZHJzL2Uyb0RvYy54bWysU8tu2zAQvBfoPxC815IM200Ey0GaNEWB&#10;9AGk/YA1RVlESS5L0pbcr++SchyjvRXVgSC13Nmd2eH6ZjSaHaQPCm3Dq1nJmbQCW2V3Df/+7eHN&#10;FWchgm1Bo5UNP8rAbzavX60HV8s59qhb6RmB2FAPruF9jK4uiiB6aSDM0ElLwQ69gUhHvytaDwOh&#10;G13My3JVDOhb51HIEOjv/RTkm4zfdVLEL10XZGS64dRbzKvP6zatxWYN9c6D65U4tQH/0IUBZano&#10;GeoeIrC9V39BGSU8BuziTKApsOuUkJkDsanKP9g89eBk5kLiBHeWKfw/WPH58OS+ehbHdzjSADOJ&#10;4B5R/AjM4l0Pdidvvcehl9BS4SpJVgwu1KfUJHWoQwLZDp+wpSHDPmIGGjtvkirEkxE6DeB4Fl2O&#10;kQn6uZovV+WcQoJiVUUyLPJYCqif050P8YNEw9Km4Z6mmuHh8Bhiagfq5yupmsUHpXWerLZsaPj1&#10;cr7MCRcRoyIZTyvT8KsyfZMVEsv3ts3JEZSe9lRA2xPtxHTiHMftSBcT/S22RxLA42QwehC06dH/&#10;4mwgczU8/NyDl5zpj5ZEvK4WRJLFfFgs3yb6/jKyvYyAFQTV8MjZtL2L2cET11sSu1NZhpdOTr2S&#10;abI6J4MnV16e862XZ7j5DQAA//8DAFBLAwQUAAYACAAAACEAvwfCod8AAAAKAQAADwAAAGRycy9k&#10;b3ducmV2LnhtbEyPwU7DMBBE70j8g7VI3FqbkpI2ZFMhEFcQBSr15ibbJCJeR7HbhL9nOcFtRzua&#10;eZNvJtepMw2h9YxwMzegiEtftVwjfLw/z1agQrRc2c4zIXxTgE1xeZHbrPIjv9F5G2slIRwyi9DE&#10;2Gdah7IhZ8Pc98TyO/rB2ShyqHU12FHCXacXxtxpZ1uWhsb29NhQ+bU9OYTPl+N+l5jX+skt+9FP&#10;RrNba8Trq+nhHlSkKf6Z4Rdf0KEQpoM/cRVUhzBLhTwi3C6SBJQY1mkqxwFhacwKdJHr/xOKHwAA&#10;AP//AwBQSwECLQAUAAYACAAAACEAtoM4kv4AAADhAQAAEwAAAAAAAAAAAAAAAAAAAAAAW0NvbnRl&#10;bnRfVHlwZXNdLnhtbFBLAQItABQABgAIAAAAIQA4/SH/1gAAAJQBAAALAAAAAAAAAAAAAAAAAC8B&#10;AABfcmVscy8ucmVsc1BLAQItABQABgAIAAAAIQArwX1D9wEAAM4DAAAOAAAAAAAAAAAAAAAAAC4C&#10;AABkcnMvZTJvRG9jLnhtbFBLAQItABQABgAIAAAAIQC/B8Kh3wAAAAoBAAAPAAAAAAAAAAAAAAAA&#10;AFEEAABkcnMvZG93bnJldi54bWxQSwUGAAAAAAQABADzAAAAXQUAAAAA&#10;" filled="f" stroked="f">
                    <v:textbox>
                      <w:txbxContent>
                        <w:p w14:paraId="5592B279" w14:textId="409ABED3" w:rsidR="006B1411" w:rsidRPr="00FF14E9" w:rsidRDefault="004922CF" w:rsidP="00AF4FE4">
                          <w:pPr>
                            <w:pStyle w:val="Footer"/>
                            <w:rPr>
                              <w:rFonts w:ascii="Arial" w:hAnsi="Arial" w:cs="Arial"/>
                              <w:b/>
                              <w:bCs/>
                              <w:color w:val="FFFFFF" w:themeColor="background1"/>
                              <w:sz w:val="52"/>
                              <w:szCs w:val="52"/>
                            </w:rPr>
                          </w:pPr>
                          <w:r>
                            <w:rPr>
                              <w:rFonts w:ascii="Arial" w:hAnsi="Arial" w:cs="Arial"/>
                              <w:b/>
                              <w:bCs/>
                              <w:color w:val="FFFFFF" w:themeColor="background1"/>
                              <w:sz w:val="52"/>
                              <w:szCs w:val="52"/>
                            </w:rPr>
                            <w:t>Privacy</w:t>
                          </w:r>
                          <w:r w:rsidR="00896D69">
                            <w:rPr>
                              <w:rFonts w:ascii="Arial" w:hAnsi="Arial" w:cs="Arial"/>
                              <w:b/>
                              <w:bCs/>
                              <w:color w:val="FFFFFF" w:themeColor="background1"/>
                              <w:sz w:val="52"/>
                              <w:szCs w:val="52"/>
                            </w:rPr>
                            <w:t xml:space="preserve"> &amp; Personal Information</w:t>
                          </w:r>
                          <w:r w:rsidR="00EE6027" w:rsidRPr="00FF14E9">
                            <w:rPr>
                              <w:rFonts w:ascii="Arial" w:hAnsi="Arial" w:cs="Arial"/>
                              <w:b/>
                              <w:bCs/>
                              <w:color w:val="FFFFFF" w:themeColor="background1"/>
                              <w:sz w:val="52"/>
                              <w:szCs w:val="52"/>
                            </w:rPr>
                            <w:t xml:space="preserve"> </w:t>
                          </w:r>
                          <w:r w:rsidR="007F4B50" w:rsidRPr="00FF14E9">
                            <w:rPr>
                              <w:rFonts w:ascii="Arial" w:hAnsi="Arial" w:cs="Arial"/>
                              <w:b/>
                              <w:bCs/>
                              <w:color w:val="FFFFFF" w:themeColor="background1"/>
                              <w:sz w:val="52"/>
                              <w:szCs w:val="52"/>
                            </w:rPr>
                            <w:t>Policy</w:t>
                          </w:r>
                          <w:r w:rsidR="009D0EFA">
                            <w:rPr>
                              <w:rFonts w:ascii="Arial" w:hAnsi="Arial" w:cs="Arial"/>
                              <w:b/>
                              <w:bCs/>
                              <w:color w:val="FFFFFF" w:themeColor="background1"/>
                              <w:sz w:val="52"/>
                              <w:szCs w:val="52"/>
                            </w:rPr>
                            <w:t xml:space="preserve"> </w:t>
                          </w:r>
                          <w:r w:rsidR="00A62AA6">
                            <w:rPr>
                              <w:rFonts w:ascii="Arial" w:hAnsi="Arial" w:cs="Arial"/>
                              <w:b/>
                              <w:bCs/>
                              <w:color w:val="FFFFFF" w:themeColor="background1"/>
                              <w:sz w:val="52"/>
                              <w:szCs w:val="52"/>
                            </w:rPr>
                            <w:t>June</w:t>
                          </w:r>
                          <w:r>
                            <w:rPr>
                              <w:rFonts w:ascii="Arial" w:hAnsi="Arial" w:cs="Arial"/>
                              <w:b/>
                              <w:bCs/>
                              <w:color w:val="FFFFFF" w:themeColor="background1"/>
                              <w:sz w:val="52"/>
                              <w:szCs w:val="52"/>
                            </w:rPr>
                            <w:t xml:space="preserve"> 202</w:t>
                          </w:r>
                          <w:r w:rsidR="009D0EFA">
                            <w:rPr>
                              <w:rFonts w:ascii="Arial" w:hAnsi="Arial" w:cs="Arial"/>
                              <w:b/>
                              <w:bCs/>
                              <w:color w:val="FFFFFF" w:themeColor="background1"/>
                              <w:sz w:val="52"/>
                              <w:szCs w:val="52"/>
                            </w:rPr>
                            <w:t xml:space="preserve">6 </w:t>
                          </w:r>
                        </w:p>
                        <w:p w14:paraId="7227A9B0" w14:textId="77777777" w:rsidR="00FF14E9" w:rsidRDefault="00FF14E9"/>
                      </w:txbxContent>
                    </v:textbox>
                  </v:shape>
                </w:pict>
              </mc:Fallback>
            </mc:AlternateContent>
          </w:r>
          <w:r w:rsidR="009E4461" w:rsidRPr="008E70D9">
            <w:rPr>
              <w:color w:val="0F243E" w:themeColor="text2" w:themeShade="80"/>
            </w:rPr>
            <w:br w:type="page"/>
          </w:r>
        </w:p>
      </w:sdtContent>
    </w:sdt>
    <w:p w14:paraId="47A9E573" w14:textId="69A4B3F7" w:rsidR="003370A7" w:rsidRPr="008E70D9" w:rsidRDefault="00B836CB" w:rsidP="00B92067">
      <w:pPr>
        <w:rPr>
          <w:rFonts w:ascii="Arial" w:hAnsi="Arial" w:cs="Arial"/>
          <w:b/>
          <w:bCs/>
          <w:color w:val="002060"/>
          <w:sz w:val="52"/>
          <w:szCs w:val="52"/>
        </w:rPr>
      </w:pPr>
      <w:r w:rsidRPr="008E70D9">
        <w:rPr>
          <w:rFonts w:ascii="Arial" w:hAnsi="Arial" w:cs="Arial"/>
          <w:b/>
          <w:bCs/>
          <w:color w:val="002060"/>
          <w:sz w:val="52"/>
          <w:szCs w:val="52"/>
        </w:rPr>
        <w:lastRenderedPageBreak/>
        <w:t xml:space="preserve">Document Control </w:t>
      </w: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gridCol w:w="1276"/>
        <w:gridCol w:w="414"/>
      </w:tblGrid>
      <w:tr w:rsidR="00656550" w:rsidRPr="008E70D9" w14:paraId="2118002A" w14:textId="77777777" w:rsidTr="00D129D2">
        <w:tc>
          <w:tcPr>
            <w:tcW w:w="7938" w:type="dxa"/>
          </w:tcPr>
          <w:p w14:paraId="34ED326E" w14:textId="77777777" w:rsidR="004D353B" w:rsidRPr="008E70D9" w:rsidRDefault="004D353B" w:rsidP="00656550">
            <w:pPr>
              <w:rPr>
                <w:rFonts w:ascii="Arial" w:hAnsi="Arial" w:cs="Arial"/>
                <w:i/>
                <w:iCs/>
                <w:color w:val="0F243E" w:themeColor="text2" w:themeShade="80"/>
                <w:sz w:val="24"/>
                <w:szCs w:val="24"/>
              </w:rPr>
            </w:pPr>
          </w:p>
          <w:p w14:paraId="083E6AD2" w14:textId="10EAB285" w:rsidR="004D353B" w:rsidRPr="008E70D9" w:rsidRDefault="004D353B" w:rsidP="004D353B">
            <w:pPr>
              <w:rPr>
                <w:rFonts w:ascii="Arial" w:hAnsi="Arial" w:cs="Arial"/>
                <w:color w:val="0F243E" w:themeColor="text2" w:themeShade="80"/>
                <w:sz w:val="24"/>
                <w:szCs w:val="24"/>
              </w:rPr>
            </w:pPr>
            <w:r w:rsidRPr="008E70D9">
              <w:rPr>
                <w:rFonts w:ascii="Arial" w:hAnsi="Arial" w:cs="Arial"/>
                <w:color w:val="0F243E" w:themeColor="text2" w:themeShade="80"/>
                <w:sz w:val="24"/>
                <w:szCs w:val="24"/>
              </w:rPr>
              <w:t>Date Created</w:t>
            </w:r>
            <w:r w:rsidR="0074336C" w:rsidRPr="008E70D9">
              <w:rPr>
                <w:rFonts w:ascii="Arial" w:hAnsi="Arial" w:cs="Arial"/>
                <w:color w:val="0F243E" w:themeColor="text2" w:themeShade="80"/>
                <w:sz w:val="24"/>
                <w:szCs w:val="24"/>
              </w:rPr>
              <w:t>:</w:t>
            </w:r>
            <w:r w:rsidR="00D129D2" w:rsidRPr="008E70D9">
              <w:rPr>
                <w:rFonts w:ascii="Arial" w:hAnsi="Arial" w:cs="Arial"/>
                <w:color w:val="0F243E" w:themeColor="text2" w:themeShade="80"/>
                <w:sz w:val="24"/>
                <w:szCs w:val="24"/>
              </w:rPr>
              <w:t xml:space="preserve"> </w:t>
            </w:r>
            <w:r w:rsidR="008D62C3" w:rsidRPr="00F524E0">
              <w:rPr>
                <w:rFonts w:ascii="Arial" w:hAnsi="Arial" w:cs="Arial"/>
                <w:color w:val="548DD4" w:themeColor="text2" w:themeTint="99"/>
                <w:sz w:val="24"/>
                <w:szCs w:val="24"/>
              </w:rPr>
              <w:t>9 September 2002</w:t>
            </w:r>
          </w:p>
          <w:p w14:paraId="480DDEDD" w14:textId="77777777" w:rsidR="004D353B" w:rsidRPr="008E70D9" w:rsidRDefault="004D353B" w:rsidP="00656550">
            <w:pPr>
              <w:rPr>
                <w:rFonts w:ascii="Arial" w:hAnsi="Arial" w:cs="Arial"/>
                <w:color w:val="0F243E" w:themeColor="text2" w:themeShade="80"/>
                <w:sz w:val="24"/>
                <w:szCs w:val="24"/>
              </w:rPr>
            </w:pPr>
          </w:p>
          <w:p w14:paraId="6B468AD1" w14:textId="292FAD7B" w:rsidR="004D353B" w:rsidRPr="00F524E0" w:rsidRDefault="004D353B" w:rsidP="004D353B">
            <w:pPr>
              <w:rPr>
                <w:rFonts w:ascii="Arial" w:hAnsi="Arial" w:cs="Arial"/>
                <w:color w:val="548DD4" w:themeColor="text2" w:themeTint="99"/>
                <w:sz w:val="24"/>
                <w:szCs w:val="24"/>
              </w:rPr>
            </w:pPr>
            <w:r w:rsidRPr="008E70D9">
              <w:rPr>
                <w:rFonts w:ascii="Arial" w:hAnsi="Arial" w:cs="Arial"/>
                <w:color w:val="0F243E" w:themeColor="text2" w:themeShade="80"/>
                <w:sz w:val="24"/>
                <w:szCs w:val="24"/>
              </w:rPr>
              <w:t>Objective ID</w:t>
            </w:r>
            <w:r w:rsidR="0074336C" w:rsidRPr="008E70D9">
              <w:rPr>
                <w:rFonts w:ascii="Arial" w:hAnsi="Arial" w:cs="Arial"/>
                <w:color w:val="0F243E" w:themeColor="text2" w:themeShade="80"/>
                <w:sz w:val="24"/>
                <w:szCs w:val="24"/>
              </w:rPr>
              <w:t>:</w:t>
            </w:r>
            <w:r w:rsidR="00D129D2" w:rsidRPr="008E70D9">
              <w:rPr>
                <w:rFonts w:ascii="Arial" w:hAnsi="Arial" w:cs="Arial"/>
                <w:color w:val="0F243E" w:themeColor="text2" w:themeShade="80"/>
                <w:sz w:val="24"/>
                <w:szCs w:val="24"/>
              </w:rPr>
              <w:t xml:space="preserve"> </w:t>
            </w:r>
            <w:r w:rsidR="00443484" w:rsidRPr="00F524E0">
              <w:rPr>
                <w:rFonts w:ascii="Arial" w:hAnsi="Arial" w:cs="Arial"/>
                <w:color w:val="548DD4" w:themeColor="text2" w:themeTint="99"/>
                <w:sz w:val="24"/>
                <w:szCs w:val="24"/>
              </w:rPr>
              <w:t>A12210433</w:t>
            </w:r>
          </w:p>
          <w:p w14:paraId="7FED039B" w14:textId="77777777" w:rsidR="004D353B" w:rsidRPr="008E70D9" w:rsidRDefault="004D353B" w:rsidP="00656550">
            <w:pPr>
              <w:rPr>
                <w:rFonts w:ascii="Arial" w:hAnsi="Arial" w:cs="Arial"/>
                <w:color w:val="0F243E" w:themeColor="text2" w:themeShade="80"/>
                <w:sz w:val="24"/>
                <w:szCs w:val="24"/>
              </w:rPr>
            </w:pPr>
          </w:p>
          <w:p w14:paraId="49792350" w14:textId="48E02327" w:rsidR="00656550" w:rsidRPr="008E70D9" w:rsidRDefault="00B95615" w:rsidP="00656550">
            <w:pPr>
              <w:rPr>
                <w:rFonts w:ascii="Arial" w:hAnsi="Arial" w:cs="Arial"/>
                <w:color w:val="0F243E" w:themeColor="text2" w:themeShade="80"/>
                <w:sz w:val="24"/>
                <w:szCs w:val="24"/>
              </w:rPr>
            </w:pPr>
            <w:r w:rsidRPr="008E70D9">
              <w:rPr>
                <w:rFonts w:ascii="Arial" w:hAnsi="Arial" w:cs="Arial"/>
                <w:color w:val="0F243E" w:themeColor="text2" w:themeShade="80"/>
                <w:sz w:val="24"/>
                <w:szCs w:val="24"/>
              </w:rPr>
              <w:t xml:space="preserve">Date of </w:t>
            </w:r>
            <w:r w:rsidR="00656550" w:rsidRPr="008E70D9">
              <w:rPr>
                <w:rFonts w:ascii="Arial" w:hAnsi="Arial" w:cs="Arial"/>
                <w:color w:val="0F243E" w:themeColor="text2" w:themeShade="80"/>
                <w:sz w:val="24"/>
                <w:szCs w:val="24"/>
              </w:rPr>
              <w:t>Endorsement</w:t>
            </w:r>
            <w:r w:rsidR="0074336C" w:rsidRPr="008E70D9">
              <w:rPr>
                <w:rFonts w:ascii="Arial" w:hAnsi="Arial" w:cs="Arial"/>
                <w:color w:val="0F243E" w:themeColor="text2" w:themeShade="80"/>
                <w:sz w:val="24"/>
                <w:szCs w:val="24"/>
              </w:rPr>
              <w:t>:</w:t>
            </w:r>
            <w:r w:rsidR="00D129D2" w:rsidRPr="008E70D9">
              <w:rPr>
                <w:rFonts w:ascii="Arial" w:hAnsi="Arial" w:cs="Arial"/>
                <w:color w:val="0F243E" w:themeColor="text2" w:themeShade="80"/>
                <w:sz w:val="24"/>
                <w:szCs w:val="24"/>
              </w:rPr>
              <w:t xml:space="preserve"> </w:t>
            </w:r>
            <w:r w:rsidR="00F3665D" w:rsidRPr="00F3665D">
              <w:rPr>
                <w:rFonts w:ascii="Arial" w:hAnsi="Arial" w:cs="Arial"/>
                <w:color w:val="4F81BD" w:themeColor="accent1"/>
                <w:sz w:val="24"/>
                <w:szCs w:val="24"/>
              </w:rPr>
              <w:t>15 June 2026</w:t>
            </w:r>
          </w:p>
          <w:p w14:paraId="0760EA31" w14:textId="77777777" w:rsidR="008036E6" w:rsidRPr="008E70D9" w:rsidRDefault="008036E6" w:rsidP="00656550">
            <w:pPr>
              <w:rPr>
                <w:rFonts w:ascii="Arial" w:hAnsi="Arial" w:cs="Arial"/>
                <w:color w:val="0F243E" w:themeColor="text2" w:themeShade="80"/>
                <w:sz w:val="24"/>
                <w:szCs w:val="24"/>
              </w:rPr>
            </w:pPr>
          </w:p>
          <w:p w14:paraId="0BD3FB6B" w14:textId="254A4147" w:rsidR="008036E6" w:rsidRPr="008E70D9" w:rsidRDefault="008036E6" w:rsidP="008036E6">
            <w:pPr>
              <w:rPr>
                <w:rFonts w:ascii="Arial" w:hAnsi="Arial" w:cs="Arial"/>
                <w:color w:val="0F243E" w:themeColor="text2" w:themeShade="80"/>
                <w:sz w:val="24"/>
                <w:szCs w:val="24"/>
              </w:rPr>
            </w:pPr>
            <w:r w:rsidRPr="008E70D9">
              <w:rPr>
                <w:rFonts w:ascii="Arial" w:hAnsi="Arial" w:cs="Arial"/>
                <w:color w:val="0F243E" w:themeColor="text2" w:themeShade="80"/>
                <w:sz w:val="24"/>
                <w:szCs w:val="24"/>
              </w:rPr>
              <w:t>Version No</w:t>
            </w:r>
            <w:r w:rsidR="0074336C" w:rsidRPr="008E70D9">
              <w:rPr>
                <w:rFonts w:ascii="Arial" w:hAnsi="Arial" w:cs="Arial"/>
                <w:color w:val="0F243E" w:themeColor="text2" w:themeShade="80"/>
                <w:sz w:val="24"/>
                <w:szCs w:val="24"/>
              </w:rPr>
              <w:t>:</w:t>
            </w:r>
            <w:r w:rsidR="00D129D2" w:rsidRPr="008E70D9">
              <w:rPr>
                <w:rFonts w:ascii="Arial" w:hAnsi="Arial" w:cs="Arial"/>
                <w:color w:val="0F243E" w:themeColor="text2" w:themeShade="80"/>
                <w:sz w:val="24"/>
                <w:szCs w:val="24"/>
              </w:rPr>
              <w:t xml:space="preserve"> </w:t>
            </w:r>
            <w:r w:rsidR="00127949" w:rsidRPr="00F524E0">
              <w:rPr>
                <w:rFonts w:ascii="Arial" w:hAnsi="Arial" w:cs="Arial"/>
                <w:color w:val="548DD4" w:themeColor="text2" w:themeTint="99"/>
                <w:sz w:val="24"/>
                <w:szCs w:val="24"/>
              </w:rPr>
              <w:t>005</w:t>
            </w:r>
          </w:p>
          <w:p w14:paraId="5F7F41FE" w14:textId="77777777" w:rsidR="00656550" w:rsidRPr="008E70D9" w:rsidRDefault="00656550" w:rsidP="00656550">
            <w:pPr>
              <w:rPr>
                <w:rFonts w:ascii="Arial" w:hAnsi="Arial" w:cs="Arial"/>
                <w:color w:val="0F243E" w:themeColor="text2" w:themeShade="80"/>
                <w:sz w:val="24"/>
                <w:szCs w:val="24"/>
              </w:rPr>
            </w:pPr>
          </w:p>
          <w:p w14:paraId="7DCFBAD8" w14:textId="3D3E932E" w:rsidR="00656550" w:rsidRPr="00F524E0" w:rsidRDefault="00656550" w:rsidP="00656550">
            <w:pPr>
              <w:rPr>
                <w:rFonts w:ascii="Arial" w:hAnsi="Arial" w:cs="Arial"/>
                <w:color w:val="548DD4" w:themeColor="text2" w:themeTint="99"/>
                <w:sz w:val="24"/>
                <w:szCs w:val="24"/>
              </w:rPr>
            </w:pPr>
            <w:r w:rsidRPr="008E70D9">
              <w:rPr>
                <w:rFonts w:ascii="Arial" w:hAnsi="Arial" w:cs="Arial"/>
                <w:color w:val="0F243E" w:themeColor="text2" w:themeShade="80"/>
                <w:sz w:val="24"/>
                <w:szCs w:val="24"/>
              </w:rPr>
              <w:t>Policy Superseded by this Policy</w:t>
            </w:r>
            <w:r w:rsidR="0074336C" w:rsidRPr="008E70D9">
              <w:rPr>
                <w:rFonts w:ascii="Arial" w:hAnsi="Arial" w:cs="Arial"/>
                <w:color w:val="0F243E" w:themeColor="text2" w:themeShade="80"/>
                <w:sz w:val="24"/>
                <w:szCs w:val="24"/>
              </w:rPr>
              <w:t>:</w:t>
            </w:r>
            <w:r w:rsidR="00874361" w:rsidRPr="008E70D9">
              <w:rPr>
                <w:rFonts w:ascii="Arial" w:hAnsi="Arial" w:cs="Arial"/>
                <w:color w:val="0F243E" w:themeColor="text2" w:themeShade="80"/>
                <w:sz w:val="24"/>
                <w:szCs w:val="24"/>
              </w:rPr>
              <w:t xml:space="preserve"> </w:t>
            </w:r>
            <w:r w:rsidR="00F524E0" w:rsidRPr="00F524E0">
              <w:rPr>
                <w:rFonts w:ascii="Arial" w:hAnsi="Arial" w:cs="Arial"/>
                <w:color w:val="548DD4" w:themeColor="text2" w:themeTint="99"/>
                <w:sz w:val="24"/>
                <w:szCs w:val="24"/>
              </w:rPr>
              <w:t>N/A</w:t>
            </w:r>
          </w:p>
          <w:p w14:paraId="1F689A99" w14:textId="77777777" w:rsidR="00656550" w:rsidRPr="008E70D9" w:rsidRDefault="00656550" w:rsidP="00656550">
            <w:pPr>
              <w:rPr>
                <w:rFonts w:ascii="Arial" w:hAnsi="Arial" w:cs="Arial"/>
                <w:color w:val="0F243E" w:themeColor="text2" w:themeShade="80"/>
                <w:sz w:val="24"/>
                <w:szCs w:val="24"/>
              </w:rPr>
            </w:pPr>
          </w:p>
          <w:p w14:paraId="2D27F291" w14:textId="3280BD69" w:rsidR="00656550" w:rsidRPr="00F524E0" w:rsidRDefault="00656550" w:rsidP="00656550">
            <w:pPr>
              <w:rPr>
                <w:rFonts w:ascii="Arial" w:hAnsi="Arial" w:cs="Arial"/>
                <w:color w:val="548DD4" w:themeColor="text2" w:themeTint="99"/>
                <w:sz w:val="24"/>
                <w:szCs w:val="24"/>
              </w:rPr>
            </w:pPr>
            <w:r w:rsidRPr="008E70D9">
              <w:rPr>
                <w:rFonts w:ascii="Arial" w:hAnsi="Arial" w:cs="Arial"/>
                <w:color w:val="0F243E" w:themeColor="text2" w:themeShade="80"/>
                <w:sz w:val="24"/>
                <w:szCs w:val="24"/>
              </w:rPr>
              <w:t xml:space="preserve">Responsible </w:t>
            </w:r>
            <w:r w:rsidR="00BB168F" w:rsidRPr="008E70D9">
              <w:rPr>
                <w:rFonts w:ascii="Arial" w:hAnsi="Arial" w:cs="Arial"/>
                <w:color w:val="0F243E" w:themeColor="text2" w:themeShade="80"/>
                <w:sz w:val="24"/>
                <w:szCs w:val="24"/>
              </w:rPr>
              <w:t xml:space="preserve">Department: </w:t>
            </w:r>
            <w:r w:rsidR="00BB168F" w:rsidRPr="00F524E0">
              <w:rPr>
                <w:rFonts w:ascii="Arial" w:hAnsi="Arial" w:cs="Arial"/>
                <w:color w:val="548DD4" w:themeColor="text2" w:themeTint="99"/>
                <w:sz w:val="24"/>
                <w:szCs w:val="24"/>
              </w:rPr>
              <w:t xml:space="preserve">Governance </w:t>
            </w:r>
            <w:r w:rsidR="00F524E0" w:rsidRPr="00F524E0">
              <w:rPr>
                <w:rFonts w:ascii="Arial" w:hAnsi="Arial" w:cs="Arial"/>
                <w:color w:val="548DD4" w:themeColor="text2" w:themeTint="99"/>
                <w:sz w:val="24"/>
                <w:szCs w:val="24"/>
              </w:rPr>
              <w:t xml:space="preserve">Integrity </w:t>
            </w:r>
            <w:r w:rsidR="00BB168F" w:rsidRPr="00F524E0">
              <w:rPr>
                <w:rFonts w:ascii="Arial" w:hAnsi="Arial" w:cs="Arial"/>
                <w:color w:val="548DD4" w:themeColor="text2" w:themeTint="99"/>
                <w:sz w:val="24"/>
                <w:szCs w:val="24"/>
              </w:rPr>
              <w:t>Legal &amp; Risk</w:t>
            </w:r>
          </w:p>
          <w:p w14:paraId="6EFF2007" w14:textId="77777777" w:rsidR="007A26D9" w:rsidRPr="008E70D9" w:rsidRDefault="007A26D9" w:rsidP="00656550">
            <w:pPr>
              <w:rPr>
                <w:rFonts w:ascii="Arial" w:hAnsi="Arial" w:cs="Arial"/>
                <w:color w:val="0F243E" w:themeColor="text2" w:themeShade="80"/>
                <w:sz w:val="24"/>
                <w:szCs w:val="24"/>
              </w:rPr>
            </w:pPr>
          </w:p>
          <w:p w14:paraId="09418912" w14:textId="22F5D835" w:rsidR="007A26D9" w:rsidRPr="00F524E0" w:rsidRDefault="007A26D9" w:rsidP="00656550">
            <w:pPr>
              <w:rPr>
                <w:rFonts w:ascii="Arial" w:hAnsi="Arial" w:cs="Arial"/>
                <w:color w:val="548DD4" w:themeColor="text2" w:themeTint="99"/>
                <w:sz w:val="24"/>
                <w:szCs w:val="24"/>
              </w:rPr>
            </w:pPr>
            <w:r w:rsidRPr="008E70D9">
              <w:rPr>
                <w:rFonts w:ascii="Arial" w:hAnsi="Arial" w:cs="Arial"/>
                <w:color w:val="0F243E" w:themeColor="text2" w:themeShade="80"/>
                <w:sz w:val="24"/>
                <w:szCs w:val="24"/>
              </w:rPr>
              <w:t>Responsible Directorate:</w:t>
            </w:r>
            <w:r w:rsidR="00BB168F" w:rsidRPr="008E70D9">
              <w:rPr>
                <w:rFonts w:ascii="Arial" w:hAnsi="Arial" w:cs="Arial"/>
                <w:color w:val="0F243E" w:themeColor="text2" w:themeShade="80"/>
                <w:sz w:val="24"/>
                <w:szCs w:val="24"/>
              </w:rPr>
              <w:t xml:space="preserve"> </w:t>
            </w:r>
            <w:r w:rsidR="00DE7A20" w:rsidRPr="00F524E0">
              <w:rPr>
                <w:rFonts w:ascii="Arial" w:hAnsi="Arial" w:cs="Arial"/>
                <w:color w:val="548DD4" w:themeColor="text2" w:themeTint="99"/>
                <w:sz w:val="24"/>
                <w:szCs w:val="24"/>
              </w:rPr>
              <w:t>Strateg</w:t>
            </w:r>
            <w:r w:rsidR="00456E84" w:rsidRPr="00F524E0">
              <w:rPr>
                <w:rFonts w:ascii="Arial" w:hAnsi="Arial" w:cs="Arial"/>
                <w:color w:val="548DD4" w:themeColor="text2" w:themeTint="99"/>
                <w:sz w:val="24"/>
                <w:szCs w:val="24"/>
              </w:rPr>
              <w:t>y</w:t>
            </w:r>
            <w:r w:rsidR="00DE7A20" w:rsidRPr="00F524E0">
              <w:rPr>
                <w:rFonts w:ascii="Arial" w:hAnsi="Arial" w:cs="Arial"/>
                <w:color w:val="548DD4" w:themeColor="text2" w:themeTint="99"/>
                <w:sz w:val="24"/>
                <w:szCs w:val="24"/>
              </w:rPr>
              <w:t xml:space="preserve"> &amp; Corporate Services</w:t>
            </w:r>
          </w:p>
          <w:p w14:paraId="69475759" w14:textId="77777777" w:rsidR="009543C0" w:rsidRPr="008E70D9" w:rsidRDefault="009543C0" w:rsidP="00656550">
            <w:pPr>
              <w:rPr>
                <w:rFonts w:ascii="Arial" w:hAnsi="Arial" w:cs="Arial"/>
                <w:color w:val="0F243E" w:themeColor="text2" w:themeShade="80"/>
                <w:sz w:val="24"/>
                <w:szCs w:val="24"/>
              </w:rPr>
            </w:pPr>
          </w:p>
          <w:p w14:paraId="16F78600" w14:textId="2F9250A0" w:rsidR="009543C0" w:rsidRPr="008E70D9" w:rsidRDefault="009543C0" w:rsidP="00656550">
            <w:pPr>
              <w:rPr>
                <w:rFonts w:ascii="Arial" w:hAnsi="Arial" w:cs="Arial"/>
                <w:color w:val="0F243E" w:themeColor="text2" w:themeShade="80"/>
                <w:sz w:val="24"/>
                <w:szCs w:val="24"/>
              </w:rPr>
            </w:pPr>
            <w:r w:rsidRPr="008E70D9">
              <w:rPr>
                <w:rFonts w:ascii="Arial" w:hAnsi="Arial" w:cs="Arial"/>
                <w:color w:val="0F243E" w:themeColor="text2" w:themeShade="80"/>
                <w:sz w:val="24"/>
                <w:szCs w:val="24"/>
              </w:rPr>
              <w:t>Policy Type</w:t>
            </w:r>
            <w:r w:rsidR="0074336C" w:rsidRPr="008E70D9">
              <w:rPr>
                <w:rFonts w:ascii="Arial" w:hAnsi="Arial" w:cs="Arial"/>
                <w:color w:val="0F243E" w:themeColor="text2" w:themeShade="80"/>
                <w:sz w:val="24"/>
                <w:szCs w:val="24"/>
              </w:rPr>
              <w:t>:</w:t>
            </w:r>
            <w:r w:rsidR="007A26D9" w:rsidRPr="008E70D9">
              <w:rPr>
                <w:rFonts w:ascii="Arial" w:hAnsi="Arial" w:cs="Arial"/>
                <w:color w:val="0F243E" w:themeColor="text2" w:themeShade="80"/>
                <w:sz w:val="24"/>
                <w:szCs w:val="24"/>
              </w:rPr>
              <w:t xml:space="preserve"> </w:t>
            </w:r>
            <w:r w:rsidR="00817C01" w:rsidRPr="00F524E0">
              <w:rPr>
                <w:rFonts w:ascii="Arial" w:hAnsi="Arial" w:cs="Arial"/>
                <w:color w:val="548DD4" w:themeColor="text2" w:themeTint="99"/>
                <w:sz w:val="24"/>
                <w:szCs w:val="24"/>
              </w:rPr>
              <w:t>Mandated</w:t>
            </w:r>
            <w:r w:rsidR="00F524E0" w:rsidRPr="00F524E0">
              <w:rPr>
                <w:rFonts w:ascii="Arial" w:hAnsi="Arial" w:cs="Arial"/>
                <w:color w:val="548DD4" w:themeColor="text2" w:themeTint="99"/>
                <w:sz w:val="24"/>
                <w:szCs w:val="24"/>
              </w:rPr>
              <w:t xml:space="preserve"> under the Privacy and Data Protection Act 2014</w:t>
            </w:r>
          </w:p>
          <w:p w14:paraId="2FC6AAB5" w14:textId="77777777" w:rsidR="001719FC" w:rsidRPr="008E70D9" w:rsidRDefault="001719FC" w:rsidP="00656550">
            <w:pPr>
              <w:rPr>
                <w:rFonts w:ascii="Arial" w:hAnsi="Arial" w:cs="Arial"/>
                <w:color w:val="0F243E" w:themeColor="text2" w:themeShade="80"/>
                <w:sz w:val="24"/>
                <w:szCs w:val="24"/>
              </w:rPr>
            </w:pPr>
          </w:p>
          <w:p w14:paraId="69E3617F" w14:textId="629A94A8" w:rsidR="001719FC" w:rsidRPr="00F524E0" w:rsidRDefault="001719FC" w:rsidP="00656550">
            <w:pPr>
              <w:rPr>
                <w:rFonts w:ascii="Arial" w:hAnsi="Arial" w:cs="Arial"/>
                <w:color w:val="548DD4" w:themeColor="text2" w:themeTint="99"/>
                <w:sz w:val="24"/>
                <w:szCs w:val="24"/>
              </w:rPr>
            </w:pPr>
            <w:r w:rsidRPr="008E70D9">
              <w:rPr>
                <w:rFonts w:ascii="Arial" w:hAnsi="Arial" w:cs="Arial"/>
                <w:color w:val="0F243E" w:themeColor="text2" w:themeShade="80"/>
                <w:sz w:val="24"/>
                <w:szCs w:val="24"/>
              </w:rPr>
              <w:t>Next Review</w:t>
            </w:r>
            <w:r w:rsidR="0074336C" w:rsidRPr="008E70D9">
              <w:rPr>
                <w:rFonts w:ascii="Arial" w:hAnsi="Arial" w:cs="Arial"/>
                <w:color w:val="0F243E" w:themeColor="text2" w:themeShade="80"/>
                <w:sz w:val="24"/>
                <w:szCs w:val="24"/>
              </w:rPr>
              <w:t>:</w:t>
            </w:r>
            <w:r w:rsidR="00D129D2" w:rsidRPr="008E70D9">
              <w:rPr>
                <w:rFonts w:ascii="Arial" w:hAnsi="Arial" w:cs="Arial"/>
                <w:color w:val="0F243E" w:themeColor="text2" w:themeShade="80"/>
                <w:sz w:val="24"/>
                <w:szCs w:val="24"/>
              </w:rPr>
              <w:t xml:space="preserve"> </w:t>
            </w:r>
            <w:r w:rsidR="00EE4C1B">
              <w:rPr>
                <w:rFonts w:ascii="Arial" w:hAnsi="Arial" w:cs="Arial"/>
                <w:color w:val="548DD4" w:themeColor="text2" w:themeTint="99"/>
                <w:sz w:val="24"/>
                <w:szCs w:val="24"/>
              </w:rPr>
              <w:t>June</w:t>
            </w:r>
            <w:r w:rsidR="006D5B35" w:rsidRPr="00F524E0">
              <w:rPr>
                <w:rFonts w:ascii="Arial" w:hAnsi="Arial" w:cs="Arial"/>
                <w:color w:val="548DD4" w:themeColor="text2" w:themeTint="99"/>
                <w:sz w:val="24"/>
                <w:szCs w:val="24"/>
              </w:rPr>
              <w:t xml:space="preserve"> 202</w:t>
            </w:r>
            <w:r w:rsidR="00EE4C1B">
              <w:rPr>
                <w:rFonts w:ascii="Arial" w:hAnsi="Arial" w:cs="Arial"/>
                <w:color w:val="548DD4" w:themeColor="text2" w:themeTint="99"/>
                <w:sz w:val="24"/>
                <w:szCs w:val="24"/>
              </w:rPr>
              <w:t>8</w:t>
            </w:r>
          </w:p>
          <w:p w14:paraId="4EFCB0EE" w14:textId="77777777" w:rsidR="001719FC" w:rsidRPr="008E70D9" w:rsidRDefault="001719FC" w:rsidP="00656550">
            <w:pPr>
              <w:rPr>
                <w:rFonts w:ascii="Arial" w:hAnsi="Arial" w:cs="Arial"/>
                <w:i/>
                <w:iCs/>
                <w:color w:val="0F243E" w:themeColor="text2" w:themeShade="80"/>
                <w:sz w:val="24"/>
                <w:szCs w:val="24"/>
              </w:rPr>
            </w:pPr>
          </w:p>
          <w:p w14:paraId="153A79A8" w14:textId="574E7018" w:rsidR="002503A8" w:rsidRPr="008E70D9" w:rsidRDefault="002503A8" w:rsidP="00656550">
            <w:pPr>
              <w:rPr>
                <w:i/>
                <w:iCs/>
                <w:color w:val="0F243E" w:themeColor="text2" w:themeShade="80"/>
                <w:sz w:val="24"/>
                <w:szCs w:val="24"/>
              </w:rPr>
            </w:pPr>
          </w:p>
        </w:tc>
        <w:tc>
          <w:tcPr>
            <w:tcW w:w="1276" w:type="dxa"/>
          </w:tcPr>
          <w:p w14:paraId="7F59E1CB" w14:textId="77777777" w:rsidR="00656550" w:rsidRPr="008E70D9" w:rsidRDefault="00656550" w:rsidP="007D7B9A">
            <w:pPr>
              <w:jc w:val="center"/>
              <w:rPr>
                <w:i/>
                <w:iCs/>
                <w:color w:val="0F243E" w:themeColor="text2" w:themeShade="80"/>
              </w:rPr>
            </w:pPr>
          </w:p>
        </w:tc>
        <w:tc>
          <w:tcPr>
            <w:tcW w:w="414" w:type="dxa"/>
          </w:tcPr>
          <w:p w14:paraId="363818B1" w14:textId="77777777" w:rsidR="00656550" w:rsidRPr="008E70D9" w:rsidRDefault="00656550" w:rsidP="007D7B9A">
            <w:pPr>
              <w:jc w:val="center"/>
              <w:rPr>
                <w:i/>
                <w:iCs/>
                <w:color w:val="0F243E" w:themeColor="text2" w:themeShade="80"/>
              </w:rPr>
            </w:pPr>
          </w:p>
        </w:tc>
      </w:tr>
    </w:tbl>
    <w:p w14:paraId="22E2B9BD" w14:textId="77777777" w:rsidR="0076135B" w:rsidRPr="008E70D9" w:rsidRDefault="0076135B" w:rsidP="004D5027">
      <w:pPr>
        <w:rPr>
          <w:rFonts w:ascii="Arial" w:hAnsi="Arial" w:cs="Arial"/>
          <w:color w:val="0F243E" w:themeColor="text2" w:themeShade="80"/>
          <w:sz w:val="24"/>
          <w:szCs w:val="24"/>
        </w:rPr>
      </w:pPr>
    </w:p>
    <w:p w14:paraId="476E72FE" w14:textId="0CF6C3DC" w:rsidR="0062594F" w:rsidRPr="008E70D9" w:rsidRDefault="00D10587" w:rsidP="005E04EC">
      <w:pPr>
        <w:rPr>
          <w:color w:val="0F243E" w:themeColor="text2" w:themeShade="80"/>
          <w:sz w:val="24"/>
          <w:szCs w:val="24"/>
        </w:rPr>
      </w:pPr>
      <w:r w:rsidRPr="008E70D9">
        <w:rPr>
          <w:b/>
          <w:bCs/>
          <w:color w:val="0F243E" w:themeColor="text2" w:themeShade="80"/>
          <w:sz w:val="52"/>
          <w:szCs w:val="52"/>
        </w:rPr>
        <w:t xml:space="preserve">Document </w:t>
      </w:r>
      <w:r w:rsidR="0076135B" w:rsidRPr="008E70D9">
        <w:rPr>
          <w:b/>
          <w:bCs/>
          <w:color w:val="0F243E" w:themeColor="text2" w:themeShade="80"/>
          <w:sz w:val="52"/>
          <w:szCs w:val="52"/>
        </w:rPr>
        <w:t>Compliance</w:t>
      </w: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8E70D9" w:rsidRPr="008E70D9" w14:paraId="3BAA99DD" w14:textId="77777777" w:rsidTr="00E944B9">
        <w:tc>
          <w:tcPr>
            <w:tcW w:w="9628" w:type="dxa"/>
          </w:tcPr>
          <w:p w14:paraId="0EE9D55A" w14:textId="77777777" w:rsidR="00E944B9" w:rsidRPr="008E70D9" w:rsidRDefault="00E944B9" w:rsidP="005E04EC">
            <w:pPr>
              <w:rPr>
                <w:color w:val="0F243E" w:themeColor="text2" w:themeShade="80"/>
                <w:sz w:val="24"/>
                <w:szCs w:val="24"/>
              </w:rPr>
            </w:pPr>
          </w:p>
        </w:tc>
      </w:tr>
    </w:tbl>
    <w:p w14:paraId="733E65DE" w14:textId="046502B8" w:rsidR="0062594F" w:rsidRPr="008E70D9" w:rsidRDefault="0062594F" w:rsidP="005E04EC">
      <w:pPr>
        <w:rPr>
          <w:rFonts w:ascii="Arial" w:hAnsi="Arial" w:cs="Arial"/>
          <w:color w:val="0F243E" w:themeColor="text2" w:themeShade="80"/>
          <w:sz w:val="24"/>
          <w:szCs w:val="24"/>
        </w:rPr>
      </w:pPr>
      <w:r w:rsidRPr="008E70D9">
        <w:rPr>
          <w:rFonts w:ascii="Arial" w:hAnsi="Arial" w:cs="Arial"/>
          <w:color w:val="0F243E" w:themeColor="text2" w:themeShade="80"/>
          <w:sz w:val="24"/>
          <w:szCs w:val="24"/>
        </w:rPr>
        <w:t xml:space="preserve">Council acknowledges the legal responsibility to comply with the </w:t>
      </w:r>
      <w:r w:rsidRPr="008E70D9">
        <w:rPr>
          <w:rFonts w:ascii="Arial" w:hAnsi="Arial" w:cs="Arial"/>
          <w:i/>
          <w:iCs/>
          <w:color w:val="0F243E" w:themeColor="text2" w:themeShade="80"/>
          <w:sz w:val="24"/>
          <w:szCs w:val="24"/>
        </w:rPr>
        <w:t>Charter of Human Rights and Responsibilities Act 2006</w:t>
      </w:r>
      <w:r w:rsidRPr="008E70D9">
        <w:rPr>
          <w:rFonts w:ascii="Arial" w:hAnsi="Arial" w:cs="Arial"/>
          <w:color w:val="0F243E" w:themeColor="text2" w:themeShade="80"/>
          <w:sz w:val="24"/>
          <w:szCs w:val="24"/>
        </w:rPr>
        <w:t xml:space="preserve"> </w:t>
      </w:r>
      <w:hyperlink r:id="rId14" w:history="1"/>
      <w:r w:rsidRPr="008E70D9">
        <w:rPr>
          <w:rFonts w:ascii="Arial" w:hAnsi="Arial" w:cs="Arial"/>
          <w:color w:val="0F243E" w:themeColor="text2" w:themeShade="80"/>
          <w:sz w:val="24"/>
          <w:szCs w:val="24"/>
        </w:rPr>
        <w:t xml:space="preserve"> and the </w:t>
      </w:r>
      <w:r w:rsidRPr="008E70D9">
        <w:rPr>
          <w:rFonts w:ascii="Arial" w:hAnsi="Arial" w:cs="Arial"/>
          <w:i/>
          <w:iCs/>
          <w:color w:val="0F243E" w:themeColor="text2" w:themeShade="80"/>
          <w:sz w:val="24"/>
          <w:szCs w:val="24"/>
        </w:rPr>
        <w:t>Equal Opportunity Act 2010</w:t>
      </w:r>
      <w:r w:rsidRPr="008E70D9">
        <w:rPr>
          <w:rFonts w:ascii="Arial" w:hAnsi="Arial" w:cs="Arial"/>
          <w:color w:val="0F243E" w:themeColor="text2" w:themeShade="80"/>
          <w:sz w:val="24"/>
          <w:szCs w:val="24"/>
        </w:rPr>
        <w:t xml:space="preserve">. The </w:t>
      </w:r>
      <w:r w:rsidRPr="008E70D9">
        <w:rPr>
          <w:rFonts w:ascii="Arial" w:hAnsi="Arial" w:cs="Arial"/>
          <w:i/>
          <w:iCs/>
          <w:color w:val="0F243E" w:themeColor="text2" w:themeShade="80"/>
          <w:sz w:val="24"/>
          <w:szCs w:val="24"/>
        </w:rPr>
        <w:t>Charter of Human Rights and Responsibilities Act 2006</w:t>
      </w:r>
      <w:r w:rsidRPr="008E70D9">
        <w:rPr>
          <w:rFonts w:ascii="Arial" w:hAnsi="Arial" w:cs="Arial"/>
          <w:color w:val="0F243E" w:themeColor="text2" w:themeShade="80"/>
          <w:sz w:val="24"/>
          <w:szCs w:val="24"/>
        </w:rPr>
        <w:t xml:space="preserve"> is designed to protect the fundamental rights and freedoms of citizens. The Charter gives legal protection to 20 fundamental human rights under four key values that include freedom, respect, equality and dignity.</w:t>
      </w:r>
    </w:p>
    <w:p w14:paraId="3BD6FB05" w14:textId="77777777" w:rsidR="0062594F" w:rsidRPr="008E70D9" w:rsidRDefault="0062594F" w:rsidP="005E04EC">
      <w:pPr>
        <w:rPr>
          <w:rFonts w:ascii="Arial" w:hAnsi="Arial" w:cs="Arial"/>
          <w:color w:val="0F243E" w:themeColor="text2" w:themeShade="80"/>
          <w:sz w:val="24"/>
          <w:szCs w:val="24"/>
        </w:rPr>
      </w:pPr>
    </w:p>
    <w:p w14:paraId="4168D4F2" w14:textId="7ABBC2BA" w:rsidR="0062594F" w:rsidRPr="008E70D9" w:rsidRDefault="0062594F" w:rsidP="005E04EC">
      <w:pPr>
        <w:rPr>
          <w:rFonts w:ascii="Arial" w:hAnsi="Arial" w:cs="Arial"/>
          <w:i/>
          <w:iCs/>
          <w:color w:val="0F243E" w:themeColor="text2" w:themeShade="80"/>
          <w:sz w:val="24"/>
          <w:szCs w:val="24"/>
        </w:rPr>
      </w:pPr>
      <w:r w:rsidRPr="008E70D9">
        <w:rPr>
          <w:rFonts w:ascii="Arial" w:hAnsi="Arial" w:cs="Arial"/>
          <w:color w:val="0F243E" w:themeColor="text2" w:themeShade="80"/>
          <w:sz w:val="24"/>
          <w:szCs w:val="24"/>
        </w:rPr>
        <w:t xml:space="preserve">Greater Dandenong City Council Policies comply with the Victorian Charter of Human Rights and Responsibilities, the </w:t>
      </w:r>
      <w:r w:rsidRPr="008E70D9">
        <w:rPr>
          <w:rFonts w:ascii="Arial" w:hAnsi="Arial" w:cs="Arial"/>
          <w:i/>
          <w:iCs/>
          <w:color w:val="0F243E" w:themeColor="text2" w:themeShade="80"/>
          <w:sz w:val="24"/>
          <w:szCs w:val="24"/>
        </w:rPr>
        <w:t>Gender Equality Act 2020</w:t>
      </w:r>
      <w:r w:rsidRPr="008E70D9">
        <w:rPr>
          <w:rFonts w:ascii="Arial" w:hAnsi="Arial" w:cs="Arial"/>
          <w:color w:val="0F243E" w:themeColor="text2" w:themeShade="80"/>
          <w:sz w:val="24"/>
          <w:szCs w:val="24"/>
        </w:rPr>
        <w:t xml:space="preserve">, the </w:t>
      </w:r>
      <w:r w:rsidRPr="008E70D9">
        <w:rPr>
          <w:rFonts w:ascii="Arial" w:hAnsi="Arial" w:cs="Arial"/>
          <w:i/>
          <w:iCs/>
          <w:color w:val="0F243E" w:themeColor="text2" w:themeShade="80"/>
          <w:sz w:val="24"/>
          <w:szCs w:val="24"/>
        </w:rPr>
        <w:t>Climate Change Act 2017</w:t>
      </w:r>
      <w:r w:rsidRPr="008E70D9">
        <w:rPr>
          <w:rFonts w:ascii="Arial" w:hAnsi="Arial" w:cs="Arial"/>
          <w:color w:val="0F243E" w:themeColor="text2" w:themeShade="80"/>
          <w:sz w:val="24"/>
          <w:szCs w:val="24"/>
        </w:rPr>
        <w:t xml:space="preserve">, the Child Safe Standards contained in the </w:t>
      </w:r>
      <w:r w:rsidRPr="008E70D9">
        <w:rPr>
          <w:rFonts w:ascii="Arial" w:hAnsi="Arial" w:cs="Arial"/>
          <w:i/>
          <w:iCs/>
          <w:color w:val="0F243E" w:themeColor="text2" w:themeShade="80"/>
          <w:sz w:val="24"/>
          <w:szCs w:val="24"/>
        </w:rPr>
        <w:t>Child Wellbeing and Safety Act 2005</w:t>
      </w:r>
      <w:r w:rsidR="002157B0" w:rsidRPr="008E70D9">
        <w:rPr>
          <w:rFonts w:ascii="Arial" w:hAnsi="Arial" w:cs="Arial"/>
          <w:color w:val="0F243E" w:themeColor="text2" w:themeShade="80"/>
          <w:sz w:val="24"/>
          <w:szCs w:val="24"/>
        </w:rPr>
        <w:t xml:space="preserve">, </w:t>
      </w:r>
      <w:r w:rsidRPr="008E70D9">
        <w:rPr>
          <w:rFonts w:ascii="Arial" w:hAnsi="Arial" w:cs="Arial"/>
          <w:color w:val="0F243E" w:themeColor="text2" w:themeShade="80"/>
          <w:sz w:val="24"/>
          <w:szCs w:val="24"/>
        </w:rPr>
        <w:t xml:space="preserve">(Amended) </w:t>
      </w:r>
      <w:r w:rsidR="002157B0" w:rsidRPr="008E70D9">
        <w:rPr>
          <w:rFonts w:ascii="Arial" w:hAnsi="Arial" w:cs="Arial"/>
          <w:color w:val="0F243E" w:themeColor="text2" w:themeShade="80"/>
          <w:sz w:val="24"/>
          <w:szCs w:val="24"/>
        </w:rPr>
        <w:t xml:space="preserve">the </w:t>
      </w:r>
      <w:r w:rsidR="002157B0" w:rsidRPr="008E70D9">
        <w:rPr>
          <w:rFonts w:ascii="Arial" w:hAnsi="Arial" w:cs="Arial"/>
          <w:i/>
          <w:iCs/>
          <w:color w:val="0F243E" w:themeColor="text2" w:themeShade="80"/>
          <w:sz w:val="24"/>
          <w:szCs w:val="24"/>
        </w:rPr>
        <w:t>Privacy and Data Protection Act 2014</w:t>
      </w:r>
      <w:r w:rsidR="002157B0" w:rsidRPr="008E70D9">
        <w:rPr>
          <w:rFonts w:ascii="Arial" w:hAnsi="Arial" w:cs="Arial"/>
          <w:color w:val="0F243E" w:themeColor="text2" w:themeShade="80"/>
          <w:sz w:val="24"/>
          <w:szCs w:val="24"/>
        </w:rPr>
        <w:t xml:space="preserve"> </w:t>
      </w:r>
      <w:r w:rsidRPr="008E70D9">
        <w:rPr>
          <w:rFonts w:ascii="Arial" w:hAnsi="Arial" w:cs="Arial"/>
          <w:color w:val="0F243E" w:themeColor="text2" w:themeShade="80"/>
          <w:sz w:val="24"/>
          <w:szCs w:val="24"/>
        </w:rPr>
        <w:t xml:space="preserve">and the Overarching Governance Principles specified in 9(2) of the </w:t>
      </w:r>
      <w:r w:rsidRPr="008E70D9">
        <w:rPr>
          <w:rFonts w:ascii="Arial" w:hAnsi="Arial" w:cs="Arial"/>
          <w:i/>
          <w:iCs/>
          <w:color w:val="0F243E" w:themeColor="text2" w:themeShade="80"/>
          <w:sz w:val="24"/>
          <w:szCs w:val="24"/>
        </w:rPr>
        <w:t>Local Government Act 2020</w:t>
      </w:r>
      <w:r w:rsidRPr="008E70D9">
        <w:rPr>
          <w:rFonts w:ascii="Arial" w:hAnsi="Arial" w:cs="Arial"/>
          <w:color w:val="0F243E" w:themeColor="text2" w:themeShade="80"/>
          <w:sz w:val="24"/>
          <w:szCs w:val="24"/>
        </w:rPr>
        <w:t>.</w:t>
      </w:r>
    </w:p>
    <w:p w14:paraId="5056B7A5" w14:textId="3721BAD9" w:rsidR="003370A7" w:rsidRPr="008E70D9" w:rsidRDefault="003370A7" w:rsidP="007D7B9A">
      <w:pPr>
        <w:jc w:val="center"/>
        <w:rPr>
          <w:i/>
          <w:iCs/>
          <w:color w:val="0F243E" w:themeColor="text2" w:themeShade="8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2503A8" w:rsidRPr="008E70D9" w14:paraId="73081C68" w14:textId="77777777" w:rsidTr="000A4B30">
        <w:tc>
          <w:tcPr>
            <w:tcW w:w="9628" w:type="dxa"/>
          </w:tcPr>
          <w:p w14:paraId="07B758B5" w14:textId="77777777" w:rsidR="002503A8" w:rsidRPr="008E70D9" w:rsidRDefault="002503A8" w:rsidP="000A4B30">
            <w:pPr>
              <w:rPr>
                <w:rFonts w:ascii="Arial" w:hAnsi="Arial" w:cs="Arial"/>
                <w:b/>
                <w:bCs/>
                <w:color w:val="0F243E" w:themeColor="text2" w:themeShade="80"/>
                <w:sz w:val="52"/>
                <w:szCs w:val="52"/>
              </w:rPr>
            </w:pPr>
          </w:p>
          <w:p w14:paraId="1FD2BF78" w14:textId="77777777" w:rsidR="002503A8" w:rsidRPr="008E70D9" w:rsidRDefault="002503A8" w:rsidP="000A4B30">
            <w:pPr>
              <w:rPr>
                <w:rFonts w:ascii="Arial" w:hAnsi="Arial" w:cs="Arial"/>
                <w:i/>
                <w:iCs/>
                <w:color w:val="0F243E" w:themeColor="text2" w:themeShade="80"/>
                <w:sz w:val="52"/>
                <w:szCs w:val="52"/>
              </w:rPr>
            </w:pPr>
            <w:r w:rsidRPr="008E70D9">
              <w:rPr>
                <w:rFonts w:ascii="Arial" w:hAnsi="Arial" w:cs="Arial"/>
                <w:b/>
                <w:bCs/>
                <w:color w:val="0F243E" w:themeColor="text2" w:themeShade="80"/>
                <w:sz w:val="52"/>
                <w:szCs w:val="52"/>
              </w:rPr>
              <w:t>Acknowledgment of Country</w:t>
            </w:r>
          </w:p>
        </w:tc>
      </w:tr>
    </w:tbl>
    <w:p w14:paraId="1936BC5E" w14:textId="77777777" w:rsidR="002503A8" w:rsidRPr="008E70D9" w:rsidRDefault="002503A8" w:rsidP="002503A8">
      <w:pPr>
        <w:pBdr>
          <w:top w:val="single" w:sz="4" w:space="1" w:color="auto"/>
        </w:pBdr>
        <w:jc w:val="center"/>
        <w:rPr>
          <w:color w:val="0F243E" w:themeColor="text2" w:themeShade="80"/>
          <w:sz w:val="24"/>
          <w:szCs w:val="24"/>
        </w:rPr>
      </w:pPr>
    </w:p>
    <w:p w14:paraId="63E51BEB" w14:textId="4B06DB40" w:rsidR="002503A8" w:rsidRPr="008E70D9" w:rsidRDefault="002503A8" w:rsidP="002503A8">
      <w:pPr>
        <w:rPr>
          <w:rFonts w:ascii="Arial" w:hAnsi="Arial" w:cs="Arial"/>
          <w:color w:val="0F243E" w:themeColor="text2" w:themeShade="80"/>
          <w:sz w:val="24"/>
          <w:szCs w:val="24"/>
        </w:rPr>
      </w:pPr>
      <w:r w:rsidRPr="008E70D9">
        <w:rPr>
          <w:rFonts w:ascii="Arial" w:hAnsi="Arial" w:cs="Arial"/>
          <w:color w:val="0F243E" w:themeColor="text2" w:themeShade="80"/>
          <w:sz w:val="24"/>
          <w:szCs w:val="24"/>
        </w:rPr>
        <w:t xml:space="preserve">Greater Dandenong City Council acknowledges the Traditional Custodians of this land, the Bunurong People and pays respect to their Elders past and present. We recognise and respect their continuing connections to climate, </w:t>
      </w:r>
      <w:r w:rsidR="003342F9">
        <w:rPr>
          <w:rFonts w:ascii="Arial" w:hAnsi="Arial" w:cs="Arial"/>
          <w:color w:val="0F243E" w:themeColor="text2" w:themeShade="80"/>
          <w:sz w:val="24"/>
          <w:szCs w:val="24"/>
        </w:rPr>
        <w:t>C</w:t>
      </w:r>
      <w:r w:rsidRPr="008E70D9">
        <w:rPr>
          <w:rFonts w:ascii="Arial" w:hAnsi="Arial" w:cs="Arial"/>
          <w:color w:val="0F243E" w:themeColor="text2" w:themeShade="80"/>
          <w:sz w:val="24"/>
          <w:szCs w:val="24"/>
        </w:rPr>
        <w:t>ulture, Country and waters.</w:t>
      </w:r>
    </w:p>
    <w:p w14:paraId="67F08C92" w14:textId="77777777" w:rsidR="00245D8A" w:rsidRPr="008E70D9" w:rsidRDefault="00245D8A" w:rsidP="007D7B9A">
      <w:pPr>
        <w:jc w:val="center"/>
        <w:rPr>
          <w:i/>
          <w:iCs/>
          <w:color w:val="0F243E" w:themeColor="text2" w:themeShade="80"/>
        </w:rPr>
      </w:pPr>
    </w:p>
    <w:p w14:paraId="4AA40DBB" w14:textId="77777777" w:rsidR="00245D8A" w:rsidRPr="008E70D9" w:rsidRDefault="00245D8A" w:rsidP="007D7B9A">
      <w:pPr>
        <w:jc w:val="center"/>
        <w:rPr>
          <w:i/>
          <w:iCs/>
          <w:color w:val="0F243E" w:themeColor="text2" w:themeShade="80"/>
        </w:rPr>
      </w:pPr>
    </w:p>
    <w:p w14:paraId="75F7B06D" w14:textId="77777777" w:rsidR="00245D8A" w:rsidRPr="008E70D9" w:rsidRDefault="00245D8A" w:rsidP="007D7B9A">
      <w:pPr>
        <w:jc w:val="center"/>
        <w:rPr>
          <w:i/>
          <w:iCs/>
          <w:color w:val="0F243E" w:themeColor="text2" w:themeShade="80"/>
        </w:rPr>
      </w:pPr>
    </w:p>
    <w:p w14:paraId="1A146FA8" w14:textId="77777777" w:rsidR="00245D8A" w:rsidRPr="008E70D9" w:rsidRDefault="00245D8A" w:rsidP="007D7B9A">
      <w:pPr>
        <w:jc w:val="center"/>
        <w:rPr>
          <w:i/>
          <w:iCs/>
          <w:color w:val="0F243E" w:themeColor="text2" w:themeShade="80"/>
        </w:rPr>
      </w:pPr>
    </w:p>
    <w:p w14:paraId="0BA1BCBE" w14:textId="77777777" w:rsidR="00944A88" w:rsidRPr="008E70D9" w:rsidRDefault="00944A88" w:rsidP="00AF4FE4">
      <w:pPr>
        <w:rPr>
          <w:color w:val="0F243E" w:themeColor="text2" w:themeShade="80"/>
        </w:rPr>
      </w:pPr>
    </w:p>
    <w:p w14:paraId="02F6B0D3" w14:textId="77777777" w:rsidR="00343375" w:rsidRPr="00BE5A12" w:rsidRDefault="006C45E4">
      <w:pPr>
        <w:spacing w:after="200" w:line="276" w:lineRule="auto"/>
        <w:rPr>
          <w:rFonts w:ascii="Arial" w:hAnsi="Arial" w:cs="Arial"/>
          <w:b/>
          <w:bCs/>
          <w:color w:val="0F243E" w:themeColor="text2" w:themeShade="80"/>
          <w:sz w:val="32"/>
          <w:szCs w:val="32"/>
        </w:rPr>
      </w:pPr>
      <w:r w:rsidRPr="00BE5A12">
        <w:rPr>
          <w:rFonts w:ascii="Arial" w:hAnsi="Arial" w:cs="Arial"/>
          <w:b/>
          <w:bCs/>
          <w:color w:val="0F243E" w:themeColor="text2" w:themeShade="80"/>
          <w:sz w:val="32"/>
          <w:szCs w:val="32"/>
        </w:rPr>
        <w:t>TABLE OF CONTENTS</w:t>
      </w:r>
    </w:p>
    <w:p w14:paraId="5688EC2B" w14:textId="4C89F168" w:rsidR="005026AF" w:rsidRPr="00BE5A12" w:rsidRDefault="00343375">
      <w:pPr>
        <w:pStyle w:val="TOC1"/>
        <w:tabs>
          <w:tab w:val="right" w:leader="dot" w:pos="9628"/>
        </w:tabs>
        <w:rPr>
          <w:rFonts w:ascii="Arial" w:eastAsiaTheme="minorEastAsia" w:hAnsi="Arial" w:cs="Arial"/>
          <w:caps w:val="0"/>
          <w:noProof/>
          <w:color w:val="0F243E" w:themeColor="text2" w:themeShade="80"/>
          <w:kern w:val="2"/>
          <w:sz w:val="24"/>
          <w:szCs w:val="24"/>
          <w:lang w:eastAsia="en-AU"/>
          <w14:ligatures w14:val="standardContextual"/>
        </w:rPr>
      </w:pPr>
      <w:r w:rsidRPr="00BE5A12">
        <w:rPr>
          <w:rFonts w:ascii="Arial" w:hAnsi="Arial" w:cs="Arial"/>
          <w:color w:val="0F243E" w:themeColor="text2" w:themeShade="80"/>
          <w:highlight w:val="yellow"/>
        </w:rPr>
        <w:fldChar w:fldCharType="begin"/>
      </w:r>
      <w:r w:rsidRPr="00BE5A12">
        <w:rPr>
          <w:rFonts w:ascii="Arial" w:hAnsi="Arial" w:cs="Arial"/>
          <w:color w:val="0F243E" w:themeColor="text2" w:themeShade="80"/>
          <w:highlight w:val="yellow"/>
        </w:rPr>
        <w:instrText xml:space="preserve"> TOC \o "1-3" \h \z \u </w:instrText>
      </w:r>
      <w:r w:rsidRPr="00BE5A12">
        <w:rPr>
          <w:rFonts w:ascii="Arial" w:hAnsi="Arial" w:cs="Arial"/>
          <w:color w:val="0F243E" w:themeColor="text2" w:themeShade="80"/>
          <w:highlight w:val="yellow"/>
        </w:rPr>
        <w:fldChar w:fldCharType="separate"/>
      </w:r>
      <w:hyperlink w:anchor="_Toc214354693" w:history="1">
        <w:r w:rsidR="005026AF" w:rsidRPr="00BE5A12">
          <w:rPr>
            <w:rStyle w:val="Hyperlink"/>
            <w:rFonts w:ascii="Arial" w:hAnsi="Arial" w:cs="Arial"/>
            <w:b/>
            <w:bCs/>
            <w:noProof/>
            <w:color w:val="0F243E" w:themeColor="text2" w:themeShade="80"/>
          </w:rPr>
          <w:t>1.</w:t>
        </w:r>
        <w:r w:rsidR="005026AF" w:rsidRPr="00BE5A12">
          <w:rPr>
            <w:rFonts w:ascii="Arial" w:eastAsiaTheme="minorEastAsia" w:hAnsi="Arial" w:cs="Arial"/>
            <w:caps w:val="0"/>
            <w:noProof/>
            <w:color w:val="0F243E" w:themeColor="text2" w:themeShade="80"/>
            <w:kern w:val="2"/>
            <w:sz w:val="24"/>
            <w:szCs w:val="24"/>
            <w:lang w:eastAsia="en-AU"/>
            <w14:ligatures w14:val="standardContextual"/>
          </w:rPr>
          <w:tab/>
        </w:r>
        <w:r w:rsidR="005026AF" w:rsidRPr="00BE5A12">
          <w:rPr>
            <w:rStyle w:val="Hyperlink"/>
            <w:rFonts w:ascii="Arial" w:hAnsi="Arial" w:cs="Arial"/>
            <w:b/>
            <w:bCs/>
            <w:noProof/>
            <w:color w:val="0F243E" w:themeColor="text2" w:themeShade="80"/>
          </w:rPr>
          <w:t>Policy Objective</w:t>
        </w:r>
        <w:r w:rsidR="005026AF" w:rsidRPr="00BE5A12">
          <w:rPr>
            <w:rFonts w:ascii="Arial" w:hAnsi="Arial" w:cs="Arial"/>
            <w:noProof/>
            <w:webHidden/>
            <w:color w:val="0F243E" w:themeColor="text2" w:themeShade="80"/>
          </w:rPr>
          <w:tab/>
        </w:r>
        <w:r w:rsidR="005026AF" w:rsidRPr="00BE5A12">
          <w:rPr>
            <w:rFonts w:ascii="Arial" w:hAnsi="Arial" w:cs="Arial"/>
            <w:noProof/>
            <w:webHidden/>
            <w:color w:val="0F243E" w:themeColor="text2" w:themeShade="80"/>
          </w:rPr>
          <w:fldChar w:fldCharType="begin"/>
        </w:r>
        <w:r w:rsidR="005026AF" w:rsidRPr="00BE5A12">
          <w:rPr>
            <w:rFonts w:ascii="Arial" w:hAnsi="Arial" w:cs="Arial"/>
            <w:noProof/>
            <w:webHidden/>
            <w:color w:val="0F243E" w:themeColor="text2" w:themeShade="80"/>
          </w:rPr>
          <w:instrText xml:space="preserve"> PAGEREF _Toc214354693 \h </w:instrText>
        </w:r>
        <w:r w:rsidR="005026AF" w:rsidRPr="00BE5A12">
          <w:rPr>
            <w:rFonts w:ascii="Arial" w:hAnsi="Arial" w:cs="Arial"/>
            <w:noProof/>
            <w:webHidden/>
            <w:color w:val="0F243E" w:themeColor="text2" w:themeShade="80"/>
          </w:rPr>
        </w:r>
        <w:r w:rsidR="005026AF" w:rsidRPr="00BE5A12">
          <w:rPr>
            <w:rFonts w:ascii="Arial" w:hAnsi="Arial" w:cs="Arial"/>
            <w:noProof/>
            <w:webHidden/>
            <w:color w:val="0F243E" w:themeColor="text2" w:themeShade="80"/>
          </w:rPr>
          <w:fldChar w:fldCharType="separate"/>
        </w:r>
        <w:r w:rsidR="005026AF" w:rsidRPr="00BE5A12">
          <w:rPr>
            <w:rFonts w:ascii="Arial" w:hAnsi="Arial" w:cs="Arial"/>
            <w:noProof/>
            <w:webHidden/>
            <w:color w:val="0F243E" w:themeColor="text2" w:themeShade="80"/>
          </w:rPr>
          <w:t>4</w:t>
        </w:r>
        <w:r w:rsidR="005026AF" w:rsidRPr="00BE5A12">
          <w:rPr>
            <w:rFonts w:ascii="Arial" w:hAnsi="Arial" w:cs="Arial"/>
            <w:noProof/>
            <w:webHidden/>
            <w:color w:val="0F243E" w:themeColor="text2" w:themeShade="80"/>
          </w:rPr>
          <w:fldChar w:fldCharType="end"/>
        </w:r>
      </w:hyperlink>
    </w:p>
    <w:p w14:paraId="5DD923B5" w14:textId="6AC995F5" w:rsidR="005026AF" w:rsidRPr="00BE5A12" w:rsidRDefault="005026AF">
      <w:pPr>
        <w:pStyle w:val="TOC1"/>
        <w:tabs>
          <w:tab w:val="right" w:leader="dot" w:pos="9628"/>
        </w:tabs>
        <w:rPr>
          <w:rFonts w:ascii="Arial" w:eastAsiaTheme="minorEastAsia" w:hAnsi="Arial" w:cs="Arial"/>
          <w:caps w:val="0"/>
          <w:noProof/>
          <w:color w:val="0F243E" w:themeColor="text2" w:themeShade="80"/>
          <w:kern w:val="2"/>
          <w:sz w:val="24"/>
          <w:szCs w:val="24"/>
          <w:lang w:eastAsia="en-AU"/>
          <w14:ligatures w14:val="standardContextual"/>
        </w:rPr>
      </w:pPr>
      <w:hyperlink w:anchor="_Toc214354694" w:history="1">
        <w:r w:rsidRPr="00BE5A12">
          <w:rPr>
            <w:rStyle w:val="Hyperlink"/>
            <w:rFonts w:ascii="Arial" w:hAnsi="Arial" w:cs="Arial"/>
            <w:b/>
            <w:bCs/>
            <w:noProof/>
            <w:color w:val="0F243E" w:themeColor="text2" w:themeShade="80"/>
          </w:rPr>
          <w:t>2.</w:t>
        </w:r>
        <w:r w:rsidRPr="00BE5A12">
          <w:rPr>
            <w:rFonts w:ascii="Arial" w:eastAsiaTheme="minorEastAsia" w:hAnsi="Arial" w:cs="Arial"/>
            <w:caps w:val="0"/>
            <w:noProof/>
            <w:color w:val="0F243E" w:themeColor="text2" w:themeShade="80"/>
            <w:kern w:val="2"/>
            <w:sz w:val="24"/>
            <w:szCs w:val="24"/>
            <w:lang w:eastAsia="en-AU"/>
            <w14:ligatures w14:val="standardContextual"/>
          </w:rPr>
          <w:tab/>
        </w:r>
        <w:r w:rsidRPr="00BE5A12">
          <w:rPr>
            <w:rStyle w:val="Hyperlink"/>
            <w:rFonts w:ascii="Arial" w:hAnsi="Arial" w:cs="Arial"/>
            <w:b/>
            <w:bCs/>
            <w:noProof/>
            <w:color w:val="0F243E" w:themeColor="text2" w:themeShade="80"/>
          </w:rPr>
          <w:t>Background</w:t>
        </w:r>
        <w:r w:rsidRPr="00BE5A12">
          <w:rPr>
            <w:rFonts w:ascii="Arial" w:hAnsi="Arial" w:cs="Arial"/>
            <w:noProof/>
            <w:webHidden/>
            <w:color w:val="0F243E" w:themeColor="text2" w:themeShade="80"/>
          </w:rPr>
          <w:tab/>
        </w:r>
        <w:r w:rsidRPr="00BE5A12">
          <w:rPr>
            <w:rFonts w:ascii="Arial" w:hAnsi="Arial" w:cs="Arial"/>
            <w:noProof/>
            <w:webHidden/>
            <w:color w:val="0F243E" w:themeColor="text2" w:themeShade="80"/>
          </w:rPr>
          <w:fldChar w:fldCharType="begin"/>
        </w:r>
        <w:r w:rsidRPr="00BE5A12">
          <w:rPr>
            <w:rFonts w:ascii="Arial" w:hAnsi="Arial" w:cs="Arial"/>
            <w:noProof/>
            <w:webHidden/>
            <w:color w:val="0F243E" w:themeColor="text2" w:themeShade="80"/>
          </w:rPr>
          <w:instrText xml:space="preserve"> PAGEREF _Toc214354694 \h </w:instrText>
        </w:r>
        <w:r w:rsidRPr="00BE5A12">
          <w:rPr>
            <w:rFonts w:ascii="Arial" w:hAnsi="Arial" w:cs="Arial"/>
            <w:noProof/>
            <w:webHidden/>
            <w:color w:val="0F243E" w:themeColor="text2" w:themeShade="80"/>
          </w:rPr>
        </w:r>
        <w:r w:rsidRPr="00BE5A12">
          <w:rPr>
            <w:rFonts w:ascii="Arial" w:hAnsi="Arial" w:cs="Arial"/>
            <w:noProof/>
            <w:webHidden/>
            <w:color w:val="0F243E" w:themeColor="text2" w:themeShade="80"/>
          </w:rPr>
          <w:fldChar w:fldCharType="separate"/>
        </w:r>
        <w:r w:rsidRPr="00BE5A12">
          <w:rPr>
            <w:rFonts w:ascii="Arial" w:hAnsi="Arial" w:cs="Arial"/>
            <w:noProof/>
            <w:webHidden/>
            <w:color w:val="0F243E" w:themeColor="text2" w:themeShade="80"/>
          </w:rPr>
          <w:t>4</w:t>
        </w:r>
        <w:r w:rsidRPr="00BE5A12">
          <w:rPr>
            <w:rFonts w:ascii="Arial" w:hAnsi="Arial" w:cs="Arial"/>
            <w:noProof/>
            <w:webHidden/>
            <w:color w:val="0F243E" w:themeColor="text2" w:themeShade="80"/>
          </w:rPr>
          <w:fldChar w:fldCharType="end"/>
        </w:r>
      </w:hyperlink>
    </w:p>
    <w:p w14:paraId="6E3BBAC8" w14:textId="32226BC3" w:rsidR="005026AF" w:rsidRPr="00BE5A12" w:rsidRDefault="005026AF">
      <w:pPr>
        <w:pStyle w:val="TOC1"/>
        <w:tabs>
          <w:tab w:val="right" w:leader="dot" w:pos="9628"/>
        </w:tabs>
        <w:rPr>
          <w:rFonts w:ascii="Arial" w:eastAsiaTheme="minorEastAsia" w:hAnsi="Arial" w:cs="Arial"/>
          <w:caps w:val="0"/>
          <w:noProof/>
          <w:color w:val="0F243E" w:themeColor="text2" w:themeShade="80"/>
          <w:kern w:val="2"/>
          <w:sz w:val="24"/>
          <w:szCs w:val="24"/>
          <w:lang w:eastAsia="en-AU"/>
          <w14:ligatures w14:val="standardContextual"/>
        </w:rPr>
      </w:pPr>
      <w:hyperlink w:anchor="_Toc214354695" w:history="1">
        <w:r w:rsidRPr="00BE5A12">
          <w:rPr>
            <w:rStyle w:val="Hyperlink"/>
            <w:rFonts w:ascii="Arial" w:hAnsi="Arial" w:cs="Arial"/>
            <w:b/>
            <w:bCs/>
            <w:noProof/>
            <w:color w:val="0F243E" w:themeColor="text2" w:themeShade="80"/>
          </w:rPr>
          <w:t>3.</w:t>
        </w:r>
        <w:r w:rsidRPr="00BE5A12">
          <w:rPr>
            <w:rFonts w:ascii="Arial" w:eastAsiaTheme="minorEastAsia" w:hAnsi="Arial" w:cs="Arial"/>
            <w:caps w:val="0"/>
            <w:noProof/>
            <w:color w:val="0F243E" w:themeColor="text2" w:themeShade="80"/>
            <w:kern w:val="2"/>
            <w:sz w:val="24"/>
            <w:szCs w:val="24"/>
            <w:lang w:eastAsia="en-AU"/>
            <w14:ligatures w14:val="standardContextual"/>
          </w:rPr>
          <w:tab/>
        </w:r>
        <w:r w:rsidRPr="00BE5A12">
          <w:rPr>
            <w:rStyle w:val="Hyperlink"/>
            <w:rFonts w:ascii="Arial" w:hAnsi="Arial" w:cs="Arial"/>
            <w:b/>
            <w:bCs/>
            <w:noProof/>
            <w:color w:val="0F243E" w:themeColor="text2" w:themeShade="80"/>
          </w:rPr>
          <w:t>Scope</w:t>
        </w:r>
        <w:r w:rsidRPr="00BE5A12">
          <w:rPr>
            <w:rFonts w:ascii="Arial" w:hAnsi="Arial" w:cs="Arial"/>
            <w:noProof/>
            <w:webHidden/>
            <w:color w:val="0F243E" w:themeColor="text2" w:themeShade="80"/>
          </w:rPr>
          <w:tab/>
        </w:r>
        <w:r w:rsidRPr="00BE5A12">
          <w:rPr>
            <w:rFonts w:ascii="Arial" w:hAnsi="Arial" w:cs="Arial"/>
            <w:noProof/>
            <w:webHidden/>
            <w:color w:val="0F243E" w:themeColor="text2" w:themeShade="80"/>
          </w:rPr>
          <w:fldChar w:fldCharType="begin"/>
        </w:r>
        <w:r w:rsidRPr="00BE5A12">
          <w:rPr>
            <w:rFonts w:ascii="Arial" w:hAnsi="Arial" w:cs="Arial"/>
            <w:noProof/>
            <w:webHidden/>
            <w:color w:val="0F243E" w:themeColor="text2" w:themeShade="80"/>
          </w:rPr>
          <w:instrText xml:space="preserve"> PAGEREF _Toc214354695 \h </w:instrText>
        </w:r>
        <w:r w:rsidRPr="00BE5A12">
          <w:rPr>
            <w:rFonts w:ascii="Arial" w:hAnsi="Arial" w:cs="Arial"/>
            <w:noProof/>
            <w:webHidden/>
            <w:color w:val="0F243E" w:themeColor="text2" w:themeShade="80"/>
          </w:rPr>
        </w:r>
        <w:r w:rsidRPr="00BE5A12">
          <w:rPr>
            <w:rFonts w:ascii="Arial" w:hAnsi="Arial" w:cs="Arial"/>
            <w:noProof/>
            <w:webHidden/>
            <w:color w:val="0F243E" w:themeColor="text2" w:themeShade="80"/>
          </w:rPr>
          <w:fldChar w:fldCharType="separate"/>
        </w:r>
        <w:r w:rsidRPr="00BE5A12">
          <w:rPr>
            <w:rFonts w:ascii="Arial" w:hAnsi="Arial" w:cs="Arial"/>
            <w:noProof/>
            <w:webHidden/>
            <w:color w:val="0F243E" w:themeColor="text2" w:themeShade="80"/>
          </w:rPr>
          <w:t>5</w:t>
        </w:r>
        <w:r w:rsidRPr="00BE5A12">
          <w:rPr>
            <w:rFonts w:ascii="Arial" w:hAnsi="Arial" w:cs="Arial"/>
            <w:noProof/>
            <w:webHidden/>
            <w:color w:val="0F243E" w:themeColor="text2" w:themeShade="80"/>
          </w:rPr>
          <w:fldChar w:fldCharType="end"/>
        </w:r>
      </w:hyperlink>
    </w:p>
    <w:p w14:paraId="0479774E" w14:textId="4E944642" w:rsidR="005026AF" w:rsidRPr="00BE5A12" w:rsidRDefault="005026AF">
      <w:pPr>
        <w:pStyle w:val="TOC2"/>
        <w:tabs>
          <w:tab w:val="right" w:leader="dot" w:pos="9628"/>
        </w:tabs>
        <w:rPr>
          <w:rFonts w:ascii="Arial" w:eastAsiaTheme="minorEastAsia" w:hAnsi="Arial" w:cs="Arial"/>
          <w:smallCaps w:val="0"/>
          <w:noProof/>
          <w:color w:val="0F243E" w:themeColor="text2" w:themeShade="80"/>
          <w:kern w:val="2"/>
          <w:szCs w:val="24"/>
          <w:lang w:eastAsia="en-AU"/>
          <w14:ligatures w14:val="standardContextual"/>
        </w:rPr>
      </w:pPr>
      <w:hyperlink w:anchor="_Toc214354696" w:history="1">
        <w:r w:rsidRPr="00BE5A12">
          <w:rPr>
            <w:rStyle w:val="Hyperlink"/>
            <w:rFonts w:ascii="Arial" w:hAnsi="Arial" w:cs="Arial"/>
            <w:noProof/>
            <w:color w:val="0F243E" w:themeColor="text2" w:themeShade="80"/>
          </w:rPr>
          <w:t>3.1 Relationship of the PDP Act to other laws</w:t>
        </w:r>
        <w:r w:rsidRPr="00BE5A12">
          <w:rPr>
            <w:rFonts w:ascii="Arial" w:hAnsi="Arial" w:cs="Arial"/>
            <w:noProof/>
            <w:webHidden/>
            <w:color w:val="0F243E" w:themeColor="text2" w:themeShade="80"/>
          </w:rPr>
          <w:tab/>
        </w:r>
        <w:r w:rsidRPr="00BE5A12">
          <w:rPr>
            <w:rFonts w:ascii="Arial" w:hAnsi="Arial" w:cs="Arial"/>
            <w:noProof/>
            <w:webHidden/>
            <w:color w:val="0F243E" w:themeColor="text2" w:themeShade="80"/>
          </w:rPr>
          <w:fldChar w:fldCharType="begin"/>
        </w:r>
        <w:r w:rsidRPr="00BE5A12">
          <w:rPr>
            <w:rFonts w:ascii="Arial" w:hAnsi="Arial" w:cs="Arial"/>
            <w:noProof/>
            <w:webHidden/>
            <w:color w:val="0F243E" w:themeColor="text2" w:themeShade="80"/>
          </w:rPr>
          <w:instrText xml:space="preserve"> PAGEREF _Toc214354696 \h </w:instrText>
        </w:r>
        <w:r w:rsidRPr="00BE5A12">
          <w:rPr>
            <w:rFonts w:ascii="Arial" w:hAnsi="Arial" w:cs="Arial"/>
            <w:noProof/>
            <w:webHidden/>
            <w:color w:val="0F243E" w:themeColor="text2" w:themeShade="80"/>
          </w:rPr>
        </w:r>
        <w:r w:rsidRPr="00BE5A12">
          <w:rPr>
            <w:rFonts w:ascii="Arial" w:hAnsi="Arial" w:cs="Arial"/>
            <w:noProof/>
            <w:webHidden/>
            <w:color w:val="0F243E" w:themeColor="text2" w:themeShade="80"/>
          </w:rPr>
          <w:fldChar w:fldCharType="separate"/>
        </w:r>
        <w:r w:rsidRPr="00BE5A12">
          <w:rPr>
            <w:rFonts w:ascii="Arial" w:hAnsi="Arial" w:cs="Arial"/>
            <w:noProof/>
            <w:webHidden/>
            <w:color w:val="0F243E" w:themeColor="text2" w:themeShade="80"/>
          </w:rPr>
          <w:t>5</w:t>
        </w:r>
        <w:r w:rsidRPr="00BE5A12">
          <w:rPr>
            <w:rFonts w:ascii="Arial" w:hAnsi="Arial" w:cs="Arial"/>
            <w:noProof/>
            <w:webHidden/>
            <w:color w:val="0F243E" w:themeColor="text2" w:themeShade="80"/>
          </w:rPr>
          <w:fldChar w:fldCharType="end"/>
        </w:r>
      </w:hyperlink>
    </w:p>
    <w:p w14:paraId="42E2AD7F" w14:textId="396FE1C0" w:rsidR="005026AF" w:rsidRPr="00BE5A12" w:rsidRDefault="005026AF">
      <w:pPr>
        <w:pStyle w:val="TOC2"/>
        <w:tabs>
          <w:tab w:val="right" w:leader="dot" w:pos="9628"/>
        </w:tabs>
        <w:rPr>
          <w:rFonts w:ascii="Arial" w:eastAsiaTheme="minorEastAsia" w:hAnsi="Arial" w:cs="Arial"/>
          <w:smallCaps w:val="0"/>
          <w:noProof/>
          <w:color w:val="0F243E" w:themeColor="text2" w:themeShade="80"/>
          <w:kern w:val="2"/>
          <w:szCs w:val="24"/>
          <w:lang w:eastAsia="en-AU"/>
          <w14:ligatures w14:val="standardContextual"/>
        </w:rPr>
      </w:pPr>
      <w:hyperlink w:anchor="_Toc214354697" w:history="1">
        <w:r w:rsidRPr="00BE5A12">
          <w:rPr>
            <w:rStyle w:val="Hyperlink"/>
            <w:rFonts w:ascii="Arial" w:hAnsi="Arial" w:cs="Arial"/>
            <w:noProof/>
            <w:color w:val="0F243E" w:themeColor="text2" w:themeShade="80"/>
          </w:rPr>
          <w:t>3.2 Greater Dandenong City Council’s functions</w:t>
        </w:r>
        <w:r w:rsidRPr="00BE5A12">
          <w:rPr>
            <w:rFonts w:ascii="Arial" w:hAnsi="Arial" w:cs="Arial"/>
            <w:noProof/>
            <w:webHidden/>
            <w:color w:val="0F243E" w:themeColor="text2" w:themeShade="80"/>
          </w:rPr>
          <w:tab/>
        </w:r>
        <w:r w:rsidRPr="00BE5A12">
          <w:rPr>
            <w:rFonts w:ascii="Arial" w:hAnsi="Arial" w:cs="Arial"/>
            <w:noProof/>
            <w:webHidden/>
            <w:color w:val="0F243E" w:themeColor="text2" w:themeShade="80"/>
          </w:rPr>
          <w:fldChar w:fldCharType="begin"/>
        </w:r>
        <w:r w:rsidRPr="00BE5A12">
          <w:rPr>
            <w:rFonts w:ascii="Arial" w:hAnsi="Arial" w:cs="Arial"/>
            <w:noProof/>
            <w:webHidden/>
            <w:color w:val="0F243E" w:themeColor="text2" w:themeShade="80"/>
          </w:rPr>
          <w:instrText xml:space="preserve"> PAGEREF _Toc214354697 \h </w:instrText>
        </w:r>
        <w:r w:rsidRPr="00BE5A12">
          <w:rPr>
            <w:rFonts w:ascii="Arial" w:hAnsi="Arial" w:cs="Arial"/>
            <w:noProof/>
            <w:webHidden/>
            <w:color w:val="0F243E" w:themeColor="text2" w:themeShade="80"/>
          </w:rPr>
        </w:r>
        <w:r w:rsidRPr="00BE5A12">
          <w:rPr>
            <w:rFonts w:ascii="Arial" w:hAnsi="Arial" w:cs="Arial"/>
            <w:noProof/>
            <w:webHidden/>
            <w:color w:val="0F243E" w:themeColor="text2" w:themeShade="80"/>
          </w:rPr>
          <w:fldChar w:fldCharType="separate"/>
        </w:r>
        <w:r w:rsidRPr="00BE5A12">
          <w:rPr>
            <w:rFonts w:ascii="Arial" w:hAnsi="Arial" w:cs="Arial"/>
            <w:noProof/>
            <w:webHidden/>
            <w:color w:val="0F243E" w:themeColor="text2" w:themeShade="80"/>
          </w:rPr>
          <w:t>5</w:t>
        </w:r>
        <w:r w:rsidRPr="00BE5A12">
          <w:rPr>
            <w:rFonts w:ascii="Arial" w:hAnsi="Arial" w:cs="Arial"/>
            <w:noProof/>
            <w:webHidden/>
            <w:color w:val="0F243E" w:themeColor="text2" w:themeShade="80"/>
          </w:rPr>
          <w:fldChar w:fldCharType="end"/>
        </w:r>
      </w:hyperlink>
    </w:p>
    <w:p w14:paraId="0D26C9E4" w14:textId="361BF230" w:rsidR="005026AF" w:rsidRPr="00BE5A12" w:rsidRDefault="005026AF">
      <w:pPr>
        <w:pStyle w:val="TOC1"/>
        <w:tabs>
          <w:tab w:val="right" w:leader="dot" w:pos="9628"/>
        </w:tabs>
        <w:rPr>
          <w:rFonts w:ascii="Arial" w:eastAsiaTheme="minorEastAsia" w:hAnsi="Arial" w:cs="Arial"/>
          <w:caps w:val="0"/>
          <w:noProof/>
          <w:color w:val="0F243E" w:themeColor="text2" w:themeShade="80"/>
          <w:kern w:val="2"/>
          <w:sz w:val="24"/>
          <w:szCs w:val="24"/>
          <w:lang w:eastAsia="en-AU"/>
          <w14:ligatures w14:val="standardContextual"/>
        </w:rPr>
      </w:pPr>
      <w:hyperlink w:anchor="_Toc214354698" w:history="1">
        <w:r w:rsidRPr="00BE5A12">
          <w:rPr>
            <w:rStyle w:val="Hyperlink"/>
            <w:rFonts w:ascii="Arial" w:hAnsi="Arial" w:cs="Arial"/>
            <w:b/>
            <w:bCs/>
            <w:noProof/>
            <w:color w:val="0F243E" w:themeColor="text2" w:themeShade="80"/>
          </w:rPr>
          <w:t>4.</w:t>
        </w:r>
        <w:r w:rsidRPr="00BE5A12">
          <w:rPr>
            <w:rFonts w:ascii="Arial" w:eastAsiaTheme="minorEastAsia" w:hAnsi="Arial" w:cs="Arial"/>
            <w:caps w:val="0"/>
            <w:noProof/>
            <w:color w:val="0F243E" w:themeColor="text2" w:themeShade="80"/>
            <w:kern w:val="2"/>
            <w:sz w:val="24"/>
            <w:szCs w:val="24"/>
            <w:lang w:eastAsia="en-AU"/>
            <w14:ligatures w14:val="standardContextual"/>
          </w:rPr>
          <w:tab/>
        </w:r>
        <w:r w:rsidRPr="00BE5A12">
          <w:rPr>
            <w:rStyle w:val="Hyperlink"/>
            <w:rFonts w:ascii="Arial" w:hAnsi="Arial" w:cs="Arial"/>
            <w:b/>
            <w:bCs/>
            <w:noProof/>
            <w:color w:val="0F243E" w:themeColor="text2" w:themeShade="80"/>
          </w:rPr>
          <w:t>DEFINITIONS</w:t>
        </w:r>
        <w:r w:rsidRPr="00BE5A12">
          <w:rPr>
            <w:rFonts w:ascii="Arial" w:hAnsi="Arial" w:cs="Arial"/>
            <w:noProof/>
            <w:webHidden/>
            <w:color w:val="0F243E" w:themeColor="text2" w:themeShade="80"/>
          </w:rPr>
          <w:tab/>
        </w:r>
        <w:r w:rsidRPr="00BE5A12">
          <w:rPr>
            <w:rFonts w:ascii="Arial" w:hAnsi="Arial" w:cs="Arial"/>
            <w:noProof/>
            <w:webHidden/>
            <w:color w:val="0F243E" w:themeColor="text2" w:themeShade="80"/>
          </w:rPr>
          <w:fldChar w:fldCharType="begin"/>
        </w:r>
        <w:r w:rsidRPr="00BE5A12">
          <w:rPr>
            <w:rFonts w:ascii="Arial" w:hAnsi="Arial" w:cs="Arial"/>
            <w:noProof/>
            <w:webHidden/>
            <w:color w:val="0F243E" w:themeColor="text2" w:themeShade="80"/>
          </w:rPr>
          <w:instrText xml:space="preserve"> PAGEREF _Toc214354698 \h </w:instrText>
        </w:r>
        <w:r w:rsidRPr="00BE5A12">
          <w:rPr>
            <w:rFonts w:ascii="Arial" w:hAnsi="Arial" w:cs="Arial"/>
            <w:noProof/>
            <w:webHidden/>
            <w:color w:val="0F243E" w:themeColor="text2" w:themeShade="80"/>
          </w:rPr>
        </w:r>
        <w:r w:rsidRPr="00BE5A12">
          <w:rPr>
            <w:rFonts w:ascii="Arial" w:hAnsi="Arial" w:cs="Arial"/>
            <w:noProof/>
            <w:webHidden/>
            <w:color w:val="0F243E" w:themeColor="text2" w:themeShade="80"/>
          </w:rPr>
          <w:fldChar w:fldCharType="separate"/>
        </w:r>
        <w:r w:rsidRPr="00BE5A12">
          <w:rPr>
            <w:rFonts w:ascii="Arial" w:hAnsi="Arial" w:cs="Arial"/>
            <w:noProof/>
            <w:webHidden/>
            <w:color w:val="0F243E" w:themeColor="text2" w:themeShade="80"/>
          </w:rPr>
          <w:t>6</w:t>
        </w:r>
        <w:r w:rsidRPr="00BE5A12">
          <w:rPr>
            <w:rFonts w:ascii="Arial" w:hAnsi="Arial" w:cs="Arial"/>
            <w:noProof/>
            <w:webHidden/>
            <w:color w:val="0F243E" w:themeColor="text2" w:themeShade="80"/>
          </w:rPr>
          <w:fldChar w:fldCharType="end"/>
        </w:r>
      </w:hyperlink>
    </w:p>
    <w:p w14:paraId="241BE0C2" w14:textId="12AE63BB" w:rsidR="005026AF" w:rsidRPr="00BE5A12" w:rsidRDefault="005026AF">
      <w:pPr>
        <w:pStyle w:val="TOC1"/>
        <w:tabs>
          <w:tab w:val="right" w:leader="dot" w:pos="9628"/>
        </w:tabs>
        <w:rPr>
          <w:rFonts w:ascii="Arial" w:eastAsiaTheme="minorEastAsia" w:hAnsi="Arial" w:cs="Arial"/>
          <w:caps w:val="0"/>
          <w:noProof/>
          <w:color w:val="0F243E" w:themeColor="text2" w:themeShade="80"/>
          <w:kern w:val="2"/>
          <w:sz w:val="24"/>
          <w:szCs w:val="24"/>
          <w:lang w:eastAsia="en-AU"/>
          <w14:ligatures w14:val="standardContextual"/>
        </w:rPr>
      </w:pPr>
      <w:hyperlink w:anchor="_Toc214354699" w:history="1">
        <w:r w:rsidRPr="00BE5A12">
          <w:rPr>
            <w:rStyle w:val="Hyperlink"/>
            <w:rFonts w:ascii="Arial" w:hAnsi="Arial" w:cs="Arial"/>
            <w:b/>
            <w:bCs/>
            <w:noProof/>
            <w:color w:val="0F243E" w:themeColor="text2" w:themeShade="80"/>
          </w:rPr>
          <w:t>5.</w:t>
        </w:r>
        <w:r w:rsidRPr="00BE5A12">
          <w:rPr>
            <w:rFonts w:ascii="Arial" w:eastAsiaTheme="minorEastAsia" w:hAnsi="Arial" w:cs="Arial"/>
            <w:caps w:val="0"/>
            <w:noProof/>
            <w:color w:val="0F243E" w:themeColor="text2" w:themeShade="80"/>
            <w:kern w:val="2"/>
            <w:sz w:val="24"/>
            <w:szCs w:val="24"/>
            <w:lang w:eastAsia="en-AU"/>
            <w14:ligatures w14:val="standardContextual"/>
          </w:rPr>
          <w:tab/>
        </w:r>
        <w:r w:rsidRPr="00BE5A12">
          <w:rPr>
            <w:rStyle w:val="Hyperlink"/>
            <w:rFonts w:ascii="Arial" w:hAnsi="Arial" w:cs="Arial"/>
            <w:b/>
            <w:bCs/>
            <w:noProof/>
            <w:color w:val="0F243E" w:themeColor="text2" w:themeShade="80"/>
          </w:rPr>
          <w:t>Policy</w:t>
        </w:r>
        <w:r w:rsidRPr="00BE5A12">
          <w:rPr>
            <w:rFonts w:ascii="Arial" w:hAnsi="Arial" w:cs="Arial"/>
            <w:noProof/>
            <w:webHidden/>
            <w:color w:val="0F243E" w:themeColor="text2" w:themeShade="80"/>
          </w:rPr>
          <w:tab/>
        </w:r>
        <w:r w:rsidRPr="00BE5A12">
          <w:rPr>
            <w:rFonts w:ascii="Arial" w:hAnsi="Arial" w:cs="Arial"/>
            <w:noProof/>
            <w:webHidden/>
            <w:color w:val="0F243E" w:themeColor="text2" w:themeShade="80"/>
          </w:rPr>
          <w:fldChar w:fldCharType="begin"/>
        </w:r>
        <w:r w:rsidRPr="00BE5A12">
          <w:rPr>
            <w:rFonts w:ascii="Arial" w:hAnsi="Arial" w:cs="Arial"/>
            <w:noProof/>
            <w:webHidden/>
            <w:color w:val="0F243E" w:themeColor="text2" w:themeShade="80"/>
          </w:rPr>
          <w:instrText xml:space="preserve"> PAGEREF _Toc214354699 \h </w:instrText>
        </w:r>
        <w:r w:rsidRPr="00BE5A12">
          <w:rPr>
            <w:rFonts w:ascii="Arial" w:hAnsi="Arial" w:cs="Arial"/>
            <w:noProof/>
            <w:webHidden/>
            <w:color w:val="0F243E" w:themeColor="text2" w:themeShade="80"/>
          </w:rPr>
        </w:r>
        <w:r w:rsidRPr="00BE5A12">
          <w:rPr>
            <w:rFonts w:ascii="Arial" w:hAnsi="Arial" w:cs="Arial"/>
            <w:noProof/>
            <w:webHidden/>
            <w:color w:val="0F243E" w:themeColor="text2" w:themeShade="80"/>
          </w:rPr>
          <w:fldChar w:fldCharType="separate"/>
        </w:r>
        <w:r w:rsidRPr="00BE5A12">
          <w:rPr>
            <w:rFonts w:ascii="Arial" w:hAnsi="Arial" w:cs="Arial"/>
            <w:noProof/>
            <w:webHidden/>
            <w:color w:val="0F243E" w:themeColor="text2" w:themeShade="80"/>
          </w:rPr>
          <w:t>7</w:t>
        </w:r>
        <w:r w:rsidRPr="00BE5A12">
          <w:rPr>
            <w:rFonts w:ascii="Arial" w:hAnsi="Arial" w:cs="Arial"/>
            <w:noProof/>
            <w:webHidden/>
            <w:color w:val="0F243E" w:themeColor="text2" w:themeShade="80"/>
          </w:rPr>
          <w:fldChar w:fldCharType="end"/>
        </w:r>
      </w:hyperlink>
    </w:p>
    <w:p w14:paraId="5C8A3D67" w14:textId="4EBED705" w:rsidR="005026AF" w:rsidRPr="00BE5A12" w:rsidRDefault="005026AF">
      <w:pPr>
        <w:pStyle w:val="TOC2"/>
        <w:tabs>
          <w:tab w:val="right" w:leader="dot" w:pos="9628"/>
        </w:tabs>
        <w:rPr>
          <w:rFonts w:ascii="Arial" w:eastAsiaTheme="minorEastAsia" w:hAnsi="Arial" w:cs="Arial"/>
          <w:smallCaps w:val="0"/>
          <w:noProof/>
          <w:color w:val="0F243E" w:themeColor="text2" w:themeShade="80"/>
          <w:kern w:val="2"/>
          <w:szCs w:val="24"/>
          <w:lang w:eastAsia="en-AU"/>
          <w14:ligatures w14:val="standardContextual"/>
        </w:rPr>
      </w:pPr>
      <w:hyperlink w:anchor="_Toc214354700" w:history="1">
        <w:r w:rsidRPr="00BE5A12">
          <w:rPr>
            <w:rStyle w:val="Hyperlink"/>
            <w:rFonts w:ascii="Arial" w:hAnsi="Arial" w:cs="Arial"/>
            <w:noProof/>
            <w:color w:val="0F243E" w:themeColor="text2" w:themeShade="80"/>
          </w:rPr>
          <w:t>5.1 Principle 1 – Collection (IPP1/HPP1)</w:t>
        </w:r>
        <w:r w:rsidRPr="00BE5A12">
          <w:rPr>
            <w:rFonts w:ascii="Arial" w:hAnsi="Arial" w:cs="Arial"/>
            <w:noProof/>
            <w:webHidden/>
            <w:color w:val="0F243E" w:themeColor="text2" w:themeShade="80"/>
          </w:rPr>
          <w:tab/>
        </w:r>
        <w:r w:rsidRPr="00BE5A12">
          <w:rPr>
            <w:rFonts w:ascii="Arial" w:hAnsi="Arial" w:cs="Arial"/>
            <w:noProof/>
            <w:webHidden/>
            <w:color w:val="0F243E" w:themeColor="text2" w:themeShade="80"/>
          </w:rPr>
          <w:fldChar w:fldCharType="begin"/>
        </w:r>
        <w:r w:rsidRPr="00BE5A12">
          <w:rPr>
            <w:rFonts w:ascii="Arial" w:hAnsi="Arial" w:cs="Arial"/>
            <w:noProof/>
            <w:webHidden/>
            <w:color w:val="0F243E" w:themeColor="text2" w:themeShade="80"/>
          </w:rPr>
          <w:instrText xml:space="preserve"> PAGEREF _Toc214354700 \h </w:instrText>
        </w:r>
        <w:r w:rsidRPr="00BE5A12">
          <w:rPr>
            <w:rFonts w:ascii="Arial" w:hAnsi="Arial" w:cs="Arial"/>
            <w:noProof/>
            <w:webHidden/>
            <w:color w:val="0F243E" w:themeColor="text2" w:themeShade="80"/>
          </w:rPr>
        </w:r>
        <w:r w:rsidRPr="00BE5A12">
          <w:rPr>
            <w:rFonts w:ascii="Arial" w:hAnsi="Arial" w:cs="Arial"/>
            <w:noProof/>
            <w:webHidden/>
            <w:color w:val="0F243E" w:themeColor="text2" w:themeShade="80"/>
          </w:rPr>
          <w:fldChar w:fldCharType="separate"/>
        </w:r>
        <w:r w:rsidRPr="00BE5A12">
          <w:rPr>
            <w:rFonts w:ascii="Arial" w:hAnsi="Arial" w:cs="Arial"/>
            <w:noProof/>
            <w:webHidden/>
            <w:color w:val="0F243E" w:themeColor="text2" w:themeShade="80"/>
          </w:rPr>
          <w:t>8</w:t>
        </w:r>
        <w:r w:rsidRPr="00BE5A12">
          <w:rPr>
            <w:rFonts w:ascii="Arial" w:hAnsi="Arial" w:cs="Arial"/>
            <w:noProof/>
            <w:webHidden/>
            <w:color w:val="0F243E" w:themeColor="text2" w:themeShade="80"/>
          </w:rPr>
          <w:fldChar w:fldCharType="end"/>
        </w:r>
      </w:hyperlink>
    </w:p>
    <w:p w14:paraId="3E628AD5" w14:textId="13FFB27C" w:rsidR="005026AF" w:rsidRPr="00BE5A12" w:rsidRDefault="005026AF">
      <w:pPr>
        <w:pStyle w:val="TOC2"/>
        <w:tabs>
          <w:tab w:val="right" w:leader="dot" w:pos="9628"/>
        </w:tabs>
        <w:rPr>
          <w:rFonts w:ascii="Arial" w:eastAsiaTheme="minorEastAsia" w:hAnsi="Arial" w:cs="Arial"/>
          <w:smallCaps w:val="0"/>
          <w:noProof/>
          <w:color w:val="0F243E" w:themeColor="text2" w:themeShade="80"/>
          <w:kern w:val="2"/>
          <w:szCs w:val="24"/>
          <w:lang w:eastAsia="en-AU"/>
          <w14:ligatures w14:val="standardContextual"/>
        </w:rPr>
      </w:pPr>
      <w:hyperlink w:anchor="_Toc214354701" w:history="1">
        <w:r w:rsidRPr="00BE5A12">
          <w:rPr>
            <w:rStyle w:val="Hyperlink"/>
            <w:rFonts w:ascii="Arial" w:hAnsi="Arial" w:cs="Arial"/>
            <w:noProof/>
            <w:color w:val="0F243E" w:themeColor="text2" w:themeShade="80"/>
          </w:rPr>
          <w:t>5.2 Principle 2 – Use and Disclosure (IPP2/HPP2)</w:t>
        </w:r>
        <w:r w:rsidRPr="00BE5A12">
          <w:rPr>
            <w:rFonts w:ascii="Arial" w:hAnsi="Arial" w:cs="Arial"/>
            <w:noProof/>
            <w:webHidden/>
            <w:color w:val="0F243E" w:themeColor="text2" w:themeShade="80"/>
          </w:rPr>
          <w:tab/>
        </w:r>
        <w:r w:rsidRPr="00BE5A12">
          <w:rPr>
            <w:rFonts w:ascii="Arial" w:hAnsi="Arial" w:cs="Arial"/>
            <w:noProof/>
            <w:webHidden/>
            <w:color w:val="0F243E" w:themeColor="text2" w:themeShade="80"/>
          </w:rPr>
          <w:fldChar w:fldCharType="begin"/>
        </w:r>
        <w:r w:rsidRPr="00BE5A12">
          <w:rPr>
            <w:rFonts w:ascii="Arial" w:hAnsi="Arial" w:cs="Arial"/>
            <w:noProof/>
            <w:webHidden/>
            <w:color w:val="0F243E" w:themeColor="text2" w:themeShade="80"/>
          </w:rPr>
          <w:instrText xml:space="preserve"> PAGEREF _Toc214354701 \h </w:instrText>
        </w:r>
        <w:r w:rsidRPr="00BE5A12">
          <w:rPr>
            <w:rFonts w:ascii="Arial" w:hAnsi="Arial" w:cs="Arial"/>
            <w:noProof/>
            <w:webHidden/>
            <w:color w:val="0F243E" w:themeColor="text2" w:themeShade="80"/>
          </w:rPr>
        </w:r>
        <w:r w:rsidRPr="00BE5A12">
          <w:rPr>
            <w:rFonts w:ascii="Arial" w:hAnsi="Arial" w:cs="Arial"/>
            <w:noProof/>
            <w:webHidden/>
            <w:color w:val="0F243E" w:themeColor="text2" w:themeShade="80"/>
          </w:rPr>
          <w:fldChar w:fldCharType="separate"/>
        </w:r>
        <w:r w:rsidRPr="00BE5A12">
          <w:rPr>
            <w:rFonts w:ascii="Arial" w:hAnsi="Arial" w:cs="Arial"/>
            <w:noProof/>
            <w:webHidden/>
            <w:color w:val="0F243E" w:themeColor="text2" w:themeShade="80"/>
          </w:rPr>
          <w:t>14</w:t>
        </w:r>
        <w:r w:rsidRPr="00BE5A12">
          <w:rPr>
            <w:rFonts w:ascii="Arial" w:hAnsi="Arial" w:cs="Arial"/>
            <w:noProof/>
            <w:webHidden/>
            <w:color w:val="0F243E" w:themeColor="text2" w:themeShade="80"/>
          </w:rPr>
          <w:fldChar w:fldCharType="end"/>
        </w:r>
      </w:hyperlink>
    </w:p>
    <w:p w14:paraId="6574F53A" w14:textId="62E4CA24" w:rsidR="005026AF" w:rsidRPr="00BE5A12" w:rsidRDefault="005026AF">
      <w:pPr>
        <w:pStyle w:val="TOC2"/>
        <w:tabs>
          <w:tab w:val="right" w:leader="dot" w:pos="9628"/>
        </w:tabs>
        <w:rPr>
          <w:rFonts w:ascii="Arial" w:eastAsiaTheme="minorEastAsia" w:hAnsi="Arial" w:cs="Arial"/>
          <w:smallCaps w:val="0"/>
          <w:noProof/>
          <w:color w:val="0F243E" w:themeColor="text2" w:themeShade="80"/>
          <w:kern w:val="2"/>
          <w:szCs w:val="24"/>
          <w:lang w:eastAsia="en-AU"/>
          <w14:ligatures w14:val="standardContextual"/>
        </w:rPr>
      </w:pPr>
      <w:hyperlink w:anchor="_Toc214354702" w:history="1">
        <w:r w:rsidRPr="00BE5A12">
          <w:rPr>
            <w:rStyle w:val="Hyperlink"/>
            <w:rFonts w:ascii="Arial" w:hAnsi="Arial" w:cs="Arial"/>
            <w:noProof/>
            <w:color w:val="0F243E" w:themeColor="text2" w:themeShade="80"/>
          </w:rPr>
          <w:t>5.3 Principle 3 – Data Quality (IPP3/HPP3)</w:t>
        </w:r>
        <w:r w:rsidRPr="00BE5A12">
          <w:rPr>
            <w:rFonts w:ascii="Arial" w:hAnsi="Arial" w:cs="Arial"/>
            <w:noProof/>
            <w:webHidden/>
            <w:color w:val="0F243E" w:themeColor="text2" w:themeShade="80"/>
          </w:rPr>
          <w:tab/>
        </w:r>
        <w:r w:rsidRPr="00BE5A12">
          <w:rPr>
            <w:rFonts w:ascii="Arial" w:hAnsi="Arial" w:cs="Arial"/>
            <w:noProof/>
            <w:webHidden/>
            <w:color w:val="0F243E" w:themeColor="text2" w:themeShade="80"/>
          </w:rPr>
          <w:fldChar w:fldCharType="begin"/>
        </w:r>
        <w:r w:rsidRPr="00BE5A12">
          <w:rPr>
            <w:rFonts w:ascii="Arial" w:hAnsi="Arial" w:cs="Arial"/>
            <w:noProof/>
            <w:webHidden/>
            <w:color w:val="0F243E" w:themeColor="text2" w:themeShade="80"/>
          </w:rPr>
          <w:instrText xml:space="preserve"> PAGEREF _Toc214354702 \h </w:instrText>
        </w:r>
        <w:r w:rsidRPr="00BE5A12">
          <w:rPr>
            <w:rFonts w:ascii="Arial" w:hAnsi="Arial" w:cs="Arial"/>
            <w:noProof/>
            <w:webHidden/>
            <w:color w:val="0F243E" w:themeColor="text2" w:themeShade="80"/>
          </w:rPr>
        </w:r>
        <w:r w:rsidRPr="00BE5A12">
          <w:rPr>
            <w:rFonts w:ascii="Arial" w:hAnsi="Arial" w:cs="Arial"/>
            <w:noProof/>
            <w:webHidden/>
            <w:color w:val="0F243E" w:themeColor="text2" w:themeShade="80"/>
          </w:rPr>
          <w:fldChar w:fldCharType="separate"/>
        </w:r>
        <w:r w:rsidRPr="00BE5A12">
          <w:rPr>
            <w:rFonts w:ascii="Arial" w:hAnsi="Arial" w:cs="Arial"/>
            <w:noProof/>
            <w:webHidden/>
            <w:color w:val="0F243E" w:themeColor="text2" w:themeShade="80"/>
          </w:rPr>
          <w:t>16</w:t>
        </w:r>
        <w:r w:rsidRPr="00BE5A12">
          <w:rPr>
            <w:rFonts w:ascii="Arial" w:hAnsi="Arial" w:cs="Arial"/>
            <w:noProof/>
            <w:webHidden/>
            <w:color w:val="0F243E" w:themeColor="text2" w:themeShade="80"/>
          </w:rPr>
          <w:fldChar w:fldCharType="end"/>
        </w:r>
      </w:hyperlink>
    </w:p>
    <w:p w14:paraId="52F0A8D5" w14:textId="6F91B1F3" w:rsidR="005026AF" w:rsidRPr="00BE5A12" w:rsidRDefault="005026AF">
      <w:pPr>
        <w:pStyle w:val="TOC2"/>
        <w:tabs>
          <w:tab w:val="right" w:leader="dot" w:pos="9628"/>
        </w:tabs>
        <w:rPr>
          <w:rFonts w:ascii="Arial" w:eastAsiaTheme="minorEastAsia" w:hAnsi="Arial" w:cs="Arial"/>
          <w:smallCaps w:val="0"/>
          <w:noProof/>
          <w:color w:val="0F243E" w:themeColor="text2" w:themeShade="80"/>
          <w:kern w:val="2"/>
          <w:szCs w:val="24"/>
          <w:lang w:eastAsia="en-AU"/>
          <w14:ligatures w14:val="standardContextual"/>
        </w:rPr>
      </w:pPr>
      <w:hyperlink w:anchor="_Toc214354703" w:history="1">
        <w:r w:rsidRPr="00BE5A12">
          <w:rPr>
            <w:rStyle w:val="Hyperlink"/>
            <w:rFonts w:ascii="Arial" w:hAnsi="Arial" w:cs="Arial"/>
            <w:noProof/>
            <w:color w:val="0F243E" w:themeColor="text2" w:themeShade="80"/>
          </w:rPr>
          <w:t>5.4 Principle 4 – Data Security (IPP4/HPP4)</w:t>
        </w:r>
        <w:r w:rsidRPr="00BE5A12">
          <w:rPr>
            <w:rFonts w:ascii="Arial" w:hAnsi="Arial" w:cs="Arial"/>
            <w:noProof/>
            <w:webHidden/>
            <w:color w:val="0F243E" w:themeColor="text2" w:themeShade="80"/>
          </w:rPr>
          <w:tab/>
        </w:r>
        <w:r w:rsidRPr="00BE5A12">
          <w:rPr>
            <w:rFonts w:ascii="Arial" w:hAnsi="Arial" w:cs="Arial"/>
            <w:noProof/>
            <w:webHidden/>
            <w:color w:val="0F243E" w:themeColor="text2" w:themeShade="80"/>
          </w:rPr>
          <w:fldChar w:fldCharType="begin"/>
        </w:r>
        <w:r w:rsidRPr="00BE5A12">
          <w:rPr>
            <w:rFonts w:ascii="Arial" w:hAnsi="Arial" w:cs="Arial"/>
            <w:noProof/>
            <w:webHidden/>
            <w:color w:val="0F243E" w:themeColor="text2" w:themeShade="80"/>
          </w:rPr>
          <w:instrText xml:space="preserve"> PAGEREF _Toc214354703 \h </w:instrText>
        </w:r>
        <w:r w:rsidRPr="00BE5A12">
          <w:rPr>
            <w:rFonts w:ascii="Arial" w:hAnsi="Arial" w:cs="Arial"/>
            <w:noProof/>
            <w:webHidden/>
            <w:color w:val="0F243E" w:themeColor="text2" w:themeShade="80"/>
          </w:rPr>
        </w:r>
        <w:r w:rsidRPr="00BE5A12">
          <w:rPr>
            <w:rFonts w:ascii="Arial" w:hAnsi="Arial" w:cs="Arial"/>
            <w:noProof/>
            <w:webHidden/>
            <w:color w:val="0F243E" w:themeColor="text2" w:themeShade="80"/>
          </w:rPr>
          <w:fldChar w:fldCharType="separate"/>
        </w:r>
        <w:r w:rsidRPr="00BE5A12">
          <w:rPr>
            <w:rFonts w:ascii="Arial" w:hAnsi="Arial" w:cs="Arial"/>
            <w:noProof/>
            <w:webHidden/>
            <w:color w:val="0F243E" w:themeColor="text2" w:themeShade="80"/>
          </w:rPr>
          <w:t>16</w:t>
        </w:r>
        <w:r w:rsidRPr="00BE5A12">
          <w:rPr>
            <w:rFonts w:ascii="Arial" w:hAnsi="Arial" w:cs="Arial"/>
            <w:noProof/>
            <w:webHidden/>
            <w:color w:val="0F243E" w:themeColor="text2" w:themeShade="80"/>
          </w:rPr>
          <w:fldChar w:fldCharType="end"/>
        </w:r>
      </w:hyperlink>
    </w:p>
    <w:p w14:paraId="7589C965" w14:textId="056D6EA6" w:rsidR="005026AF" w:rsidRPr="00BE5A12" w:rsidRDefault="005026AF">
      <w:pPr>
        <w:pStyle w:val="TOC2"/>
        <w:tabs>
          <w:tab w:val="right" w:leader="dot" w:pos="9628"/>
        </w:tabs>
        <w:rPr>
          <w:rFonts w:ascii="Arial" w:eastAsiaTheme="minorEastAsia" w:hAnsi="Arial" w:cs="Arial"/>
          <w:smallCaps w:val="0"/>
          <w:noProof/>
          <w:color w:val="0F243E" w:themeColor="text2" w:themeShade="80"/>
          <w:kern w:val="2"/>
          <w:szCs w:val="24"/>
          <w:lang w:eastAsia="en-AU"/>
          <w14:ligatures w14:val="standardContextual"/>
        </w:rPr>
      </w:pPr>
      <w:hyperlink w:anchor="_Toc214354704" w:history="1">
        <w:r w:rsidRPr="00BE5A12">
          <w:rPr>
            <w:rStyle w:val="Hyperlink"/>
            <w:rFonts w:ascii="Arial" w:hAnsi="Arial" w:cs="Arial"/>
            <w:noProof/>
            <w:color w:val="0F243E" w:themeColor="text2" w:themeShade="80"/>
          </w:rPr>
          <w:t>5.5 Principle 5 – Openness (IPP5/HPP5)</w:t>
        </w:r>
        <w:r w:rsidRPr="00BE5A12">
          <w:rPr>
            <w:rFonts w:ascii="Arial" w:hAnsi="Arial" w:cs="Arial"/>
            <w:noProof/>
            <w:webHidden/>
            <w:color w:val="0F243E" w:themeColor="text2" w:themeShade="80"/>
          </w:rPr>
          <w:tab/>
        </w:r>
        <w:r w:rsidRPr="00BE5A12">
          <w:rPr>
            <w:rFonts w:ascii="Arial" w:hAnsi="Arial" w:cs="Arial"/>
            <w:noProof/>
            <w:webHidden/>
            <w:color w:val="0F243E" w:themeColor="text2" w:themeShade="80"/>
          </w:rPr>
          <w:fldChar w:fldCharType="begin"/>
        </w:r>
        <w:r w:rsidRPr="00BE5A12">
          <w:rPr>
            <w:rFonts w:ascii="Arial" w:hAnsi="Arial" w:cs="Arial"/>
            <w:noProof/>
            <w:webHidden/>
            <w:color w:val="0F243E" w:themeColor="text2" w:themeShade="80"/>
          </w:rPr>
          <w:instrText xml:space="preserve"> PAGEREF _Toc214354704 \h </w:instrText>
        </w:r>
        <w:r w:rsidRPr="00BE5A12">
          <w:rPr>
            <w:rFonts w:ascii="Arial" w:hAnsi="Arial" w:cs="Arial"/>
            <w:noProof/>
            <w:webHidden/>
            <w:color w:val="0F243E" w:themeColor="text2" w:themeShade="80"/>
          </w:rPr>
        </w:r>
        <w:r w:rsidRPr="00BE5A12">
          <w:rPr>
            <w:rFonts w:ascii="Arial" w:hAnsi="Arial" w:cs="Arial"/>
            <w:noProof/>
            <w:webHidden/>
            <w:color w:val="0F243E" w:themeColor="text2" w:themeShade="80"/>
          </w:rPr>
          <w:fldChar w:fldCharType="separate"/>
        </w:r>
        <w:r w:rsidRPr="00BE5A12">
          <w:rPr>
            <w:rFonts w:ascii="Arial" w:hAnsi="Arial" w:cs="Arial"/>
            <w:noProof/>
            <w:webHidden/>
            <w:color w:val="0F243E" w:themeColor="text2" w:themeShade="80"/>
          </w:rPr>
          <w:t>16</w:t>
        </w:r>
        <w:r w:rsidRPr="00BE5A12">
          <w:rPr>
            <w:rFonts w:ascii="Arial" w:hAnsi="Arial" w:cs="Arial"/>
            <w:noProof/>
            <w:webHidden/>
            <w:color w:val="0F243E" w:themeColor="text2" w:themeShade="80"/>
          </w:rPr>
          <w:fldChar w:fldCharType="end"/>
        </w:r>
      </w:hyperlink>
    </w:p>
    <w:p w14:paraId="4200159D" w14:textId="29184299" w:rsidR="005026AF" w:rsidRPr="00BE5A12" w:rsidRDefault="005026AF">
      <w:pPr>
        <w:pStyle w:val="TOC2"/>
        <w:tabs>
          <w:tab w:val="right" w:leader="dot" w:pos="9628"/>
        </w:tabs>
        <w:rPr>
          <w:rFonts w:ascii="Arial" w:eastAsiaTheme="minorEastAsia" w:hAnsi="Arial" w:cs="Arial"/>
          <w:smallCaps w:val="0"/>
          <w:noProof/>
          <w:color w:val="0F243E" w:themeColor="text2" w:themeShade="80"/>
          <w:kern w:val="2"/>
          <w:szCs w:val="24"/>
          <w:lang w:eastAsia="en-AU"/>
          <w14:ligatures w14:val="standardContextual"/>
        </w:rPr>
      </w:pPr>
      <w:hyperlink w:anchor="_Toc214354705" w:history="1">
        <w:r w:rsidRPr="00BE5A12">
          <w:rPr>
            <w:rStyle w:val="Hyperlink"/>
            <w:rFonts w:ascii="Arial" w:hAnsi="Arial" w:cs="Arial"/>
            <w:noProof/>
            <w:color w:val="0F243E" w:themeColor="text2" w:themeShade="80"/>
          </w:rPr>
          <w:t>5.6 Principle 6 – Access and Correction (IPP6/HPP6)</w:t>
        </w:r>
        <w:r w:rsidRPr="00BE5A12">
          <w:rPr>
            <w:rFonts w:ascii="Arial" w:hAnsi="Arial" w:cs="Arial"/>
            <w:noProof/>
            <w:webHidden/>
            <w:color w:val="0F243E" w:themeColor="text2" w:themeShade="80"/>
          </w:rPr>
          <w:tab/>
        </w:r>
        <w:r w:rsidRPr="00BE5A12">
          <w:rPr>
            <w:rFonts w:ascii="Arial" w:hAnsi="Arial" w:cs="Arial"/>
            <w:noProof/>
            <w:webHidden/>
            <w:color w:val="0F243E" w:themeColor="text2" w:themeShade="80"/>
          </w:rPr>
          <w:fldChar w:fldCharType="begin"/>
        </w:r>
        <w:r w:rsidRPr="00BE5A12">
          <w:rPr>
            <w:rFonts w:ascii="Arial" w:hAnsi="Arial" w:cs="Arial"/>
            <w:noProof/>
            <w:webHidden/>
            <w:color w:val="0F243E" w:themeColor="text2" w:themeShade="80"/>
          </w:rPr>
          <w:instrText xml:space="preserve"> PAGEREF _Toc214354705 \h </w:instrText>
        </w:r>
        <w:r w:rsidRPr="00BE5A12">
          <w:rPr>
            <w:rFonts w:ascii="Arial" w:hAnsi="Arial" w:cs="Arial"/>
            <w:noProof/>
            <w:webHidden/>
            <w:color w:val="0F243E" w:themeColor="text2" w:themeShade="80"/>
          </w:rPr>
        </w:r>
        <w:r w:rsidRPr="00BE5A12">
          <w:rPr>
            <w:rFonts w:ascii="Arial" w:hAnsi="Arial" w:cs="Arial"/>
            <w:noProof/>
            <w:webHidden/>
            <w:color w:val="0F243E" w:themeColor="text2" w:themeShade="80"/>
          </w:rPr>
          <w:fldChar w:fldCharType="separate"/>
        </w:r>
        <w:r w:rsidRPr="00BE5A12">
          <w:rPr>
            <w:rFonts w:ascii="Arial" w:hAnsi="Arial" w:cs="Arial"/>
            <w:noProof/>
            <w:webHidden/>
            <w:color w:val="0F243E" w:themeColor="text2" w:themeShade="80"/>
          </w:rPr>
          <w:t>17</w:t>
        </w:r>
        <w:r w:rsidRPr="00BE5A12">
          <w:rPr>
            <w:rFonts w:ascii="Arial" w:hAnsi="Arial" w:cs="Arial"/>
            <w:noProof/>
            <w:webHidden/>
            <w:color w:val="0F243E" w:themeColor="text2" w:themeShade="80"/>
          </w:rPr>
          <w:fldChar w:fldCharType="end"/>
        </w:r>
      </w:hyperlink>
    </w:p>
    <w:p w14:paraId="1849ED7F" w14:textId="31637E4C" w:rsidR="005026AF" w:rsidRPr="00BE5A12" w:rsidRDefault="005026AF">
      <w:pPr>
        <w:pStyle w:val="TOC2"/>
        <w:tabs>
          <w:tab w:val="right" w:leader="dot" w:pos="9628"/>
        </w:tabs>
        <w:rPr>
          <w:rFonts w:ascii="Arial" w:eastAsiaTheme="minorEastAsia" w:hAnsi="Arial" w:cs="Arial"/>
          <w:smallCaps w:val="0"/>
          <w:noProof/>
          <w:color w:val="0F243E" w:themeColor="text2" w:themeShade="80"/>
          <w:kern w:val="2"/>
          <w:szCs w:val="24"/>
          <w:lang w:eastAsia="en-AU"/>
          <w14:ligatures w14:val="standardContextual"/>
        </w:rPr>
      </w:pPr>
      <w:hyperlink w:anchor="_Toc214354706" w:history="1">
        <w:r w:rsidRPr="00BE5A12">
          <w:rPr>
            <w:rStyle w:val="Hyperlink"/>
            <w:rFonts w:ascii="Arial" w:hAnsi="Arial" w:cs="Arial"/>
            <w:noProof/>
            <w:color w:val="0F243E" w:themeColor="text2" w:themeShade="80"/>
          </w:rPr>
          <w:t>5.7 Principle 7 – Unique Identifiers (IPP7/HPP7)</w:t>
        </w:r>
        <w:r w:rsidRPr="00BE5A12">
          <w:rPr>
            <w:rFonts w:ascii="Arial" w:hAnsi="Arial" w:cs="Arial"/>
            <w:noProof/>
            <w:webHidden/>
            <w:color w:val="0F243E" w:themeColor="text2" w:themeShade="80"/>
          </w:rPr>
          <w:tab/>
        </w:r>
        <w:r w:rsidRPr="00BE5A12">
          <w:rPr>
            <w:rFonts w:ascii="Arial" w:hAnsi="Arial" w:cs="Arial"/>
            <w:noProof/>
            <w:webHidden/>
            <w:color w:val="0F243E" w:themeColor="text2" w:themeShade="80"/>
          </w:rPr>
          <w:fldChar w:fldCharType="begin"/>
        </w:r>
        <w:r w:rsidRPr="00BE5A12">
          <w:rPr>
            <w:rFonts w:ascii="Arial" w:hAnsi="Arial" w:cs="Arial"/>
            <w:noProof/>
            <w:webHidden/>
            <w:color w:val="0F243E" w:themeColor="text2" w:themeShade="80"/>
          </w:rPr>
          <w:instrText xml:space="preserve"> PAGEREF _Toc214354706 \h </w:instrText>
        </w:r>
        <w:r w:rsidRPr="00BE5A12">
          <w:rPr>
            <w:rFonts w:ascii="Arial" w:hAnsi="Arial" w:cs="Arial"/>
            <w:noProof/>
            <w:webHidden/>
            <w:color w:val="0F243E" w:themeColor="text2" w:themeShade="80"/>
          </w:rPr>
        </w:r>
        <w:r w:rsidRPr="00BE5A12">
          <w:rPr>
            <w:rFonts w:ascii="Arial" w:hAnsi="Arial" w:cs="Arial"/>
            <w:noProof/>
            <w:webHidden/>
            <w:color w:val="0F243E" w:themeColor="text2" w:themeShade="80"/>
          </w:rPr>
          <w:fldChar w:fldCharType="separate"/>
        </w:r>
        <w:r w:rsidRPr="00BE5A12">
          <w:rPr>
            <w:rFonts w:ascii="Arial" w:hAnsi="Arial" w:cs="Arial"/>
            <w:noProof/>
            <w:webHidden/>
            <w:color w:val="0F243E" w:themeColor="text2" w:themeShade="80"/>
          </w:rPr>
          <w:t>17</w:t>
        </w:r>
        <w:r w:rsidRPr="00BE5A12">
          <w:rPr>
            <w:rFonts w:ascii="Arial" w:hAnsi="Arial" w:cs="Arial"/>
            <w:noProof/>
            <w:webHidden/>
            <w:color w:val="0F243E" w:themeColor="text2" w:themeShade="80"/>
          </w:rPr>
          <w:fldChar w:fldCharType="end"/>
        </w:r>
      </w:hyperlink>
    </w:p>
    <w:p w14:paraId="6728E339" w14:textId="4527721A" w:rsidR="005026AF" w:rsidRPr="00BE5A12" w:rsidRDefault="005026AF">
      <w:pPr>
        <w:pStyle w:val="TOC2"/>
        <w:tabs>
          <w:tab w:val="right" w:leader="dot" w:pos="9628"/>
        </w:tabs>
        <w:rPr>
          <w:rFonts w:ascii="Arial" w:eastAsiaTheme="minorEastAsia" w:hAnsi="Arial" w:cs="Arial"/>
          <w:smallCaps w:val="0"/>
          <w:noProof/>
          <w:color w:val="0F243E" w:themeColor="text2" w:themeShade="80"/>
          <w:kern w:val="2"/>
          <w:szCs w:val="24"/>
          <w:lang w:eastAsia="en-AU"/>
          <w14:ligatures w14:val="standardContextual"/>
        </w:rPr>
      </w:pPr>
      <w:hyperlink w:anchor="_Toc214354707" w:history="1">
        <w:r w:rsidRPr="00BE5A12">
          <w:rPr>
            <w:rStyle w:val="Hyperlink"/>
            <w:rFonts w:ascii="Arial" w:hAnsi="Arial" w:cs="Arial"/>
            <w:noProof/>
            <w:color w:val="0F243E" w:themeColor="text2" w:themeShade="80"/>
          </w:rPr>
          <w:t>5.8 Principle 8 – Anonymity (IPP8/HPP8)</w:t>
        </w:r>
        <w:r w:rsidRPr="00BE5A12">
          <w:rPr>
            <w:rFonts w:ascii="Arial" w:hAnsi="Arial" w:cs="Arial"/>
            <w:noProof/>
            <w:webHidden/>
            <w:color w:val="0F243E" w:themeColor="text2" w:themeShade="80"/>
          </w:rPr>
          <w:tab/>
        </w:r>
        <w:r w:rsidRPr="00BE5A12">
          <w:rPr>
            <w:rFonts w:ascii="Arial" w:hAnsi="Arial" w:cs="Arial"/>
            <w:noProof/>
            <w:webHidden/>
            <w:color w:val="0F243E" w:themeColor="text2" w:themeShade="80"/>
          </w:rPr>
          <w:fldChar w:fldCharType="begin"/>
        </w:r>
        <w:r w:rsidRPr="00BE5A12">
          <w:rPr>
            <w:rFonts w:ascii="Arial" w:hAnsi="Arial" w:cs="Arial"/>
            <w:noProof/>
            <w:webHidden/>
            <w:color w:val="0F243E" w:themeColor="text2" w:themeShade="80"/>
          </w:rPr>
          <w:instrText xml:space="preserve"> PAGEREF _Toc214354707 \h </w:instrText>
        </w:r>
        <w:r w:rsidRPr="00BE5A12">
          <w:rPr>
            <w:rFonts w:ascii="Arial" w:hAnsi="Arial" w:cs="Arial"/>
            <w:noProof/>
            <w:webHidden/>
            <w:color w:val="0F243E" w:themeColor="text2" w:themeShade="80"/>
          </w:rPr>
        </w:r>
        <w:r w:rsidRPr="00BE5A12">
          <w:rPr>
            <w:rFonts w:ascii="Arial" w:hAnsi="Arial" w:cs="Arial"/>
            <w:noProof/>
            <w:webHidden/>
            <w:color w:val="0F243E" w:themeColor="text2" w:themeShade="80"/>
          </w:rPr>
          <w:fldChar w:fldCharType="separate"/>
        </w:r>
        <w:r w:rsidRPr="00BE5A12">
          <w:rPr>
            <w:rFonts w:ascii="Arial" w:hAnsi="Arial" w:cs="Arial"/>
            <w:noProof/>
            <w:webHidden/>
            <w:color w:val="0F243E" w:themeColor="text2" w:themeShade="80"/>
          </w:rPr>
          <w:t>17</w:t>
        </w:r>
        <w:r w:rsidRPr="00BE5A12">
          <w:rPr>
            <w:rFonts w:ascii="Arial" w:hAnsi="Arial" w:cs="Arial"/>
            <w:noProof/>
            <w:webHidden/>
            <w:color w:val="0F243E" w:themeColor="text2" w:themeShade="80"/>
          </w:rPr>
          <w:fldChar w:fldCharType="end"/>
        </w:r>
      </w:hyperlink>
    </w:p>
    <w:p w14:paraId="26A1E37E" w14:textId="65228D45" w:rsidR="005026AF" w:rsidRPr="00BE5A12" w:rsidRDefault="005026AF">
      <w:pPr>
        <w:pStyle w:val="TOC2"/>
        <w:tabs>
          <w:tab w:val="right" w:leader="dot" w:pos="9628"/>
        </w:tabs>
        <w:rPr>
          <w:rFonts w:ascii="Arial" w:eastAsiaTheme="minorEastAsia" w:hAnsi="Arial" w:cs="Arial"/>
          <w:smallCaps w:val="0"/>
          <w:noProof/>
          <w:color w:val="0F243E" w:themeColor="text2" w:themeShade="80"/>
          <w:kern w:val="2"/>
          <w:szCs w:val="24"/>
          <w:lang w:eastAsia="en-AU"/>
          <w14:ligatures w14:val="standardContextual"/>
        </w:rPr>
      </w:pPr>
      <w:hyperlink w:anchor="_Toc214354708" w:history="1">
        <w:r w:rsidRPr="00BE5A12">
          <w:rPr>
            <w:rStyle w:val="Hyperlink"/>
            <w:rFonts w:ascii="Arial" w:hAnsi="Arial" w:cs="Arial"/>
            <w:noProof/>
            <w:color w:val="0F243E" w:themeColor="text2" w:themeShade="80"/>
          </w:rPr>
          <w:t>5.9 Principle 9 – Transborder Data Flows (IPP9/HPP9)</w:t>
        </w:r>
        <w:r w:rsidRPr="00BE5A12">
          <w:rPr>
            <w:rFonts w:ascii="Arial" w:hAnsi="Arial" w:cs="Arial"/>
            <w:noProof/>
            <w:webHidden/>
            <w:color w:val="0F243E" w:themeColor="text2" w:themeShade="80"/>
          </w:rPr>
          <w:tab/>
        </w:r>
        <w:r w:rsidRPr="00BE5A12">
          <w:rPr>
            <w:rFonts w:ascii="Arial" w:hAnsi="Arial" w:cs="Arial"/>
            <w:noProof/>
            <w:webHidden/>
            <w:color w:val="0F243E" w:themeColor="text2" w:themeShade="80"/>
          </w:rPr>
          <w:fldChar w:fldCharType="begin"/>
        </w:r>
        <w:r w:rsidRPr="00BE5A12">
          <w:rPr>
            <w:rFonts w:ascii="Arial" w:hAnsi="Arial" w:cs="Arial"/>
            <w:noProof/>
            <w:webHidden/>
            <w:color w:val="0F243E" w:themeColor="text2" w:themeShade="80"/>
          </w:rPr>
          <w:instrText xml:space="preserve"> PAGEREF _Toc214354708 \h </w:instrText>
        </w:r>
        <w:r w:rsidRPr="00BE5A12">
          <w:rPr>
            <w:rFonts w:ascii="Arial" w:hAnsi="Arial" w:cs="Arial"/>
            <w:noProof/>
            <w:webHidden/>
            <w:color w:val="0F243E" w:themeColor="text2" w:themeShade="80"/>
          </w:rPr>
        </w:r>
        <w:r w:rsidRPr="00BE5A12">
          <w:rPr>
            <w:rFonts w:ascii="Arial" w:hAnsi="Arial" w:cs="Arial"/>
            <w:noProof/>
            <w:webHidden/>
            <w:color w:val="0F243E" w:themeColor="text2" w:themeShade="80"/>
          </w:rPr>
          <w:fldChar w:fldCharType="separate"/>
        </w:r>
        <w:r w:rsidRPr="00BE5A12">
          <w:rPr>
            <w:rFonts w:ascii="Arial" w:hAnsi="Arial" w:cs="Arial"/>
            <w:noProof/>
            <w:webHidden/>
            <w:color w:val="0F243E" w:themeColor="text2" w:themeShade="80"/>
          </w:rPr>
          <w:t>18</w:t>
        </w:r>
        <w:r w:rsidRPr="00BE5A12">
          <w:rPr>
            <w:rFonts w:ascii="Arial" w:hAnsi="Arial" w:cs="Arial"/>
            <w:noProof/>
            <w:webHidden/>
            <w:color w:val="0F243E" w:themeColor="text2" w:themeShade="80"/>
          </w:rPr>
          <w:fldChar w:fldCharType="end"/>
        </w:r>
      </w:hyperlink>
    </w:p>
    <w:p w14:paraId="2BA10DD3" w14:textId="012C5880" w:rsidR="005026AF" w:rsidRPr="00BE5A12" w:rsidRDefault="005026AF">
      <w:pPr>
        <w:pStyle w:val="TOC2"/>
        <w:tabs>
          <w:tab w:val="right" w:leader="dot" w:pos="9628"/>
        </w:tabs>
        <w:rPr>
          <w:rFonts w:ascii="Arial" w:eastAsiaTheme="minorEastAsia" w:hAnsi="Arial" w:cs="Arial"/>
          <w:smallCaps w:val="0"/>
          <w:noProof/>
          <w:color w:val="0F243E" w:themeColor="text2" w:themeShade="80"/>
          <w:kern w:val="2"/>
          <w:szCs w:val="24"/>
          <w:lang w:eastAsia="en-AU"/>
          <w14:ligatures w14:val="standardContextual"/>
        </w:rPr>
      </w:pPr>
      <w:hyperlink w:anchor="_Toc214354709" w:history="1">
        <w:r w:rsidRPr="00BE5A12">
          <w:rPr>
            <w:rStyle w:val="Hyperlink"/>
            <w:rFonts w:ascii="Arial" w:hAnsi="Arial" w:cs="Arial"/>
            <w:noProof/>
            <w:color w:val="0F243E" w:themeColor="text2" w:themeShade="80"/>
          </w:rPr>
          <w:t>5.10 Principle 10 – Sensitive Information (IPP10)</w:t>
        </w:r>
        <w:r w:rsidRPr="00BE5A12">
          <w:rPr>
            <w:rFonts w:ascii="Arial" w:hAnsi="Arial" w:cs="Arial"/>
            <w:noProof/>
            <w:webHidden/>
            <w:color w:val="0F243E" w:themeColor="text2" w:themeShade="80"/>
          </w:rPr>
          <w:tab/>
        </w:r>
        <w:r w:rsidRPr="00BE5A12">
          <w:rPr>
            <w:rFonts w:ascii="Arial" w:hAnsi="Arial" w:cs="Arial"/>
            <w:noProof/>
            <w:webHidden/>
            <w:color w:val="0F243E" w:themeColor="text2" w:themeShade="80"/>
          </w:rPr>
          <w:fldChar w:fldCharType="begin"/>
        </w:r>
        <w:r w:rsidRPr="00BE5A12">
          <w:rPr>
            <w:rFonts w:ascii="Arial" w:hAnsi="Arial" w:cs="Arial"/>
            <w:noProof/>
            <w:webHidden/>
            <w:color w:val="0F243E" w:themeColor="text2" w:themeShade="80"/>
          </w:rPr>
          <w:instrText xml:space="preserve"> PAGEREF _Toc214354709 \h </w:instrText>
        </w:r>
        <w:r w:rsidRPr="00BE5A12">
          <w:rPr>
            <w:rFonts w:ascii="Arial" w:hAnsi="Arial" w:cs="Arial"/>
            <w:noProof/>
            <w:webHidden/>
            <w:color w:val="0F243E" w:themeColor="text2" w:themeShade="80"/>
          </w:rPr>
        </w:r>
        <w:r w:rsidRPr="00BE5A12">
          <w:rPr>
            <w:rFonts w:ascii="Arial" w:hAnsi="Arial" w:cs="Arial"/>
            <w:noProof/>
            <w:webHidden/>
            <w:color w:val="0F243E" w:themeColor="text2" w:themeShade="80"/>
          </w:rPr>
          <w:fldChar w:fldCharType="separate"/>
        </w:r>
        <w:r w:rsidRPr="00BE5A12">
          <w:rPr>
            <w:rFonts w:ascii="Arial" w:hAnsi="Arial" w:cs="Arial"/>
            <w:noProof/>
            <w:webHidden/>
            <w:color w:val="0F243E" w:themeColor="text2" w:themeShade="80"/>
          </w:rPr>
          <w:t>18</w:t>
        </w:r>
        <w:r w:rsidRPr="00BE5A12">
          <w:rPr>
            <w:rFonts w:ascii="Arial" w:hAnsi="Arial" w:cs="Arial"/>
            <w:noProof/>
            <w:webHidden/>
            <w:color w:val="0F243E" w:themeColor="text2" w:themeShade="80"/>
          </w:rPr>
          <w:fldChar w:fldCharType="end"/>
        </w:r>
      </w:hyperlink>
    </w:p>
    <w:p w14:paraId="5C9C2234" w14:textId="01AB60DC" w:rsidR="005026AF" w:rsidRPr="00BE5A12" w:rsidRDefault="005026AF">
      <w:pPr>
        <w:pStyle w:val="TOC2"/>
        <w:tabs>
          <w:tab w:val="right" w:leader="dot" w:pos="9628"/>
        </w:tabs>
        <w:rPr>
          <w:rFonts w:ascii="Arial" w:eastAsiaTheme="minorEastAsia" w:hAnsi="Arial" w:cs="Arial"/>
          <w:smallCaps w:val="0"/>
          <w:noProof/>
          <w:color w:val="0F243E" w:themeColor="text2" w:themeShade="80"/>
          <w:kern w:val="2"/>
          <w:szCs w:val="24"/>
          <w:lang w:eastAsia="en-AU"/>
          <w14:ligatures w14:val="standardContextual"/>
        </w:rPr>
      </w:pPr>
      <w:hyperlink w:anchor="_Toc214354710" w:history="1">
        <w:r w:rsidRPr="00BE5A12">
          <w:rPr>
            <w:rStyle w:val="Hyperlink"/>
            <w:rFonts w:ascii="Arial" w:hAnsi="Arial" w:cs="Arial"/>
            <w:noProof/>
            <w:color w:val="0F243E" w:themeColor="text2" w:themeShade="80"/>
          </w:rPr>
          <w:t>5.11 Principle 11 – Making information available to another health service provider (HPP11)</w:t>
        </w:r>
        <w:r w:rsidRPr="00BE5A12">
          <w:rPr>
            <w:rFonts w:ascii="Arial" w:hAnsi="Arial" w:cs="Arial"/>
            <w:noProof/>
            <w:webHidden/>
            <w:color w:val="0F243E" w:themeColor="text2" w:themeShade="80"/>
          </w:rPr>
          <w:tab/>
        </w:r>
        <w:r w:rsidRPr="00BE5A12">
          <w:rPr>
            <w:rFonts w:ascii="Arial" w:hAnsi="Arial" w:cs="Arial"/>
            <w:noProof/>
            <w:webHidden/>
            <w:color w:val="0F243E" w:themeColor="text2" w:themeShade="80"/>
          </w:rPr>
          <w:fldChar w:fldCharType="begin"/>
        </w:r>
        <w:r w:rsidRPr="00BE5A12">
          <w:rPr>
            <w:rFonts w:ascii="Arial" w:hAnsi="Arial" w:cs="Arial"/>
            <w:noProof/>
            <w:webHidden/>
            <w:color w:val="0F243E" w:themeColor="text2" w:themeShade="80"/>
          </w:rPr>
          <w:instrText xml:space="preserve"> PAGEREF _Toc214354710 \h </w:instrText>
        </w:r>
        <w:r w:rsidRPr="00BE5A12">
          <w:rPr>
            <w:rFonts w:ascii="Arial" w:hAnsi="Arial" w:cs="Arial"/>
            <w:noProof/>
            <w:webHidden/>
            <w:color w:val="0F243E" w:themeColor="text2" w:themeShade="80"/>
          </w:rPr>
        </w:r>
        <w:r w:rsidRPr="00BE5A12">
          <w:rPr>
            <w:rFonts w:ascii="Arial" w:hAnsi="Arial" w:cs="Arial"/>
            <w:noProof/>
            <w:webHidden/>
            <w:color w:val="0F243E" w:themeColor="text2" w:themeShade="80"/>
          </w:rPr>
          <w:fldChar w:fldCharType="separate"/>
        </w:r>
        <w:r w:rsidRPr="00BE5A12">
          <w:rPr>
            <w:rFonts w:ascii="Arial" w:hAnsi="Arial" w:cs="Arial"/>
            <w:noProof/>
            <w:webHidden/>
            <w:color w:val="0F243E" w:themeColor="text2" w:themeShade="80"/>
          </w:rPr>
          <w:t>19</w:t>
        </w:r>
        <w:r w:rsidRPr="00BE5A12">
          <w:rPr>
            <w:rFonts w:ascii="Arial" w:hAnsi="Arial" w:cs="Arial"/>
            <w:noProof/>
            <w:webHidden/>
            <w:color w:val="0F243E" w:themeColor="text2" w:themeShade="80"/>
          </w:rPr>
          <w:fldChar w:fldCharType="end"/>
        </w:r>
      </w:hyperlink>
    </w:p>
    <w:p w14:paraId="6CD91AD3" w14:textId="37FAE45D" w:rsidR="005026AF" w:rsidRPr="00BE5A12" w:rsidRDefault="005026AF">
      <w:pPr>
        <w:pStyle w:val="TOC1"/>
        <w:tabs>
          <w:tab w:val="right" w:leader="dot" w:pos="9628"/>
        </w:tabs>
        <w:rPr>
          <w:rFonts w:ascii="Arial" w:eastAsiaTheme="minorEastAsia" w:hAnsi="Arial" w:cs="Arial"/>
          <w:caps w:val="0"/>
          <w:noProof/>
          <w:color w:val="0F243E" w:themeColor="text2" w:themeShade="80"/>
          <w:kern w:val="2"/>
          <w:sz w:val="24"/>
          <w:szCs w:val="24"/>
          <w:lang w:eastAsia="en-AU"/>
          <w14:ligatures w14:val="standardContextual"/>
        </w:rPr>
      </w:pPr>
      <w:hyperlink w:anchor="_Toc214354711" w:history="1">
        <w:r w:rsidRPr="00BE5A12">
          <w:rPr>
            <w:rStyle w:val="Hyperlink"/>
            <w:rFonts w:ascii="Arial" w:hAnsi="Arial" w:cs="Arial"/>
            <w:b/>
            <w:bCs/>
            <w:noProof/>
            <w:color w:val="0F243E" w:themeColor="text2" w:themeShade="80"/>
          </w:rPr>
          <w:t>6.</w:t>
        </w:r>
        <w:r w:rsidRPr="00BE5A12">
          <w:rPr>
            <w:rFonts w:ascii="Arial" w:eastAsiaTheme="minorEastAsia" w:hAnsi="Arial" w:cs="Arial"/>
            <w:caps w:val="0"/>
            <w:noProof/>
            <w:color w:val="0F243E" w:themeColor="text2" w:themeShade="80"/>
            <w:kern w:val="2"/>
            <w:sz w:val="24"/>
            <w:szCs w:val="24"/>
            <w:lang w:eastAsia="en-AU"/>
            <w14:ligatures w14:val="standardContextual"/>
          </w:rPr>
          <w:tab/>
        </w:r>
        <w:r w:rsidRPr="00BE5A12">
          <w:rPr>
            <w:rStyle w:val="Hyperlink"/>
            <w:rFonts w:ascii="Arial" w:hAnsi="Arial" w:cs="Arial"/>
            <w:b/>
            <w:bCs/>
            <w:noProof/>
            <w:color w:val="0F243E" w:themeColor="text2" w:themeShade="80"/>
          </w:rPr>
          <w:t>Responsibilities</w:t>
        </w:r>
        <w:r w:rsidRPr="00BE5A12">
          <w:rPr>
            <w:rFonts w:ascii="Arial" w:hAnsi="Arial" w:cs="Arial"/>
            <w:noProof/>
            <w:webHidden/>
            <w:color w:val="0F243E" w:themeColor="text2" w:themeShade="80"/>
          </w:rPr>
          <w:tab/>
        </w:r>
        <w:r w:rsidRPr="00BE5A12">
          <w:rPr>
            <w:rFonts w:ascii="Arial" w:hAnsi="Arial" w:cs="Arial"/>
            <w:noProof/>
            <w:webHidden/>
            <w:color w:val="0F243E" w:themeColor="text2" w:themeShade="80"/>
          </w:rPr>
          <w:fldChar w:fldCharType="begin"/>
        </w:r>
        <w:r w:rsidRPr="00BE5A12">
          <w:rPr>
            <w:rFonts w:ascii="Arial" w:hAnsi="Arial" w:cs="Arial"/>
            <w:noProof/>
            <w:webHidden/>
            <w:color w:val="0F243E" w:themeColor="text2" w:themeShade="80"/>
          </w:rPr>
          <w:instrText xml:space="preserve"> PAGEREF _Toc214354711 \h </w:instrText>
        </w:r>
        <w:r w:rsidRPr="00BE5A12">
          <w:rPr>
            <w:rFonts w:ascii="Arial" w:hAnsi="Arial" w:cs="Arial"/>
            <w:noProof/>
            <w:webHidden/>
            <w:color w:val="0F243E" w:themeColor="text2" w:themeShade="80"/>
          </w:rPr>
        </w:r>
        <w:r w:rsidRPr="00BE5A12">
          <w:rPr>
            <w:rFonts w:ascii="Arial" w:hAnsi="Arial" w:cs="Arial"/>
            <w:noProof/>
            <w:webHidden/>
            <w:color w:val="0F243E" w:themeColor="text2" w:themeShade="80"/>
          </w:rPr>
          <w:fldChar w:fldCharType="separate"/>
        </w:r>
        <w:r w:rsidRPr="00BE5A12">
          <w:rPr>
            <w:rFonts w:ascii="Arial" w:hAnsi="Arial" w:cs="Arial"/>
            <w:noProof/>
            <w:webHidden/>
            <w:color w:val="0F243E" w:themeColor="text2" w:themeShade="80"/>
          </w:rPr>
          <w:t>19</w:t>
        </w:r>
        <w:r w:rsidRPr="00BE5A12">
          <w:rPr>
            <w:rFonts w:ascii="Arial" w:hAnsi="Arial" w:cs="Arial"/>
            <w:noProof/>
            <w:webHidden/>
            <w:color w:val="0F243E" w:themeColor="text2" w:themeShade="80"/>
          </w:rPr>
          <w:fldChar w:fldCharType="end"/>
        </w:r>
      </w:hyperlink>
    </w:p>
    <w:p w14:paraId="5FE70D1B" w14:textId="35E61D44" w:rsidR="005026AF" w:rsidRPr="00BE5A12" w:rsidRDefault="005026AF">
      <w:pPr>
        <w:pStyle w:val="TOC1"/>
        <w:tabs>
          <w:tab w:val="right" w:leader="dot" w:pos="9628"/>
        </w:tabs>
        <w:rPr>
          <w:rFonts w:ascii="Arial" w:eastAsiaTheme="minorEastAsia" w:hAnsi="Arial" w:cs="Arial"/>
          <w:caps w:val="0"/>
          <w:noProof/>
          <w:color w:val="0F243E" w:themeColor="text2" w:themeShade="80"/>
          <w:kern w:val="2"/>
          <w:sz w:val="24"/>
          <w:szCs w:val="24"/>
          <w:lang w:eastAsia="en-AU"/>
          <w14:ligatures w14:val="standardContextual"/>
        </w:rPr>
      </w:pPr>
      <w:hyperlink w:anchor="_Toc214354712" w:history="1">
        <w:r w:rsidRPr="00BE5A12">
          <w:rPr>
            <w:rStyle w:val="Hyperlink"/>
            <w:rFonts w:ascii="Arial" w:hAnsi="Arial" w:cs="Arial"/>
            <w:b/>
            <w:bCs/>
            <w:noProof/>
            <w:color w:val="0F243E" w:themeColor="text2" w:themeShade="80"/>
          </w:rPr>
          <w:t>7.</w:t>
        </w:r>
        <w:r w:rsidRPr="00BE5A12">
          <w:rPr>
            <w:rFonts w:ascii="Arial" w:eastAsiaTheme="minorEastAsia" w:hAnsi="Arial" w:cs="Arial"/>
            <w:caps w:val="0"/>
            <w:noProof/>
            <w:color w:val="0F243E" w:themeColor="text2" w:themeShade="80"/>
            <w:kern w:val="2"/>
            <w:sz w:val="24"/>
            <w:szCs w:val="24"/>
            <w:lang w:eastAsia="en-AU"/>
            <w14:ligatures w14:val="standardContextual"/>
          </w:rPr>
          <w:tab/>
        </w:r>
        <w:r w:rsidRPr="00BE5A12">
          <w:rPr>
            <w:rStyle w:val="Hyperlink"/>
            <w:rFonts w:ascii="Arial" w:hAnsi="Arial" w:cs="Arial"/>
            <w:b/>
            <w:bCs/>
            <w:noProof/>
            <w:color w:val="0F243E" w:themeColor="text2" w:themeShade="80"/>
          </w:rPr>
          <w:t>REPORTING, Monitoring and Review</w:t>
        </w:r>
        <w:r w:rsidRPr="00BE5A12">
          <w:rPr>
            <w:rFonts w:ascii="Arial" w:hAnsi="Arial" w:cs="Arial"/>
            <w:noProof/>
            <w:webHidden/>
            <w:color w:val="0F243E" w:themeColor="text2" w:themeShade="80"/>
          </w:rPr>
          <w:tab/>
        </w:r>
        <w:r w:rsidRPr="00BE5A12">
          <w:rPr>
            <w:rFonts w:ascii="Arial" w:hAnsi="Arial" w:cs="Arial"/>
            <w:noProof/>
            <w:webHidden/>
            <w:color w:val="0F243E" w:themeColor="text2" w:themeShade="80"/>
          </w:rPr>
          <w:fldChar w:fldCharType="begin"/>
        </w:r>
        <w:r w:rsidRPr="00BE5A12">
          <w:rPr>
            <w:rFonts w:ascii="Arial" w:hAnsi="Arial" w:cs="Arial"/>
            <w:noProof/>
            <w:webHidden/>
            <w:color w:val="0F243E" w:themeColor="text2" w:themeShade="80"/>
          </w:rPr>
          <w:instrText xml:space="preserve"> PAGEREF _Toc214354712 \h </w:instrText>
        </w:r>
        <w:r w:rsidRPr="00BE5A12">
          <w:rPr>
            <w:rFonts w:ascii="Arial" w:hAnsi="Arial" w:cs="Arial"/>
            <w:noProof/>
            <w:webHidden/>
            <w:color w:val="0F243E" w:themeColor="text2" w:themeShade="80"/>
          </w:rPr>
        </w:r>
        <w:r w:rsidRPr="00BE5A12">
          <w:rPr>
            <w:rFonts w:ascii="Arial" w:hAnsi="Arial" w:cs="Arial"/>
            <w:noProof/>
            <w:webHidden/>
            <w:color w:val="0F243E" w:themeColor="text2" w:themeShade="80"/>
          </w:rPr>
          <w:fldChar w:fldCharType="separate"/>
        </w:r>
        <w:r w:rsidRPr="00BE5A12">
          <w:rPr>
            <w:rFonts w:ascii="Arial" w:hAnsi="Arial" w:cs="Arial"/>
            <w:noProof/>
            <w:webHidden/>
            <w:color w:val="0F243E" w:themeColor="text2" w:themeShade="80"/>
          </w:rPr>
          <w:t>20</w:t>
        </w:r>
        <w:r w:rsidRPr="00BE5A12">
          <w:rPr>
            <w:rFonts w:ascii="Arial" w:hAnsi="Arial" w:cs="Arial"/>
            <w:noProof/>
            <w:webHidden/>
            <w:color w:val="0F243E" w:themeColor="text2" w:themeShade="80"/>
          </w:rPr>
          <w:fldChar w:fldCharType="end"/>
        </w:r>
      </w:hyperlink>
    </w:p>
    <w:p w14:paraId="3DEEB9C6" w14:textId="3787BC5B" w:rsidR="005026AF" w:rsidRPr="00BE5A12" w:rsidRDefault="005026AF">
      <w:pPr>
        <w:pStyle w:val="TOC1"/>
        <w:tabs>
          <w:tab w:val="right" w:leader="dot" w:pos="9628"/>
        </w:tabs>
        <w:rPr>
          <w:rFonts w:ascii="Arial" w:eastAsiaTheme="minorEastAsia" w:hAnsi="Arial" w:cs="Arial"/>
          <w:caps w:val="0"/>
          <w:noProof/>
          <w:color w:val="0F243E" w:themeColor="text2" w:themeShade="80"/>
          <w:kern w:val="2"/>
          <w:sz w:val="24"/>
          <w:szCs w:val="24"/>
          <w:lang w:eastAsia="en-AU"/>
          <w14:ligatures w14:val="standardContextual"/>
        </w:rPr>
      </w:pPr>
      <w:hyperlink w:anchor="_Toc214354713" w:history="1">
        <w:r w:rsidRPr="00BE5A12">
          <w:rPr>
            <w:rStyle w:val="Hyperlink"/>
            <w:rFonts w:ascii="Arial" w:hAnsi="Arial" w:cs="Arial"/>
            <w:b/>
            <w:bCs/>
            <w:noProof/>
            <w:color w:val="0F243E" w:themeColor="text2" w:themeShade="80"/>
          </w:rPr>
          <w:t>8.</w:t>
        </w:r>
        <w:r w:rsidRPr="00BE5A12">
          <w:rPr>
            <w:rFonts w:ascii="Arial" w:eastAsiaTheme="minorEastAsia" w:hAnsi="Arial" w:cs="Arial"/>
            <w:caps w:val="0"/>
            <w:noProof/>
            <w:color w:val="0F243E" w:themeColor="text2" w:themeShade="80"/>
            <w:kern w:val="2"/>
            <w:sz w:val="24"/>
            <w:szCs w:val="24"/>
            <w:lang w:eastAsia="en-AU"/>
            <w14:ligatures w14:val="standardContextual"/>
          </w:rPr>
          <w:tab/>
        </w:r>
        <w:r w:rsidRPr="00BE5A12">
          <w:rPr>
            <w:rStyle w:val="Hyperlink"/>
            <w:rFonts w:ascii="Arial" w:hAnsi="Arial" w:cs="Arial"/>
            <w:b/>
            <w:bCs/>
            <w:noProof/>
            <w:color w:val="0F243E" w:themeColor="text2" w:themeShade="80"/>
          </w:rPr>
          <w:t>breach of this policy</w:t>
        </w:r>
        <w:r w:rsidRPr="00BE5A12">
          <w:rPr>
            <w:rFonts w:ascii="Arial" w:hAnsi="Arial" w:cs="Arial"/>
            <w:noProof/>
            <w:webHidden/>
            <w:color w:val="0F243E" w:themeColor="text2" w:themeShade="80"/>
          </w:rPr>
          <w:tab/>
        </w:r>
        <w:r w:rsidRPr="00BE5A12">
          <w:rPr>
            <w:rFonts w:ascii="Arial" w:hAnsi="Arial" w:cs="Arial"/>
            <w:noProof/>
            <w:webHidden/>
            <w:color w:val="0F243E" w:themeColor="text2" w:themeShade="80"/>
          </w:rPr>
          <w:fldChar w:fldCharType="begin"/>
        </w:r>
        <w:r w:rsidRPr="00BE5A12">
          <w:rPr>
            <w:rFonts w:ascii="Arial" w:hAnsi="Arial" w:cs="Arial"/>
            <w:noProof/>
            <w:webHidden/>
            <w:color w:val="0F243E" w:themeColor="text2" w:themeShade="80"/>
          </w:rPr>
          <w:instrText xml:space="preserve"> PAGEREF _Toc214354713 \h </w:instrText>
        </w:r>
        <w:r w:rsidRPr="00BE5A12">
          <w:rPr>
            <w:rFonts w:ascii="Arial" w:hAnsi="Arial" w:cs="Arial"/>
            <w:noProof/>
            <w:webHidden/>
            <w:color w:val="0F243E" w:themeColor="text2" w:themeShade="80"/>
          </w:rPr>
        </w:r>
        <w:r w:rsidRPr="00BE5A12">
          <w:rPr>
            <w:rFonts w:ascii="Arial" w:hAnsi="Arial" w:cs="Arial"/>
            <w:noProof/>
            <w:webHidden/>
            <w:color w:val="0F243E" w:themeColor="text2" w:themeShade="80"/>
          </w:rPr>
          <w:fldChar w:fldCharType="separate"/>
        </w:r>
        <w:r w:rsidRPr="00BE5A12">
          <w:rPr>
            <w:rFonts w:ascii="Arial" w:hAnsi="Arial" w:cs="Arial"/>
            <w:noProof/>
            <w:webHidden/>
            <w:color w:val="0F243E" w:themeColor="text2" w:themeShade="80"/>
          </w:rPr>
          <w:t>20</w:t>
        </w:r>
        <w:r w:rsidRPr="00BE5A12">
          <w:rPr>
            <w:rFonts w:ascii="Arial" w:hAnsi="Arial" w:cs="Arial"/>
            <w:noProof/>
            <w:webHidden/>
            <w:color w:val="0F243E" w:themeColor="text2" w:themeShade="80"/>
          </w:rPr>
          <w:fldChar w:fldCharType="end"/>
        </w:r>
      </w:hyperlink>
    </w:p>
    <w:p w14:paraId="0A59A92A" w14:textId="75B76FAC" w:rsidR="005026AF" w:rsidRPr="00BE5A12" w:rsidRDefault="005026AF">
      <w:pPr>
        <w:pStyle w:val="TOC1"/>
        <w:tabs>
          <w:tab w:val="right" w:leader="dot" w:pos="9628"/>
        </w:tabs>
        <w:rPr>
          <w:rFonts w:ascii="Arial" w:eastAsiaTheme="minorEastAsia" w:hAnsi="Arial" w:cs="Arial"/>
          <w:caps w:val="0"/>
          <w:noProof/>
          <w:color w:val="0F243E" w:themeColor="text2" w:themeShade="80"/>
          <w:kern w:val="2"/>
          <w:sz w:val="24"/>
          <w:szCs w:val="24"/>
          <w:lang w:eastAsia="en-AU"/>
          <w14:ligatures w14:val="standardContextual"/>
        </w:rPr>
      </w:pPr>
      <w:hyperlink w:anchor="_Toc214354714" w:history="1">
        <w:r w:rsidRPr="00BE5A12">
          <w:rPr>
            <w:rStyle w:val="Hyperlink"/>
            <w:rFonts w:ascii="Arial" w:hAnsi="Arial" w:cs="Arial"/>
            <w:b/>
            <w:bCs/>
            <w:noProof/>
            <w:color w:val="0F243E" w:themeColor="text2" w:themeShade="80"/>
          </w:rPr>
          <w:t>9.</w:t>
        </w:r>
        <w:r w:rsidRPr="00BE5A12">
          <w:rPr>
            <w:rFonts w:ascii="Arial" w:eastAsiaTheme="minorEastAsia" w:hAnsi="Arial" w:cs="Arial"/>
            <w:caps w:val="0"/>
            <w:noProof/>
            <w:color w:val="0F243E" w:themeColor="text2" w:themeShade="80"/>
            <w:kern w:val="2"/>
            <w:sz w:val="24"/>
            <w:szCs w:val="24"/>
            <w:lang w:eastAsia="en-AU"/>
            <w14:ligatures w14:val="standardContextual"/>
          </w:rPr>
          <w:tab/>
        </w:r>
        <w:r w:rsidRPr="00BE5A12">
          <w:rPr>
            <w:rStyle w:val="Hyperlink"/>
            <w:rFonts w:ascii="Arial" w:hAnsi="Arial" w:cs="Arial"/>
            <w:b/>
            <w:bCs/>
            <w:noProof/>
            <w:color w:val="0F243E" w:themeColor="text2" w:themeShade="80"/>
          </w:rPr>
          <w:t>References and Related Documents</w:t>
        </w:r>
        <w:r w:rsidRPr="00BE5A12">
          <w:rPr>
            <w:rFonts w:ascii="Arial" w:hAnsi="Arial" w:cs="Arial"/>
            <w:noProof/>
            <w:webHidden/>
            <w:color w:val="0F243E" w:themeColor="text2" w:themeShade="80"/>
          </w:rPr>
          <w:tab/>
        </w:r>
        <w:r w:rsidRPr="00BE5A12">
          <w:rPr>
            <w:rFonts w:ascii="Arial" w:hAnsi="Arial" w:cs="Arial"/>
            <w:noProof/>
            <w:webHidden/>
            <w:color w:val="0F243E" w:themeColor="text2" w:themeShade="80"/>
          </w:rPr>
          <w:fldChar w:fldCharType="begin"/>
        </w:r>
        <w:r w:rsidRPr="00BE5A12">
          <w:rPr>
            <w:rFonts w:ascii="Arial" w:hAnsi="Arial" w:cs="Arial"/>
            <w:noProof/>
            <w:webHidden/>
            <w:color w:val="0F243E" w:themeColor="text2" w:themeShade="80"/>
          </w:rPr>
          <w:instrText xml:space="preserve"> PAGEREF _Toc214354714 \h </w:instrText>
        </w:r>
        <w:r w:rsidRPr="00BE5A12">
          <w:rPr>
            <w:rFonts w:ascii="Arial" w:hAnsi="Arial" w:cs="Arial"/>
            <w:noProof/>
            <w:webHidden/>
            <w:color w:val="0F243E" w:themeColor="text2" w:themeShade="80"/>
          </w:rPr>
        </w:r>
        <w:r w:rsidRPr="00BE5A12">
          <w:rPr>
            <w:rFonts w:ascii="Arial" w:hAnsi="Arial" w:cs="Arial"/>
            <w:noProof/>
            <w:webHidden/>
            <w:color w:val="0F243E" w:themeColor="text2" w:themeShade="80"/>
          </w:rPr>
          <w:fldChar w:fldCharType="separate"/>
        </w:r>
        <w:r w:rsidRPr="00BE5A12">
          <w:rPr>
            <w:rFonts w:ascii="Arial" w:hAnsi="Arial" w:cs="Arial"/>
            <w:noProof/>
            <w:webHidden/>
            <w:color w:val="0F243E" w:themeColor="text2" w:themeShade="80"/>
          </w:rPr>
          <w:t>20</w:t>
        </w:r>
        <w:r w:rsidRPr="00BE5A12">
          <w:rPr>
            <w:rFonts w:ascii="Arial" w:hAnsi="Arial" w:cs="Arial"/>
            <w:noProof/>
            <w:webHidden/>
            <w:color w:val="0F243E" w:themeColor="text2" w:themeShade="80"/>
          </w:rPr>
          <w:fldChar w:fldCharType="end"/>
        </w:r>
      </w:hyperlink>
    </w:p>
    <w:p w14:paraId="641C56F9" w14:textId="2CBB67A2" w:rsidR="00245D8A" w:rsidRPr="008E70D9" w:rsidRDefault="00343375" w:rsidP="00343375">
      <w:pPr>
        <w:spacing w:after="200" w:line="276" w:lineRule="auto"/>
        <w:rPr>
          <w:rFonts w:ascii="Arial" w:hAnsi="Arial" w:cs="Arial"/>
          <w:color w:val="0F243E" w:themeColor="text2" w:themeShade="80"/>
          <w:sz w:val="28"/>
        </w:rPr>
      </w:pPr>
      <w:r w:rsidRPr="00BE5A12">
        <w:rPr>
          <w:rFonts w:ascii="Arial" w:hAnsi="Arial" w:cs="Arial"/>
          <w:color w:val="0F243E" w:themeColor="text2" w:themeShade="80"/>
          <w:sz w:val="28"/>
          <w:highlight w:val="yellow"/>
        </w:rPr>
        <w:fldChar w:fldCharType="end"/>
      </w:r>
    </w:p>
    <w:p w14:paraId="6719E755" w14:textId="384BB46D" w:rsidR="006C45E4" w:rsidRPr="008E70D9" w:rsidRDefault="006C45E4" w:rsidP="00343375">
      <w:pPr>
        <w:spacing w:after="200" w:line="276" w:lineRule="auto"/>
        <w:rPr>
          <w:rFonts w:ascii="Arial" w:eastAsiaTheme="majorEastAsia" w:hAnsi="Arial" w:cs="Arial"/>
          <w:b/>
          <w:bCs/>
          <w:caps/>
          <w:color w:val="0F243E" w:themeColor="text2" w:themeShade="80"/>
          <w:sz w:val="32"/>
          <w:szCs w:val="32"/>
        </w:rPr>
      </w:pPr>
      <w:r w:rsidRPr="008E70D9">
        <w:rPr>
          <w:rFonts w:ascii="Arial" w:hAnsi="Arial" w:cs="Arial"/>
          <w:b/>
          <w:bCs/>
          <w:color w:val="0F243E" w:themeColor="text2" w:themeShade="80"/>
          <w:sz w:val="32"/>
          <w:szCs w:val="32"/>
        </w:rPr>
        <w:br w:type="page"/>
      </w:r>
    </w:p>
    <w:p w14:paraId="0E4F7A23" w14:textId="531627AD" w:rsidR="00247C6D" w:rsidRPr="008E70D9" w:rsidRDefault="00EB6131" w:rsidP="00D4610C">
      <w:pPr>
        <w:pStyle w:val="Heading1"/>
        <w:rPr>
          <w:rFonts w:ascii="Arial" w:hAnsi="Arial" w:cs="Arial"/>
          <w:b/>
          <w:bCs/>
          <w:color w:val="0F243E" w:themeColor="text2" w:themeShade="80"/>
        </w:rPr>
      </w:pPr>
      <w:bookmarkStart w:id="0" w:name="_Toc214354693"/>
      <w:r w:rsidRPr="008E70D9">
        <w:rPr>
          <w:rFonts w:ascii="Arial" w:hAnsi="Arial" w:cs="Arial"/>
          <w:b/>
          <w:bCs/>
          <w:color w:val="0F243E" w:themeColor="text2" w:themeShade="80"/>
        </w:rPr>
        <w:lastRenderedPageBreak/>
        <w:t>Policy Objective</w:t>
      </w:r>
      <w:bookmarkEnd w:id="0"/>
      <w:r w:rsidR="00DD0B0C" w:rsidRPr="008E70D9">
        <w:rPr>
          <w:rFonts w:ascii="Arial" w:hAnsi="Arial" w:cs="Arial"/>
          <w:b/>
          <w:bCs/>
          <w:color w:val="0F243E" w:themeColor="text2" w:themeShade="80"/>
        </w:rPr>
        <w:t xml:space="preserve"> </w:t>
      </w:r>
    </w:p>
    <w:p w14:paraId="0C0C1553" w14:textId="622779F1" w:rsidR="00BE4784" w:rsidRPr="008E70D9" w:rsidRDefault="00BE4784" w:rsidP="00BE4784">
      <w:pPr>
        <w:pStyle w:val="DHHSbody"/>
        <w:rPr>
          <w:rFonts w:cs="Arial"/>
          <w:i/>
          <w:iCs/>
          <w:color w:val="0F243E" w:themeColor="text2" w:themeShade="80"/>
          <w:sz w:val="24"/>
          <w:szCs w:val="24"/>
        </w:rPr>
      </w:pPr>
      <w:r w:rsidRPr="008E70D9">
        <w:rPr>
          <w:rFonts w:cs="Arial"/>
          <w:color w:val="0F243E" w:themeColor="text2" w:themeShade="80"/>
          <w:sz w:val="24"/>
          <w:szCs w:val="24"/>
        </w:rPr>
        <w:t xml:space="preserve">Greater Dandenong City Council </w:t>
      </w:r>
      <w:r w:rsidR="003934D8" w:rsidRPr="008E70D9">
        <w:rPr>
          <w:rFonts w:cs="Arial"/>
          <w:color w:val="0F243E" w:themeColor="text2" w:themeShade="80"/>
          <w:sz w:val="24"/>
          <w:szCs w:val="24"/>
        </w:rPr>
        <w:t xml:space="preserve">(Council) </w:t>
      </w:r>
      <w:r w:rsidRPr="008E70D9">
        <w:rPr>
          <w:rFonts w:cs="Arial"/>
          <w:color w:val="0F243E" w:themeColor="text2" w:themeShade="80"/>
          <w:sz w:val="24"/>
          <w:szCs w:val="24"/>
        </w:rPr>
        <w:t xml:space="preserve">views the protection </w:t>
      </w:r>
      <w:r w:rsidR="009D727E" w:rsidRPr="008E70D9">
        <w:rPr>
          <w:rFonts w:cs="Arial"/>
          <w:color w:val="0F243E" w:themeColor="text2" w:themeShade="80"/>
          <w:sz w:val="24"/>
          <w:szCs w:val="24"/>
        </w:rPr>
        <w:t xml:space="preserve">of </w:t>
      </w:r>
      <w:r w:rsidRPr="008E70D9">
        <w:rPr>
          <w:rFonts w:cs="Arial"/>
          <w:color w:val="0F243E" w:themeColor="text2" w:themeShade="80"/>
          <w:sz w:val="24"/>
          <w:szCs w:val="24"/>
        </w:rPr>
        <w:t xml:space="preserve">an individual’s privacy as an integral part of its commitment towards complete accountability and integrity in all its services and programs. This policy outlines Council’s management of personal and sensitive information as </w:t>
      </w:r>
      <w:r w:rsidR="003D20AD" w:rsidRPr="005F31F0">
        <w:rPr>
          <w:rFonts w:cs="Arial"/>
          <w:sz w:val="24"/>
          <w:szCs w:val="24"/>
        </w:rPr>
        <w:t xml:space="preserve">mandated </w:t>
      </w:r>
      <w:r w:rsidRPr="008E70D9">
        <w:rPr>
          <w:rFonts w:cs="Arial"/>
          <w:color w:val="0F243E" w:themeColor="text2" w:themeShade="80"/>
          <w:sz w:val="24"/>
          <w:szCs w:val="24"/>
        </w:rPr>
        <w:t xml:space="preserve">by the </w:t>
      </w:r>
      <w:r w:rsidRPr="008E70D9">
        <w:rPr>
          <w:rFonts w:cs="Arial"/>
          <w:i/>
          <w:iCs/>
          <w:color w:val="0F243E" w:themeColor="text2" w:themeShade="80"/>
          <w:sz w:val="24"/>
          <w:szCs w:val="24"/>
        </w:rPr>
        <w:t>Privacy and Data Act 2014</w:t>
      </w:r>
      <w:r w:rsidRPr="008E70D9">
        <w:rPr>
          <w:rFonts w:cs="Arial"/>
          <w:color w:val="0F243E" w:themeColor="text2" w:themeShade="80"/>
          <w:sz w:val="24"/>
          <w:szCs w:val="24"/>
        </w:rPr>
        <w:t xml:space="preserve"> (PDP Act)</w:t>
      </w:r>
      <w:r w:rsidR="009D727E" w:rsidRPr="008E70D9">
        <w:rPr>
          <w:rFonts w:cs="Arial"/>
          <w:color w:val="0F243E" w:themeColor="text2" w:themeShade="80"/>
          <w:sz w:val="24"/>
          <w:szCs w:val="24"/>
        </w:rPr>
        <w:t xml:space="preserve"> </w:t>
      </w:r>
      <w:r w:rsidR="009D727E" w:rsidRPr="008E70D9">
        <w:rPr>
          <w:rFonts w:cs="Arial"/>
          <w:i/>
          <w:iCs/>
          <w:color w:val="0F243E" w:themeColor="text2" w:themeShade="80"/>
          <w:sz w:val="24"/>
          <w:szCs w:val="24"/>
        </w:rPr>
        <w:t>and Health Records Act 2001 (</w:t>
      </w:r>
      <w:r w:rsidR="009D727E" w:rsidRPr="007F3FEF">
        <w:rPr>
          <w:rFonts w:cs="Arial"/>
          <w:color w:val="0F243E" w:themeColor="text2" w:themeShade="80"/>
          <w:sz w:val="24"/>
          <w:szCs w:val="24"/>
        </w:rPr>
        <w:t>HR Act</w:t>
      </w:r>
      <w:r w:rsidR="009D727E" w:rsidRPr="008E70D9">
        <w:rPr>
          <w:rFonts w:cs="Arial"/>
          <w:i/>
          <w:iCs/>
          <w:color w:val="0F243E" w:themeColor="text2" w:themeShade="80"/>
          <w:sz w:val="24"/>
          <w:szCs w:val="24"/>
        </w:rPr>
        <w:t>)</w:t>
      </w:r>
      <w:r w:rsidRPr="008E70D9">
        <w:rPr>
          <w:rFonts w:cs="Arial"/>
          <w:i/>
          <w:iCs/>
          <w:color w:val="0F243E" w:themeColor="text2" w:themeShade="80"/>
          <w:sz w:val="24"/>
          <w:szCs w:val="24"/>
        </w:rPr>
        <w:t>.</w:t>
      </w:r>
    </w:p>
    <w:p w14:paraId="19C34F19" w14:textId="77777777" w:rsidR="003D20AD" w:rsidRPr="003D20AD" w:rsidRDefault="003D20AD" w:rsidP="003D20AD">
      <w:pPr>
        <w:pStyle w:val="DHHSbody"/>
        <w:rPr>
          <w:rFonts w:cs="Arial"/>
          <w:sz w:val="24"/>
          <w:szCs w:val="24"/>
        </w:rPr>
      </w:pPr>
      <w:r w:rsidRPr="003D20AD">
        <w:rPr>
          <w:rFonts w:cs="Arial"/>
          <w:sz w:val="24"/>
          <w:szCs w:val="24"/>
        </w:rPr>
        <w:t>It is a statutory requirement that a local government organisation maintain a written policy governing the management of personal information. This policy must be made available to any individual who requests a copy.</w:t>
      </w:r>
    </w:p>
    <w:p w14:paraId="0E5F8305" w14:textId="77777777" w:rsidR="003D20AD" w:rsidRPr="008E70D9" w:rsidRDefault="003D20AD" w:rsidP="008E70D9">
      <w:pPr>
        <w:pStyle w:val="DHHSbody"/>
        <w:rPr>
          <w:rFonts w:cs="Arial"/>
          <w:color w:val="0F243E" w:themeColor="text2" w:themeShade="80"/>
          <w:sz w:val="24"/>
          <w:szCs w:val="24"/>
        </w:rPr>
      </w:pPr>
    </w:p>
    <w:p w14:paraId="41A962FE" w14:textId="246049CF" w:rsidR="00152386" w:rsidRPr="008E70D9" w:rsidRDefault="00DD0B0C" w:rsidP="00D4610C">
      <w:pPr>
        <w:pStyle w:val="Heading1"/>
        <w:rPr>
          <w:rFonts w:ascii="Arial" w:hAnsi="Arial" w:cs="Arial"/>
          <w:b/>
          <w:bCs/>
          <w:color w:val="0F243E" w:themeColor="text2" w:themeShade="80"/>
        </w:rPr>
      </w:pPr>
      <w:bookmarkStart w:id="1" w:name="_Toc214354694"/>
      <w:r w:rsidRPr="008E70D9">
        <w:rPr>
          <w:rFonts w:ascii="Arial" w:hAnsi="Arial" w:cs="Arial"/>
          <w:b/>
          <w:bCs/>
          <w:color w:val="0F243E" w:themeColor="text2" w:themeShade="80"/>
        </w:rPr>
        <w:t>Background</w:t>
      </w:r>
      <w:bookmarkEnd w:id="1"/>
    </w:p>
    <w:p w14:paraId="59ACF967" w14:textId="104002D4" w:rsidR="003A4916" w:rsidRPr="003D20AD" w:rsidRDefault="003A4916" w:rsidP="003A4916">
      <w:pPr>
        <w:pStyle w:val="DHHSbody"/>
        <w:rPr>
          <w:rFonts w:cs="Arial"/>
          <w:color w:val="0F243E" w:themeColor="text2" w:themeShade="80"/>
          <w:sz w:val="24"/>
          <w:szCs w:val="24"/>
        </w:rPr>
      </w:pPr>
      <w:r w:rsidRPr="003D20AD">
        <w:rPr>
          <w:rFonts w:cs="Arial"/>
          <w:color w:val="0F243E" w:themeColor="text2" w:themeShade="80"/>
          <w:sz w:val="24"/>
          <w:szCs w:val="24"/>
        </w:rPr>
        <w:t xml:space="preserve">Council </w:t>
      </w:r>
      <w:r w:rsidRPr="005F31F0">
        <w:rPr>
          <w:rFonts w:cs="Arial"/>
          <w:sz w:val="24"/>
          <w:szCs w:val="24"/>
        </w:rPr>
        <w:t xml:space="preserve">has </w:t>
      </w:r>
      <w:r w:rsidR="003D20AD" w:rsidRPr="005F31F0">
        <w:rPr>
          <w:rFonts w:cs="Arial"/>
          <w:sz w:val="24"/>
          <w:szCs w:val="24"/>
        </w:rPr>
        <w:t xml:space="preserve">obligations under a broad range of </w:t>
      </w:r>
      <w:r w:rsidRPr="003D20AD">
        <w:rPr>
          <w:rFonts w:cs="Arial"/>
          <w:color w:val="0F243E" w:themeColor="text2" w:themeShade="80"/>
          <w:sz w:val="24"/>
          <w:szCs w:val="24"/>
        </w:rPr>
        <w:t xml:space="preserve">Victorian legislation including </w:t>
      </w:r>
      <w:r w:rsidR="005F31F0">
        <w:rPr>
          <w:rFonts w:cs="Arial"/>
          <w:color w:val="0F243E" w:themeColor="text2" w:themeShade="80"/>
          <w:sz w:val="24"/>
          <w:szCs w:val="24"/>
        </w:rPr>
        <w:t>r</w:t>
      </w:r>
      <w:r w:rsidR="003D20AD" w:rsidRPr="005F31F0">
        <w:rPr>
          <w:rFonts w:cs="Arial"/>
          <w:sz w:val="24"/>
          <w:szCs w:val="24"/>
        </w:rPr>
        <w:t xml:space="preserve">esponsibilities </w:t>
      </w:r>
      <w:r w:rsidR="003D20AD">
        <w:rPr>
          <w:rFonts w:cs="Arial"/>
          <w:color w:val="0F243E" w:themeColor="text2" w:themeShade="80"/>
          <w:sz w:val="24"/>
          <w:szCs w:val="24"/>
        </w:rPr>
        <w:t xml:space="preserve">for </w:t>
      </w:r>
      <w:r w:rsidRPr="003D20AD">
        <w:rPr>
          <w:rFonts w:cs="Arial"/>
          <w:color w:val="0F243E" w:themeColor="text2" w:themeShade="80"/>
          <w:sz w:val="24"/>
          <w:szCs w:val="24"/>
        </w:rPr>
        <w:t>managing and protecting the personal and health information of individuals that we collect</w:t>
      </w:r>
      <w:r w:rsidR="00895849">
        <w:rPr>
          <w:rFonts w:cs="Arial"/>
          <w:color w:val="0F243E" w:themeColor="text2" w:themeShade="80"/>
          <w:sz w:val="24"/>
          <w:szCs w:val="24"/>
        </w:rPr>
        <w:t>,</w:t>
      </w:r>
      <w:r w:rsidRPr="003D20AD">
        <w:rPr>
          <w:rFonts w:cs="Arial"/>
          <w:color w:val="0F243E" w:themeColor="text2" w:themeShade="80"/>
          <w:sz w:val="24"/>
          <w:szCs w:val="24"/>
        </w:rPr>
        <w:t xml:space="preserve"> </w:t>
      </w:r>
      <w:r w:rsidR="003D20AD" w:rsidRPr="005F31F0">
        <w:rPr>
          <w:rFonts w:cs="Arial"/>
          <w:sz w:val="24"/>
          <w:szCs w:val="24"/>
        </w:rPr>
        <w:t xml:space="preserve">hold </w:t>
      </w:r>
      <w:r w:rsidRPr="003D20AD">
        <w:rPr>
          <w:rFonts w:cs="Arial"/>
          <w:color w:val="0F243E" w:themeColor="text2" w:themeShade="80"/>
          <w:sz w:val="24"/>
          <w:szCs w:val="24"/>
        </w:rPr>
        <w:t xml:space="preserve">and use. </w:t>
      </w:r>
      <w:r w:rsidR="00895849">
        <w:rPr>
          <w:rFonts w:cs="Arial"/>
          <w:color w:val="0F243E" w:themeColor="text2" w:themeShade="80"/>
          <w:sz w:val="24"/>
          <w:szCs w:val="24"/>
        </w:rPr>
        <w:t xml:space="preserve">These </w:t>
      </w:r>
      <w:r w:rsidR="00895849" w:rsidRPr="005F31F0">
        <w:rPr>
          <w:rFonts w:cs="Arial"/>
          <w:sz w:val="24"/>
          <w:szCs w:val="24"/>
        </w:rPr>
        <w:t xml:space="preserve">obligations are supported </w:t>
      </w:r>
      <w:r w:rsidRPr="003D20AD">
        <w:rPr>
          <w:rFonts w:cs="Arial"/>
          <w:color w:val="0F243E" w:themeColor="text2" w:themeShade="80"/>
          <w:sz w:val="24"/>
          <w:szCs w:val="24"/>
        </w:rPr>
        <w:t xml:space="preserve">by our corporate and public policies and local laws. </w:t>
      </w:r>
    </w:p>
    <w:p w14:paraId="5BE8CF90" w14:textId="7CFAD63A" w:rsidR="003A4916" w:rsidRPr="008E70D9" w:rsidRDefault="003A4916" w:rsidP="003A4916">
      <w:pPr>
        <w:pStyle w:val="DHHSbody"/>
        <w:rPr>
          <w:rFonts w:cs="Arial"/>
          <w:color w:val="0F243E" w:themeColor="text2" w:themeShade="80"/>
          <w:sz w:val="24"/>
          <w:szCs w:val="24"/>
        </w:rPr>
      </w:pPr>
      <w:r w:rsidRPr="008E70D9">
        <w:rPr>
          <w:rFonts w:cs="Arial"/>
          <w:color w:val="0F243E" w:themeColor="text2" w:themeShade="80"/>
          <w:sz w:val="24"/>
          <w:szCs w:val="24"/>
        </w:rPr>
        <w:t xml:space="preserve">The </w:t>
      </w:r>
      <w:r w:rsidRPr="00895849">
        <w:rPr>
          <w:rFonts w:cs="Arial"/>
          <w:i/>
          <w:iCs/>
          <w:color w:val="0F243E" w:themeColor="text2" w:themeShade="80"/>
          <w:sz w:val="24"/>
          <w:szCs w:val="24"/>
        </w:rPr>
        <w:t>PDP Act</w:t>
      </w:r>
      <w:r w:rsidRPr="008E70D9">
        <w:rPr>
          <w:rFonts w:cs="Arial"/>
          <w:color w:val="0F243E" w:themeColor="text2" w:themeShade="80"/>
          <w:sz w:val="24"/>
          <w:szCs w:val="24"/>
        </w:rPr>
        <w:t xml:space="preserve"> and the </w:t>
      </w:r>
      <w:r w:rsidRPr="00895849">
        <w:rPr>
          <w:rFonts w:cs="Arial"/>
          <w:i/>
          <w:iCs/>
          <w:color w:val="0F243E" w:themeColor="text2" w:themeShade="80"/>
          <w:sz w:val="24"/>
          <w:szCs w:val="24"/>
        </w:rPr>
        <w:t>HR Act</w:t>
      </w:r>
      <w:r w:rsidRPr="008E70D9">
        <w:rPr>
          <w:rFonts w:cs="Arial"/>
          <w:color w:val="0F243E" w:themeColor="text2" w:themeShade="80"/>
          <w:sz w:val="24"/>
          <w:szCs w:val="24"/>
        </w:rPr>
        <w:t xml:space="preserve"> </w:t>
      </w:r>
      <w:r w:rsidR="00F524E0" w:rsidRPr="008E70D9">
        <w:rPr>
          <w:rFonts w:cs="Arial"/>
          <w:color w:val="0F243E" w:themeColor="text2" w:themeShade="80"/>
          <w:sz w:val="24"/>
          <w:szCs w:val="24"/>
        </w:rPr>
        <w:t>prescribe</w:t>
      </w:r>
      <w:r w:rsidRPr="008E70D9">
        <w:rPr>
          <w:rFonts w:cs="Arial"/>
          <w:color w:val="0F243E" w:themeColor="text2" w:themeShade="80"/>
          <w:sz w:val="24"/>
          <w:szCs w:val="24"/>
        </w:rPr>
        <w:t xml:space="preserve"> a set of Information Privacy Principles (IPPs) and Health Privacy Principles (HPPs) outlined below that Council are required to comply with to promote and ensure the lawful, fair and responsible collection and handling of personal and health information.</w:t>
      </w:r>
    </w:p>
    <w:tbl>
      <w:tblPr>
        <w:tblW w:w="9781" w:type="dxa"/>
        <w:tblInd w:w="-152" w:type="dxa"/>
        <w:tblCellMar>
          <w:left w:w="0" w:type="dxa"/>
          <w:right w:w="0" w:type="dxa"/>
        </w:tblCellMar>
        <w:tblLook w:val="0420" w:firstRow="1" w:lastRow="0" w:firstColumn="0" w:lastColumn="0" w:noHBand="0" w:noVBand="1"/>
      </w:tblPr>
      <w:tblGrid>
        <w:gridCol w:w="4678"/>
        <w:gridCol w:w="5103"/>
      </w:tblGrid>
      <w:tr w:rsidR="008E70D9" w:rsidRPr="008E70D9" w14:paraId="589EE1BA" w14:textId="77777777" w:rsidTr="008E70D9">
        <w:trPr>
          <w:trHeight w:val="361"/>
        </w:trPr>
        <w:tc>
          <w:tcPr>
            <w:tcW w:w="4678" w:type="dxa"/>
            <w:tcBorders>
              <w:top w:val="single" w:sz="8" w:space="0" w:color="FFFFFF"/>
              <w:left w:val="single" w:sz="8" w:space="0" w:color="FFFFFF"/>
              <w:bottom w:val="single" w:sz="24" w:space="0" w:color="FFFFFF"/>
              <w:right w:val="single" w:sz="8" w:space="0" w:color="FFFFFF"/>
            </w:tcBorders>
            <w:shd w:val="clear" w:color="auto" w:fill="002B4E"/>
            <w:tcMar>
              <w:top w:w="72" w:type="dxa"/>
              <w:left w:w="144" w:type="dxa"/>
              <w:bottom w:w="72" w:type="dxa"/>
              <w:right w:w="144" w:type="dxa"/>
            </w:tcMar>
            <w:hideMark/>
          </w:tcPr>
          <w:p w14:paraId="0D6FBDC7" w14:textId="60BA5026" w:rsidR="003A4916" w:rsidRPr="008E70D9" w:rsidRDefault="00CD3235" w:rsidP="00CD3235">
            <w:pPr>
              <w:pStyle w:val="DHHSbody"/>
              <w:ind w:right="-141"/>
              <w:rPr>
                <w:rFonts w:cs="Arial"/>
                <w:color w:val="0F243E" w:themeColor="text2" w:themeShade="80"/>
                <w:sz w:val="24"/>
                <w:szCs w:val="24"/>
              </w:rPr>
            </w:pPr>
            <w:r>
              <w:rPr>
                <w:rFonts w:cs="Arial"/>
                <w:b/>
                <w:bCs/>
                <w:sz w:val="22"/>
                <w:szCs w:val="22"/>
                <w:lang w:val="en-US"/>
              </w:rPr>
              <w:t xml:space="preserve">Information Privacy Principles (IPPs) </w:t>
            </w:r>
            <w:r w:rsidR="003A4916" w:rsidRPr="008E70D9">
              <w:rPr>
                <w:rFonts w:cs="Arial"/>
                <w:b/>
                <w:bCs/>
                <w:color w:val="0F243E" w:themeColor="text2" w:themeShade="80"/>
                <w:sz w:val="24"/>
                <w:szCs w:val="24"/>
                <w:lang w:val="en-US"/>
              </w:rPr>
              <w:t>(IPPs</w:t>
            </w:r>
          </w:p>
        </w:tc>
        <w:tc>
          <w:tcPr>
            <w:tcW w:w="5103" w:type="dxa"/>
            <w:tcBorders>
              <w:top w:val="single" w:sz="8" w:space="0" w:color="FFFFFF"/>
              <w:left w:val="single" w:sz="8" w:space="0" w:color="FFFFFF"/>
              <w:bottom w:val="single" w:sz="24" w:space="0" w:color="FFFFFF"/>
              <w:right w:val="single" w:sz="8" w:space="0" w:color="FFFFFF"/>
            </w:tcBorders>
            <w:shd w:val="clear" w:color="auto" w:fill="002B4E"/>
            <w:tcMar>
              <w:top w:w="72" w:type="dxa"/>
              <w:left w:w="144" w:type="dxa"/>
              <w:bottom w:w="72" w:type="dxa"/>
              <w:right w:w="144" w:type="dxa"/>
            </w:tcMar>
            <w:hideMark/>
          </w:tcPr>
          <w:p w14:paraId="12D03571" w14:textId="68A3E8E2" w:rsidR="003A4916" w:rsidRPr="008E70D9" w:rsidRDefault="00CD3235" w:rsidP="000228CC">
            <w:pPr>
              <w:pStyle w:val="DHHSbody"/>
              <w:ind w:left="141"/>
              <w:rPr>
                <w:rFonts w:cs="Arial"/>
                <w:color w:val="0F243E" w:themeColor="text2" w:themeShade="80"/>
                <w:sz w:val="24"/>
                <w:szCs w:val="24"/>
              </w:rPr>
            </w:pPr>
            <w:r>
              <w:rPr>
                <w:rFonts w:cs="Arial"/>
                <w:b/>
                <w:bCs/>
                <w:sz w:val="22"/>
                <w:szCs w:val="22"/>
                <w:lang w:val="en-US"/>
              </w:rPr>
              <w:t>Health Privacy Principles (HPPs)</w:t>
            </w:r>
            <w:r w:rsidR="003A4916" w:rsidRPr="008E70D9">
              <w:rPr>
                <w:rFonts w:cs="Arial"/>
                <w:b/>
                <w:bCs/>
                <w:color w:val="0F243E" w:themeColor="text2" w:themeShade="80"/>
                <w:sz w:val="24"/>
                <w:szCs w:val="24"/>
                <w:lang w:val="en-US"/>
              </w:rPr>
              <w:t>)</w:t>
            </w:r>
          </w:p>
        </w:tc>
      </w:tr>
      <w:tr w:rsidR="008E70D9" w:rsidRPr="008E70D9" w14:paraId="4026A05F" w14:textId="77777777" w:rsidTr="008E70D9">
        <w:trPr>
          <w:trHeight w:val="187"/>
        </w:trPr>
        <w:tc>
          <w:tcPr>
            <w:tcW w:w="4678" w:type="dxa"/>
            <w:tcBorders>
              <w:top w:val="single" w:sz="24"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hideMark/>
          </w:tcPr>
          <w:p w14:paraId="624686D1" w14:textId="77777777" w:rsidR="003A4916" w:rsidRPr="008E70D9" w:rsidRDefault="003A4916" w:rsidP="000228CC">
            <w:pPr>
              <w:pStyle w:val="DHHSbody"/>
              <w:rPr>
                <w:rFonts w:cs="Arial"/>
                <w:color w:val="0F243E" w:themeColor="text2" w:themeShade="80"/>
                <w:sz w:val="24"/>
                <w:szCs w:val="24"/>
              </w:rPr>
            </w:pPr>
            <w:r w:rsidRPr="008E70D9">
              <w:rPr>
                <w:rFonts w:cs="Arial"/>
                <w:color w:val="0F243E" w:themeColor="text2" w:themeShade="80"/>
                <w:sz w:val="24"/>
                <w:szCs w:val="24"/>
                <w:lang w:val="en-US"/>
              </w:rPr>
              <w:t>Principle 1      Collection</w:t>
            </w:r>
          </w:p>
        </w:tc>
        <w:tc>
          <w:tcPr>
            <w:tcW w:w="5103" w:type="dxa"/>
            <w:tcBorders>
              <w:top w:val="single" w:sz="24"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hideMark/>
          </w:tcPr>
          <w:p w14:paraId="46AEEF7E" w14:textId="77777777" w:rsidR="003A4916" w:rsidRPr="008E70D9" w:rsidRDefault="003A4916" w:rsidP="000228CC">
            <w:pPr>
              <w:pStyle w:val="DHHSbody"/>
              <w:ind w:firstLine="141"/>
              <w:rPr>
                <w:rFonts w:cs="Arial"/>
                <w:color w:val="0F243E" w:themeColor="text2" w:themeShade="80"/>
                <w:sz w:val="24"/>
                <w:szCs w:val="24"/>
              </w:rPr>
            </w:pPr>
            <w:r w:rsidRPr="008E70D9">
              <w:rPr>
                <w:rFonts w:cs="Arial"/>
                <w:color w:val="0F243E" w:themeColor="text2" w:themeShade="80"/>
                <w:sz w:val="24"/>
                <w:szCs w:val="24"/>
                <w:lang w:val="en-US"/>
              </w:rPr>
              <w:t>Principle 1    Collection</w:t>
            </w:r>
          </w:p>
        </w:tc>
      </w:tr>
      <w:tr w:rsidR="008E70D9" w:rsidRPr="008E70D9" w14:paraId="2B65ECB9" w14:textId="77777777" w:rsidTr="008E70D9">
        <w:trPr>
          <w:trHeight w:val="353"/>
        </w:trPr>
        <w:tc>
          <w:tcPr>
            <w:tcW w:w="4678" w:type="dxa"/>
            <w:tcBorders>
              <w:top w:val="single" w:sz="8" w:space="0" w:color="FFFFFF"/>
              <w:left w:val="single" w:sz="8" w:space="0" w:color="FFFFFF"/>
              <w:bottom w:val="single" w:sz="8" w:space="0" w:color="FFFFFF"/>
              <w:right w:val="single" w:sz="8" w:space="0" w:color="FFFFFF"/>
            </w:tcBorders>
            <w:shd w:val="clear" w:color="auto" w:fill="FFFFFF" w:themeFill="background1"/>
            <w:tcMar>
              <w:top w:w="72" w:type="dxa"/>
              <w:left w:w="144" w:type="dxa"/>
              <w:bottom w:w="72" w:type="dxa"/>
              <w:right w:w="144" w:type="dxa"/>
            </w:tcMar>
          </w:tcPr>
          <w:p w14:paraId="24E3300F" w14:textId="77777777" w:rsidR="003A4916" w:rsidRPr="008E70D9" w:rsidRDefault="003A4916" w:rsidP="000228CC">
            <w:pPr>
              <w:pStyle w:val="DHHSbody"/>
              <w:ind w:left="-3"/>
              <w:rPr>
                <w:rFonts w:cs="Arial"/>
                <w:color w:val="0F243E" w:themeColor="text2" w:themeShade="80"/>
                <w:sz w:val="24"/>
                <w:szCs w:val="24"/>
              </w:rPr>
            </w:pPr>
            <w:r w:rsidRPr="008E70D9">
              <w:rPr>
                <w:rFonts w:cs="Arial"/>
                <w:color w:val="0F243E" w:themeColor="text2" w:themeShade="80"/>
                <w:sz w:val="24"/>
                <w:szCs w:val="24"/>
              </w:rPr>
              <w:t>Principle 2      Use and Disclosure</w:t>
            </w:r>
          </w:p>
        </w:tc>
        <w:tc>
          <w:tcPr>
            <w:tcW w:w="5103" w:type="dxa"/>
            <w:tcBorders>
              <w:top w:val="single" w:sz="8" w:space="0" w:color="FFFFFF"/>
              <w:left w:val="single" w:sz="8" w:space="0" w:color="FFFFFF"/>
              <w:bottom w:val="single" w:sz="8" w:space="0" w:color="FFFFFF"/>
              <w:right w:val="single" w:sz="8" w:space="0" w:color="FFFFFF"/>
            </w:tcBorders>
            <w:shd w:val="clear" w:color="auto" w:fill="FFFFFF" w:themeFill="background1"/>
            <w:tcMar>
              <w:top w:w="72" w:type="dxa"/>
              <w:left w:w="144" w:type="dxa"/>
              <w:bottom w:w="72" w:type="dxa"/>
              <w:right w:w="144" w:type="dxa"/>
            </w:tcMar>
            <w:hideMark/>
          </w:tcPr>
          <w:p w14:paraId="3AB7773B" w14:textId="77777777" w:rsidR="003A4916" w:rsidRPr="008E70D9" w:rsidRDefault="003A4916" w:rsidP="000228CC">
            <w:pPr>
              <w:pStyle w:val="DHHSbody"/>
              <w:ind w:firstLine="141"/>
              <w:rPr>
                <w:rFonts w:cs="Arial"/>
                <w:color w:val="0F243E" w:themeColor="text2" w:themeShade="80"/>
                <w:sz w:val="24"/>
                <w:szCs w:val="24"/>
              </w:rPr>
            </w:pPr>
            <w:r w:rsidRPr="008E70D9">
              <w:rPr>
                <w:rFonts w:cs="Arial"/>
                <w:color w:val="0F243E" w:themeColor="text2" w:themeShade="80"/>
                <w:sz w:val="24"/>
                <w:szCs w:val="24"/>
              </w:rPr>
              <w:t>Principle 2    Use and Disclosure</w:t>
            </w:r>
          </w:p>
        </w:tc>
      </w:tr>
      <w:tr w:rsidR="008E70D9" w:rsidRPr="008E70D9" w14:paraId="693D6A2F" w14:textId="77777777" w:rsidTr="008E70D9">
        <w:trPr>
          <w:trHeight w:val="233"/>
        </w:trPr>
        <w:tc>
          <w:tcPr>
            <w:tcW w:w="4678"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tcPr>
          <w:p w14:paraId="00374A54" w14:textId="77777777" w:rsidR="003A4916" w:rsidRPr="008E70D9" w:rsidRDefault="003A4916" w:rsidP="000228CC">
            <w:pPr>
              <w:pStyle w:val="DHHSbody"/>
              <w:rPr>
                <w:rFonts w:cs="Arial"/>
                <w:color w:val="0F243E" w:themeColor="text2" w:themeShade="80"/>
                <w:sz w:val="24"/>
                <w:szCs w:val="24"/>
              </w:rPr>
            </w:pPr>
            <w:r w:rsidRPr="008E70D9">
              <w:rPr>
                <w:rFonts w:cs="Arial"/>
                <w:color w:val="0F243E" w:themeColor="text2" w:themeShade="80"/>
                <w:sz w:val="24"/>
                <w:szCs w:val="24"/>
              </w:rPr>
              <w:t>Principle 3      Data Quality</w:t>
            </w:r>
          </w:p>
        </w:tc>
        <w:tc>
          <w:tcPr>
            <w:tcW w:w="5103"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tcPr>
          <w:p w14:paraId="642B392D" w14:textId="77777777" w:rsidR="003A4916" w:rsidRPr="008E70D9" w:rsidRDefault="003A4916" w:rsidP="000228CC">
            <w:pPr>
              <w:pStyle w:val="DHHSbody"/>
              <w:ind w:firstLine="141"/>
              <w:rPr>
                <w:rFonts w:cs="Arial"/>
                <w:color w:val="0F243E" w:themeColor="text2" w:themeShade="80"/>
                <w:sz w:val="24"/>
                <w:szCs w:val="24"/>
              </w:rPr>
            </w:pPr>
            <w:r w:rsidRPr="008E70D9">
              <w:rPr>
                <w:rFonts w:cs="Arial"/>
                <w:color w:val="0F243E" w:themeColor="text2" w:themeShade="80"/>
                <w:sz w:val="24"/>
                <w:szCs w:val="24"/>
              </w:rPr>
              <w:t>Principle 3   Data Quality</w:t>
            </w:r>
          </w:p>
        </w:tc>
      </w:tr>
      <w:tr w:rsidR="008E70D9" w:rsidRPr="008E70D9" w14:paraId="5869E704" w14:textId="77777777" w:rsidTr="008E70D9">
        <w:trPr>
          <w:trHeight w:val="233"/>
        </w:trPr>
        <w:tc>
          <w:tcPr>
            <w:tcW w:w="4678" w:type="dxa"/>
            <w:tcBorders>
              <w:top w:val="single" w:sz="8" w:space="0" w:color="FFFFFF"/>
              <w:left w:val="single" w:sz="8" w:space="0" w:color="FFFFFF"/>
              <w:bottom w:val="single" w:sz="8" w:space="0" w:color="FFFFFF"/>
              <w:right w:val="single" w:sz="8" w:space="0" w:color="FFFFFF"/>
            </w:tcBorders>
            <w:shd w:val="clear" w:color="auto" w:fill="FFFFFF" w:themeFill="background1"/>
            <w:tcMar>
              <w:top w:w="72" w:type="dxa"/>
              <w:left w:w="144" w:type="dxa"/>
              <w:bottom w:w="72" w:type="dxa"/>
              <w:right w:w="144" w:type="dxa"/>
            </w:tcMar>
          </w:tcPr>
          <w:p w14:paraId="741F7872" w14:textId="77777777" w:rsidR="003A4916" w:rsidRPr="008E70D9" w:rsidRDefault="003A4916" w:rsidP="000228CC">
            <w:pPr>
              <w:pStyle w:val="DHHSbody"/>
              <w:rPr>
                <w:rFonts w:cs="Arial"/>
                <w:color w:val="0F243E" w:themeColor="text2" w:themeShade="80"/>
                <w:sz w:val="24"/>
                <w:szCs w:val="24"/>
              </w:rPr>
            </w:pPr>
            <w:r w:rsidRPr="008E70D9">
              <w:rPr>
                <w:rFonts w:cs="Arial"/>
                <w:color w:val="0F243E" w:themeColor="text2" w:themeShade="80"/>
                <w:sz w:val="24"/>
                <w:szCs w:val="24"/>
              </w:rPr>
              <w:t>Principle 4      Data Security</w:t>
            </w:r>
          </w:p>
        </w:tc>
        <w:tc>
          <w:tcPr>
            <w:tcW w:w="5103" w:type="dxa"/>
            <w:tcBorders>
              <w:top w:val="single" w:sz="8" w:space="0" w:color="FFFFFF"/>
              <w:left w:val="single" w:sz="8" w:space="0" w:color="FFFFFF"/>
              <w:bottom w:val="single" w:sz="8" w:space="0" w:color="FFFFFF"/>
              <w:right w:val="single" w:sz="8" w:space="0" w:color="FFFFFF"/>
            </w:tcBorders>
            <w:shd w:val="clear" w:color="auto" w:fill="FFFFFF" w:themeFill="background1"/>
            <w:tcMar>
              <w:top w:w="72" w:type="dxa"/>
              <w:left w:w="144" w:type="dxa"/>
              <w:bottom w:w="72" w:type="dxa"/>
              <w:right w:w="144" w:type="dxa"/>
            </w:tcMar>
          </w:tcPr>
          <w:p w14:paraId="765C926A" w14:textId="77777777" w:rsidR="003A4916" w:rsidRPr="008E70D9" w:rsidRDefault="003A4916" w:rsidP="000228CC">
            <w:pPr>
              <w:pStyle w:val="DHHSbody"/>
              <w:ind w:firstLine="141"/>
              <w:rPr>
                <w:rFonts w:cs="Arial"/>
                <w:color w:val="0F243E" w:themeColor="text2" w:themeShade="80"/>
                <w:sz w:val="24"/>
                <w:szCs w:val="24"/>
              </w:rPr>
            </w:pPr>
            <w:r w:rsidRPr="008E70D9">
              <w:rPr>
                <w:rFonts w:cs="Arial"/>
                <w:color w:val="0F243E" w:themeColor="text2" w:themeShade="80"/>
                <w:sz w:val="24"/>
                <w:szCs w:val="24"/>
              </w:rPr>
              <w:t>Principle 4   Data Security</w:t>
            </w:r>
          </w:p>
        </w:tc>
      </w:tr>
      <w:tr w:rsidR="008E70D9" w:rsidRPr="008E70D9" w14:paraId="66CDA5C8" w14:textId="77777777" w:rsidTr="008E70D9">
        <w:trPr>
          <w:trHeight w:val="233"/>
        </w:trPr>
        <w:tc>
          <w:tcPr>
            <w:tcW w:w="4678"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tcPr>
          <w:p w14:paraId="71D05DB1" w14:textId="77777777" w:rsidR="003A4916" w:rsidRPr="008E70D9" w:rsidRDefault="003A4916" w:rsidP="000228CC">
            <w:pPr>
              <w:pStyle w:val="DHHSbody"/>
              <w:rPr>
                <w:rFonts w:cs="Arial"/>
                <w:color w:val="0F243E" w:themeColor="text2" w:themeShade="80"/>
                <w:sz w:val="24"/>
                <w:szCs w:val="24"/>
              </w:rPr>
            </w:pPr>
            <w:r w:rsidRPr="008E70D9">
              <w:rPr>
                <w:rFonts w:cs="Arial"/>
                <w:color w:val="0F243E" w:themeColor="text2" w:themeShade="80"/>
                <w:sz w:val="24"/>
                <w:szCs w:val="24"/>
              </w:rPr>
              <w:t>Principle 5     Openness</w:t>
            </w:r>
          </w:p>
        </w:tc>
        <w:tc>
          <w:tcPr>
            <w:tcW w:w="5103"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tcPr>
          <w:p w14:paraId="61A735F3" w14:textId="77777777" w:rsidR="003A4916" w:rsidRPr="008E70D9" w:rsidRDefault="003A4916" w:rsidP="000228CC">
            <w:pPr>
              <w:pStyle w:val="DHHSbody"/>
              <w:ind w:firstLine="141"/>
              <w:rPr>
                <w:rFonts w:cs="Arial"/>
                <w:color w:val="0F243E" w:themeColor="text2" w:themeShade="80"/>
                <w:sz w:val="24"/>
                <w:szCs w:val="24"/>
              </w:rPr>
            </w:pPr>
            <w:r w:rsidRPr="008E70D9">
              <w:rPr>
                <w:rFonts w:cs="Arial"/>
                <w:color w:val="0F243E" w:themeColor="text2" w:themeShade="80"/>
                <w:sz w:val="24"/>
                <w:szCs w:val="24"/>
              </w:rPr>
              <w:t>Principle 5   Openness</w:t>
            </w:r>
          </w:p>
        </w:tc>
      </w:tr>
      <w:tr w:rsidR="008E70D9" w:rsidRPr="008E70D9" w14:paraId="25E2DDAB" w14:textId="77777777" w:rsidTr="008E70D9">
        <w:trPr>
          <w:trHeight w:val="233"/>
        </w:trPr>
        <w:tc>
          <w:tcPr>
            <w:tcW w:w="4678" w:type="dxa"/>
            <w:tcBorders>
              <w:top w:val="single" w:sz="8" w:space="0" w:color="FFFFFF"/>
              <w:left w:val="single" w:sz="8" w:space="0" w:color="FFFFFF"/>
              <w:bottom w:val="single" w:sz="8" w:space="0" w:color="FFFFFF"/>
              <w:right w:val="single" w:sz="8" w:space="0" w:color="FFFFFF"/>
            </w:tcBorders>
            <w:shd w:val="clear" w:color="auto" w:fill="FFFFFF" w:themeFill="background1"/>
            <w:tcMar>
              <w:top w:w="72" w:type="dxa"/>
              <w:left w:w="144" w:type="dxa"/>
              <w:bottom w:w="72" w:type="dxa"/>
              <w:right w:w="144" w:type="dxa"/>
            </w:tcMar>
          </w:tcPr>
          <w:p w14:paraId="7A5DE92E" w14:textId="77777777" w:rsidR="003A4916" w:rsidRPr="008E70D9" w:rsidRDefault="003A4916" w:rsidP="000228CC">
            <w:pPr>
              <w:pStyle w:val="DHHSbody"/>
              <w:rPr>
                <w:rFonts w:cs="Arial"/>
                <w:color w:val="0F243E" w:themeColor="text2" w:themeShade="80"/>
                <w:sz w:val="24"/>
                <w:szCs w:val="24"/>
              </w:rPr>
            </w:pPr>
            <w:r w:rsidRPr="008E70D9">
              <w:rPr>
                <w:rFonts w:cs="Arial"/>
                <w:color w:val="0F243E" w:themeColor="text2" w:themeShade="80"/>
                <w:sz w:val="24"/>
                <w:szCs w:val="24"/>
              </w:rPr>
              <w:t>Principle 6    Access and Correction</w:t>
            </w:r>
          </w:p>
        </w:tc>
        <w:tc>
          <w:tcPr>
            <w:tcW w:w="5103" w:type="dxa"/>
            <w:tcBorders>
              <w:top w:val="single" w:sz="8" w:space="0" w:color="FFFFFF"/>
              <w:left w:val="single" w:sz="8" w:space="0" w:color="FFFFFF"/>
              <w:bottom w:val="single" w:sz="8" w:space="0" w:color="FFFFFF"/>
              <w:right w:val="single" w:sz="8" w:space="0" w:color="FFFFFF"/>
            </w:tcBorders>
            <w:shd w:val="clear" w:color="auto" w:fill="FFFFFF" w:themeFill="background1"/>
            <w:tcMar>
              <w:top w:w="72" w:type="dxa"/>
              <w:left w:w="144" w:type="dxa"/>
              <w:bottom w:w="72" w:type="dxa"/>
              <w:right w:w="144" w:type="dxa"/>
            </w:tcMar>
          </w:tcPr>
          <w:p w14:paraId="7FC78FC1" w14:textId="77777777" w:rsidR="003A4916" w:rsidRPr="008E70D9" w:rsidRDefault="003A4916" w:rsidP="000228CC">
            <w:pPr>
              <w:pStyle w:val="DHHSbody"/>
              <w:ind w:firstLine="141"/>
              <w:rPr>
                <w:rFonts w:cs="Arial"/>
                <w:color w:val="0F243E" w:themeColor="text2" w:themeShade="80"/>
                <w:sz w:val="24"/>
                <w:szCs w:val="24"/>
              </w:rPr>
            </w:pPr>
            <w:r w:rsidRPr="008E70D9">
              <w:rPr>
                <w:rFonts w:cs="Arial"/>
                <w:color w:val="0F243E" w:themeColor="text2" w:themeShade="80"/>
                <w:sz w:val="24"/>
                <w:szCs w:val="24"/>
              </w:rPr>
              <w:t>Principle 6   Access and Correction</w:t>
            </w:r>
          </w:p>
        </w:tc>
      </w:tr>
      <w:tr w:rsidR="008E70D9" w:rsidRPr="008E70D9" w14:paraId="538D659C" w14:textId="77777777" w:rsidTr="008E70D9">
        <w:trPr>
          <w:trHeight w:val="233"/>
        </w:trPr>
        <w:tc>
          <w:tcPr>
            <w:tcW w:w="4678"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tcPr>
          <w:p w14:paraId="0B5EBB05" w14:textId="77777777" w:rsidR="003A4916" w:rsidRPr="008E70D9" w:rsidRDefault="003A4916" w:rsidP="000228CC">
            <w:pPr>
              <w:pStyle w:val="DHHSbody"/>
              <w:rPr>
                <w:rFonts w:cs="Arial"/>
                <w:color w:val="0F243E" w:themeColor="text2" w:themeShade="80"/>
                <w:sz w:val="24"/>
                <w:szCs w:val="24"/>
              </w:rPr>
            </w:pPr>
            <w:r w:rsidRPr="008E70D9">
              <w:rPr>
                <w:rFonts w:cs="Arial"/>
                <w:color w:val="0F243E" w:themeColor="text2" w:themeShade="80"/>
                <w:sz w:val="24"/>
                <w:szCs w:val="24"/>
              </w:rPr>
              <w:t>Principle 7    Unique Identifiers</w:t>
            </w:r>
          </w:p>
        </w:tc>
        <w:tc>
          <w:tcPr>
            <w:tcW w:w="5103"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tcPr>
          <w:p w14:paraId="4C3976BF" w14:textId="77777777" w:rsidR="003A4916" w:rsidRPr="008E70D9" w:rsidRDefault="003A4916" w:rsidP="000228CC">
            <w:pPr>
              <w:pStyle w:val="DHHSbody"/>
              <w:ind w:firstLine="141"/>
              <w:rPr>
                <w:rFonts w:cs="Arial"/>
                <w:color w:val="0F243E" w:themeColor="text2" w:themeShade="80"/>
                <w:sz w:val="24"/>
                <w:szCs w:val="24"/>
              </w:rPr>
            </w:pPr>
            <w:r w:rsidRPr="008E70D9">
              <w:rPr>
                <w:rFonts w:cs="Arial"/>
                <w:color w:val="0F243E" w:themeColor="text2" w:themeShade="80"/>
                <w:sz w:val="24"/>
                <w:szCs w:val="24"/>
              </w:rPr>
              <w:t>Principle 7   Unique Identifiers</w:t>
            </w:r>
          </w:p>
        </w:tc>
      </w:tr>
      <w:tr w:rsidR="008E70D9" w:rsidRPr="008E70D9" w14:paraId="7A1F66BC" w14:textId="77777777" w:rsidTr="008E70D9">
        <w:trPr>
          <w:trHeight w:val="233"/>
        </w:trPr>
        <w:tc>
          <w:tcPr>
            <w:tcW w:w="4678" w:type="dxa"/>
            <w:tcBorders>
              <w:top w:val="single" w:sz="8" w:space="0" w:color="FFFFFF"/>
              <w:left w:val="single" w:sz="8" w:space="0" w:color="FFFFFF"/>
              <w:bottom w:val="single" w:sz="8" w:space="0" w:color="FFFFFF"/>
              <w:right w:val="single" w:sz="8" w:space="0" w:color="FFFFFF"/>
            </w:tcBorders>
            <w:shd w:val="clear" w:color="auto" w:fill="FFFFFF" w:themeFill="background1"/>
            <w:tcMar>
              <w:top w:w="72" w:type="dxa"/>
              <w:left w:w="144" w:type="dxa"/>
              <w:bottom w:w="72" w:type="dxa"/>
              <w:right w:w="144" w:type="dxa"/>
            </w:tcMar>
          </w:tcPr>
          <w:p w14:paraId="728004E9" w14:textId="452B691D" w:rsidR="003A4916" w:rsidRPr="008E70D9" w:rsidRDefault="003A4916" w:rsidP="000228CC">
            <w:pPr>
              <w:pStyle w:val="DHHSbody"/>
              <w:rPr>
                <w:rFonts w:cs="Arial"/>
                <w:color w:val="0F243E" w:themeColor="text2" w:themeShade="80"/>
                <w:sz w:val="24"/>
                <w:szCs w:val="24"/>
              </w:rPr>
            </w:pPr>
            <w:r w:rsidRPr="008E70D9">
              <w:rPr>
                <w:rFonts w:cs="Arial"/>
                <w:color w:val="0F243E" w:themeColor="text2" w:themeShade="80"/>
                <w:sz w:val="24"/>
                <w:szCs w:val="24"/>
              </w:rPr>
              <w:t xml:space="preserve">Principle 8   </w:t>
            </w:r>
            <w:r w:rsidR="003342F9">
              <w:rPr>
                <w:rFonts w:cs="Arial"/>
                <w:color w:val="0F243E" w:themeColor="text2" w:themeShade="80"/>
                <w:sz w:val="24"/>
                <w:szCs w:val="24"/>
              </w:rPr>
              <w:t xml:space="preserve"> </w:t>
            </w:r>
            <w:r w:rsidRPr="008E70D9">
              <w:rPr>
                <w:rFonts w:cs="Arial"/>
                <w:color w:val="0F243E" w:themeColor="text2" w:themeShade="80"/>
                <w:sz w:val="24"/>
                <w:szCs w:val="24"/>
              </w:rPr>
              <w:t>Anonymity</w:t>
            </w:r>
          </w:p>
        </w:tc>
        <w:tc>
          <w:tcPr>
            <w:tcW w:w="5103" w:type="dxa"/>
            <w:tcBorders>
              <w:top w:val="single" w:sz="8" w:space="0" w:color="FFFFFF"/>
              <w:left w:val="single" w:sz="8" w:space="0" w:color="FFFFFF"/>
              <w:bottom w:val="single" w:sz="8" w:space="0" w:color="FFFFFF"/>
              <w:right w:val="single" w:sz="8" w:space="0" w:color="FFFFFF"/>
            </w:tcBorders>
            <w:shd w:val="clear" w:color="auto" w:fill="FFFFFF" w:themeFill="background1"/>
            <w:tcMar>
              <w:top w:w="72" w:type="dxa"/>
              <w:left w:w="144" w:type="dxa"/>
              <w:bottom w:w="72" w:type="dxa"/>
              <w:right w:w="144" w:type="dxa"/>
            </w:tcMar>
          </w:tcPr>
          <w:p w14:paraId="3449466C" w14:textId="77777777" w:rsidR="003A4916" w:rsidRPr="008E70D9" w:rsidRDefault="003A4916" w:rsidP="000228CC">
            <w:pPr>
              <w:pStyle w:val="DHHSbody"/>
              <w:ind w:firstLine="141"/>
              <w:rPr>
                <w:rFonts w:cs="Arial"/>
                <w:color w:val="0F243E" w:themeColor="text2" w:themeShade="80"/>
                <w:sz w:val="24"/>
                <w:szCs w:val="24"/>
              </w:rPr>
            </w:pPr>
            <w:r w:rsidRPr="008E70D9">
              <w:rPr>
                <w:rFonts w:cs="Arial"/>
                <w:color w:val="0F243E" w:themeColor="text2" w:themeShade="80"/>
                <w:sz w:val="24"/>
                <w:szCs w:val="24"/>
              </w:rPr>
              <w:t>Principle 8   Anonymity</w:t>
            </w:r>
          </w:p>
        </w:tc>
      </w:tr>
      <w:tr w:rsidR="008E70D9" w:rsidRPr="008E70D9" w14:paraId="077E1AC6" w14:textId="77777777" w:rsidTr="008E70D9">
        <w:trPr>
          <w:trHeight w:val="233"/>
        </w:trPr>
        <w:tc>
          <w:tcPr>
            <w:tcW w:w="4678"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tcPr>
          <w:p w14:paraId="21B541C5" w14:textId="2D6C52F4" w:rsidR="003A4916" w:rsidRPr="008E70D9" w:rsidRDefault="003A4916" w:rsidP="000228CC">
            <w:pPr>
              <w:pStyle w:val="DHHSbody"/>
              <w:rPr>
                <w:rFonts w:cs="Arial"/>
                <w:color w:val="0F243E" w:themeColor="text2" w:themeShade="80"/>
                <w:sz w:val="24"/>
                <w:szCs w:val="24"/>
              </w:rPr>
            </w:pPr>
            <w:r w:rsidRPr="008E70D9">
              <w:rPr>
                <w:rFonts w:cs="Arial"/>
                <w:color w:val="0F243E" w:themeColor="text2" w:themeShade="80"/>
                <w:sz w:val="24"/>
                <w:szCs w:val="24"/>
              </w:rPr>
              <w:t xml:space="preserve">Principle 9   </w:t>
            </w:r>
            <w:r w:rsidR="003342F9">
              <w:rPr>
                <w:rFonts w:cs="Arial"/>
                <w:color w:val="0F243E" w:themeColor="text2" w:themeShade="80"/>
                <w:sz w:val="24"/>
                <w:szCs w:val="24"/>
              </w:rPr>
              <w:t xml:space="preserve"> </w:t>
            </w:r>
            <w:r w:rsidRPr="008E70D9">
              <w:rPr>
                <w:rFonts w:cs="Arial"/>
                <w:color w:val="0F243E" w:themeColor="text2" w:themeShade="80"/>
                <w:sz w:val="24"/>
                <w:szCs w:val="24"/>
              </w:rPr>
              <w:t>Transborder Data Flows</w:t>
            </w:r>
          </w:p>
        </w:tc>
        <w:tc>
          <w:tcPr>
            <w:tcW w:w="5103"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tcPr>
          <w:p w14:paraId="41A8E5A1" w14:textId="77777777" w:rsidR="003A4916" w:rsidRPr="008E70D9" w:rsidRDefault="003A4916" w:rsidP="000228CC">
            <w:pPr>
              <w:pStyle w:val="DHHSbody"/>
              <w:ind w:firstLine="141"/>
              <w:rPr>
                <w:rFonts w:cs="Arial"/>
                <w:color w:val="0F243E" w:themeColor="text2" w:themeShade="80"/>
                <w:sz w:val="24"/>
                <w:szCs w:val="24"/>
              </w:rPr>
            </w:pPr>
            <w:r w:rsidRPr="008E70D9">
              <w:rPr>
                <w:rFonts w:cs="Arial"/>
                <w:color w:val="0F243E" w:themeColor="text2" w:themeShade="80"/>
                <w:sz w:val="24"/>
                <w:szCs w:val="24"/>
              </w:rPr>
              <w:t>Principle 9   Transborder Data Flows</w:t>
            </w:r>
          </w:p>
        </w:tc>
      </w:tr>
      <w:tr w:rsidR="008E70D9" w:rsidRPr="008E70D9" w14:paraId="5AD8776E" w14:textId="77777777" w:rsidTr="008E70D9">
        <w:trPr>
          <w:trHeight w:val="233"/>
        </w:trPr>
        <w:tc>
          <w:tcPr>
            <w:tcW w:w="4678" w:type="dxa"/>
            <w:tcBorders>
              <w:top w:val="single" w:sz="8" w:space="0" w:color="FFFFFF"/>
              <w:left w:val="single" w:sz="8" w:space="0" w:color="FFFFFF"/>
              <w:bottom w:val="single" w:sz="8" w:space="0" w:color="FFFFFF"/>
              <w:right w:val="single" w:sz="8" w:space="0" w:color="FFFFFF"/>
            </w:tcBorders>
            <w:shd w:val="clear" w:color="auto" w:fill="FFFFFF" w:themeFill="background1"/>
            <w:tcMar>
              <w:top w:w="72" w:type="dxa"/>
              <w:left w:w="144" w:type="dxa"/>
              <w:bottom w:w="72" w:type="dxa"/>
              <w:right w:w="144" w:type="dxa"/>
            </w:tcMar>
          </w:tcPr>
          <w:p w14:paraId="0BD5C3C6" w14:textId="2FB7372E" w:rsidR="003A4916" w:rsidRPr="008E70D9" w:rsidRDefault="003A4916" w:rsidP="000228CC">
            <w:pPr>
              <w:pStyle w:val="DHHSbody"/>
              <w:rPr>
                <w:rFonts w:cs="Arial"/>
                <w:color w:val="0F243E" w:themeColor="text2" w:themeShade="80"/>
                <w:sz w:val="24"/>
                <w:szCs w:val="24"/>
              </w:rPr>
            </w:pPr>
            <w:r w:rsidRPr="008E70D9">
              <w:rPr>
                <w:rFonts w:cs="Arial"/>
                <w:color w:val="0F243E" w:themeColor="text2" w:themeShade="80"/>
                <w:sz w:val="24"/>
                <w:szCs w:val="24"/>
              </w:rPr>
              <w:t xml:space="preserve">Principle </w:t>
            </w:r>
            <w:proofErr w:type="gramStart"/>
            <w:r w:rsidRPr="008E70D9">
              <w:rPr>
                <w:rFonts w:cs="Arial"/>
                <w:color w:val="0F243E" w:themeColor="text2" w:themeShade="80"/>
                <w:sz w:val="24"/>
                <w:szCs w:val="24"/>
              </w:rPr>
              <w:t xml:space="preserve">10 </w:t>
            </w:r>
            <w:r w:rsidR="003342F9">
              <w:rPr>
                <w:rFonts w:cs="Arial"/>
                <w:color w:val="0F243E" w:themeColor="text2" w:themeShade="80"/>
                <w:sz w:val="24"/>
                <w:szCs w:val="24"/>
              </w:rPr>
              <w:t xml:space="preserve"> </w:t>
            </w:r>
            <w:r w:rsidRPr="008E70D9">
              <w:rPr>
                <w:rFonts w:cs="Arial"/>
                <w:color w:val="0F243E" w:themeColor="text2" w:themeShade="80"/>
                <w:sz w:val="24"/>
                <w:szCs w:val="24"/>
              </w:rPr>
              <w:t>Sensitive</w:t>
            </w:r>
            <w:proofErr w:type="gramEnd"/>
            <w:r w:rsidRPr="008E70D9">
              <w:rPr>
                <w:rFonts w:cs="Arial"/>
                <w:color w:val="0F243E" w:themeColor="text2" w:themeShade="80"/>
                <w:sz w:val="24"/>
                <w:szCs w:val="24"/>
              </w:rPr>
              <w:t xml:space="preserve"> Information</w:t>
            </w:r>
          </w:p>
        </w:tc>
        <w:tc>
          <w:tcPr>
            <w:tcW w:w="5103" w:type="dxa"/>
            <w:tcBorders>
              <w:top w:val="single" w:sz="8" w:space="0" w:color="FFFFFF"/>
              <w:left w:val="single" w:sz="8" w:space="0" w:color="FFFFFF"/>
              <w:bottom w:val="single" w:sz="8" w:space="0" w:color="FFFFFF"/>
              <w:right w:val="single" w:sz="8" w:space="0" w:color="FFFFFF"/>
            </w:tcBorders>
            <w:shd w:val="clear" w:color="auto" w:fill="FFFFFF" w:themeFill="background1"/>
            <w:tcMar>
              <w:top w:w="72" w:type="dxa"/>
              <w:left w:w="144" w:type="dxa"/>
              <w:bottom w:w="72" w:type="dxa"/>
              <w:right w:w="144" w:type="dxa"/>
            </w:tcMar>
          </w:tcPr>
          <w:p w14:paraId="22C42BFE" w14:textId="22CC9FB4" w:rsidR="003A4916" w:rsidRPr="008E70D9" w:rsidRDefault="003A4916" w:rsidP="000228CC">
            <w:pPr>
              <w:pStyle w:val="DHHSbody"/>
              <w:ind w:left="1417" w:hanging="1276"/>
              <w:rPr>
                <w:rFonts w:cs="Arial"/>
                <w:color w:val="0F243E" w:themeColor="text2" w:themeShade="80"/>
                <w:sz w:val="24"/>
                <w:szCs w:val="24"/>
              </w:rPr>
            </w:pPr>
            <w:r w:rsidRPr="008E70D9">
              <w:rPr>
                <w:rFonts w:cs="Arial"/>
                <w:color w:val="0F243E" w:themeColor="text2" w:themeShade="80"/>
                <w:sz w:val="24"/>
                <w:szCs w:val="24"/>
              </w:rPr>
              <w:t xml:space="preserve">Principle 10 Transfer or closure of </w:t>
            </w:r>
            <w:proofErr w:type="gramStart"/>
            <w:r w:rsidRPr="008E70D9">
              <w:rPr>
                <w:rFonts w:cs="Arial"/>
                <w:color w:val="0F243E" w:themeColor="text2" w:themeShade="80"/>
                <w:sz w:val="24"/>
                <w:szCs w:val="24"/>
              </w:rPr>
              <w:t xml:space="preserve">the </w:t>
            </w:r>
            <w:r w:rsidR="003342F9">
              <w:rPr>
                <w:rFonts w:cs="Arial"/>
                <w:color w:val="0F243E" w:themeColor="text2" w:themeShade="80"/>
                <w:sz w:val="24"/>
                <w:szCs w:val="24"/>
              </w:rPr>
              <w:t xml:space="preserve"> </w:t>
            </w:r>
            <w:r w:rsidRPr="008E70D9">
              <w:rPr>
                <w:rFonts w:cs="Arial"/>
                <w:color w:val="0F243E" w:themeColor="text2" w:themeShade="80"/>
                <w:sz w:val="24"/>
                <w:szCs w:val="24"/>
              </w:rPr>
              <w:t>practice</w:t>
            </w:r>
            <w:proofErr w:type="gramEnd"/>
            <w:r w:rsidRPr="008E70D9">
              <w:rPr>
                <w:rFonts w:cs="Arial"/>
                <w:color w:val="0F243E" w:themeColor="text2" w:themeShade="80"/>
                <w:sz w:val="24"/>
                <w:szCs w:val="24"/>
              </w:rPr>
              <w:t xml:space="preserve"> of a health service provider</w:t>
            </w:r>
          </w:p>
        </w:tc>
      </w:tr>
      <w:tr w:rsidR="008E70D9" w:rsidRPr="008E70D9" w14:paraId="1C13A151" w14:textId="77777777" w:rsidTr="008E70D9">
        <w:trPr>
          <w:trHeight w:val="233"/>
        </w:trPr>
        <w:tc>
          <w:tcPr>
            <w:tcW w:w="4678" w:type="dxa"/>
            <w:tcBorders>
              <w:top w:val="single" w:sz="8" w:space="0" w:color="FFFFFF"/>
              <w:left w:val="single" w:sz="8" w:space="0" w:color="FFFFFF"/>
              <w:bottom w:val="single" w:sz="8" w:space="0" w:color="FFFFFF"/>
              <w:right w:val="single" w:sz="8" w:space="0" w:color="FFFFFF"/>
            </w:tcBorders>
            <w:shd w:val="clear" w:color="auto" w:fill="FFFFFF" w:themeFill="background1"/>
            <w:tcMar>
              <w:top w:w="72" w:type="dxa"/>
              <w:left w:w="144" w:type="dxa"/>
              <w:bottom w:w="72" w:type="dxa"/>
              <w:right w:w="144" w:type="dxa"/>
            </w:tcMar>
          </w:tcPr>
          <w:p w14:paraId="3D6A8DBA" w14:textId="77777777" w:rsidR="003A4916" w:rsidRPr="008E70D9" w:rsidRDefault="003A4916" w:rsidP="00CF5457">
            <w:pPr>
              <w:pStyle w:val="DHHSbody"/>
              <w:rPr>
                <w:rFonts w:cs="Arial"/>
                <w:color w:val="0F243E" w:themeColor="text2" w:themeShade="80"/>
                <w:sz w:val="24"/>
                <w:szCs w:val="24"/>
              </w:rPr>
            </w:pPr>
            <w:r w:rsidRPr="008E70D9">
              <w:rPr>
                <w:rFonts w:cs="Arial"/>
                <w:color w:val="0F243E" w:themeColor="text2" w:themeShade="80"/>
                <w:sz w:val="24"/>
                <w:szCs w:val="24"/>
              </w:rPr>
              <w:lastRenderedPageBreak/>
              <w:t xml:space="preserve">  </w:t>
            </w:r>
          </w:p>
        </w:tc>
        <w:tc>
          <w:tcPr>
            <w:tcW w:w="5103"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tcPr>
          <w:p w14:paraId="3BCBFF73" w14:textId="6C15B84B" w:rsidR="003A4916" w:rsidRPr="008E70D9" w:rsidRDefault="003A4916" w:rsidP="000228CC">
            <w:pPr>
              <w:pStyle w:val="DHHSbody"/>
              <w:ind w:left="1417" w:hanging="1276"/>
              <w:rPr>
                <w:rFonts w:cs="Arial"/>
                <w:color w:val="0F243E" w:themeColor="text2" w:themeShade="80"/>
                <w:sz w:val="24"/>
                <w:szCs w:val="24"/>
              </w:rPr>
            </w:pPr>
            <w:r w:rsidRPr="008E70D9">
              <w:rPr>
                <w:rFonts w:cs="Arial"/>
                <w:color w:val="0F243E" w:themeColor="text2" w:themeShade="80"/>
                <w:sz w:val="24"/>
                <w:szCs w:val="24"/>
              </w:rPr>
              <w:t>Principle 11 Making information available to another health service provider</w:t>
            </w:r>
          </w:p>
        </w:tc>
      </w:tr>
    </w:tbl>
    <w:p w14:paraId="4B2E24FF" w14:textId="57EA7CDE" w:rsidR="00426641" w:rsidRPr="008E70D9" w:rsidRDefault="00DD0B0C" w:rsidP="00D4610C">
      <w:pPr>
        <w:pStyle w:val="Heading1"/>
        <w:rPr>
          <w:rFonts w:ascii="Arial" w:hAnsi="Arial" w:cs="Arial"/>
          <w:b/>
          <w:bCs/>
          <w:color w:val="0F243E" w:themeColor="text2" w:themeShade="80"/>
        </w:rPr>
      </w:pPr>
      <w:bookmarkStart w:id="2" w:name="_Toc214354695"/>
      <w:r w:rsidRPr="008E70D9">
        <w:rPr>
          <w:rFonts w:ascii="Arial" w:hAnsi="Arial" w:cs="Arial"/>
          <w:b/>
          <w:bCs/>
          <w:color w:val="0F243E" w:themeColor="text2" w:themeShade="80"/>
        </w:rPr>
        <w:t>Scope</w:t>
      </w:r>
      <w:bookmarkEnd w:id="2"/>
    </w:p>
    <w:p w14:paraId="4BD8900C" w14:textId="02B925D5" w:rsidR="00CF5457" w:rsidRPr="008E70D9" w:rsidRDefault="00CF5457" w:rsidP="00CF5457">
      <w:pPr>
        <w:pStyle w:val="DHHSbody"/>
        <w:tabs>
          <w:tab w:val="left" w:pos="142"/>
        </w:tabs>
        <w:rPr>
          <w:rFonts w:cs="Arial"/>
          <w:color w:val="0F243E" w:themeColor="text2" w:themeShade="80"/>
          <w:sz w:val="24"/>
          <w:szCs w:val="24"/>
        </w:rPr>
      </w:pPr>
      <w:r w:rsidRPr="008E70D9">
        <w:rPr>
          <w:rFonts w:cs="Arial"/>
          <w:color w:val="0F243E" w:themeColor="text2" w:themeShade="80"/>
          <w:sz w:val="24"/>
          <w:szCs w:val="24"/>
        </w:rPr>
        <w:t xml:space="preserve">This policy applies to all personal and health related information collected, stored, used and disclosed by Council, including information </w:t>
      </w:r>
      <w:r w:rsidR="005F31F0" w:rsidRPr="005F31F0">
        <w:rPr>
          <w:rFonts w:cs="Arial"/>
          <w:sz w:val="24"/>
          <w:szCs w:val="24"/>
        </w:rPr>
        <w:t xml:space="preserve">obtained </w:t>
      </w:r>
      <w:r w:rsidRPr="008E70D9">
        <w:rPr>
          <w:rFonts w:cs="Arial"/>
          <w:color w:val="0F243E" w:themeColor="text2" w:themeShade="80"/>
          <w:sz w:val="24"/>
          <w:szCs w:val="24"/>
        </w:rPr>
        <w:t>from a third party.</w:t>
      </w:r>
    </w:p>
    <w:p w14:paraId="4E1AEA5C" w14:textId="302A4F0D" w:rsidR="00CF5457" w:rsidRPr="008E70D9" w:rsidRDefault="00CF5457" w:rsidP="00CF5457">
      <w:pPr>
        <w:pStyle w:val="DHHSbody"/>
        <w:tabs>
          <w:tab w:val="left" w:pos="142"/>
        </w:tabs>
        <w:rPr>
          <w:rFonts w:cs="Arial"/>
          <w:color w:val="0F243E" w:themeColor="text2" w:themeShade="80"/>
          <w:sz w:val="24"/>
          <w:szCs w:val="24"/>
        </w:rPr>
      </w:pPr>
      <w:r w:rsidRPr="008E70D9">
        <w:rPr>
          <w:rFonts w:cs="Arial"/>
          <w:color w:val="0F243E" w:themeColor="text2" w:themeShade="80"/>
          <w:sz w:val="24"/>
          <w:szCs w:val="24"/>
        </w:rPr>
        <w:t>This policy also applies to all personal and health related information collected, stored, used and disclosed about people working for Council. This includes Councillors, Council officers, volunteers</w:t>
      </w:r>
      <w:r w:rsidR="005F31F0">
        <w:rPr>
          <w:rFonts w:cs="Arial"/>
          <w:color w:val="0F243E" w:themeColor="text2" w:themeShade="80"/>
          <w:sz w:val="24"/>
          <w:szCs w:val="24"/>
        </w:rPr>
        <w:t xml:space="preserve">, </w:t>
      </w:r>
      <w:r w:rsidR="005F31F0" w:rsidRPr="005F31F0">
        <w:rPr>
          <w:rFonts w:cs="Arial"/>
          <w:sz w:val="24"/>
          <w:szCs w:val="24"/>
        </w:rPr>
        <w:t>agency staff</w:t>
      </w:r>
      <w:r w:rsidRPr="005F31F0">
        <w:rPr>
          <w:rFonts w:cs="Arial"/>
          <w:color w:val="EE0000"/>
          <w:sz w:val="24"/>
          <w:szCs w:val="24"/>
        </w:rPr>
        <w:t xml:space="preserve"> </w:t>
      </w:r>
      <w:r w:rsidRPr="008E70D9">
        <w:rPr>
          <w:rFonts w:cs="Arial"/>
          <w:color w:val="0F243E" w:themeColor="text2" w:themeShade="80"/>
          <w:sz w:val="24"/>
          <w:szCs w:val="24"/>
        </w:rPr>
        <w:t xml:space="preserve">and contracted service providers (including subcontractors) and those on work experience. </w:t>
      </w:r>
    </w:p>
    <w:p w14:paraId="799DA8A1" w14:textId="05E06E99" w:rsidR="00CF5457" w:rsidRPr="008E70D9" w:rsidRDefault="00CF5457" w:rsidP="00CF5457">
      <w:pPr>
        <w:pStyle w:val="DHHSbody"/>
        <w:tabs>
          <w:tab w:val="left" w:pos="142"/>
        </w:tabs>
        <w:rPr>
          <w:rFonts w:cs="Arial"/>
          <w:color w:val="0F243E" w:themeColor="text2" w:themeShade="80"/>
          <w:sz w:val="24"/>
          <w:szCs w:val="24"/>
        </w:rPr>
      </w:pPr>
      <w:r w:rsidRPr="008E70D9">
        <w:rPr>
          <w:rFonts w:cs="Arial"/>
          <w:color w:val="0F243E" w:themeColor="text2" w:themeShade="80"/>
          <w:sz w:val="24"/>
          <w:szCs w:val="24"/>
        </w:rPr>
        <w:t>All Councillors</w:t>
      </w:r>
      <w:r w:rsidR="009D727E" w:rsidRPr="008E70D9">
        <w:rPr>
          <w:rFonts w:cs="Arial"/>
          <w:color w:val="0F243E" w:themeColor="text2" w:themeShade="80"/>
          <w:sz w:val="24"/>
          <w:szCs w:val="24"/>
        </w:rPr>
        <w:t>,</w:t>
      </w:r>
      <w:r w:rsidRPr="008E70D9">
        <w:rPr>
          <w:rFonts w:cs="Arial"/>
          <w:color w:val="0F243E" w:themeColor="text2" w:themeShade="80"/>
          <w:sz w:val="24"/>
          <w:szCs w:val="24"/>
        </w:rPr>
        <w:t xml:space="preserve"> Council </w:t>
      </w:r>
      <w:r w:rsidR="007F3FEF">
        <w:rPr>
          <w:rFonts w:cs="Arial"/>
          <w:color w:val="0F243E" w:themeColor="text2" w:themeShade="80"/>
          <w:sz w:val="24"/>
          <w:szCs w:val="24"/>
        </w:rPr>
        <w:t>o</w:t>
      </w:r>
      <w:r w:rsidRPr="008E70D9">
        <w:rPr>
          <w:rFonts w:cs="Arial"/>
          <w:color w:val="0F243E" w:themeColor="text2" w:themeShade="80"/>
          <w:sz w:val="24"/>
          <w:szCs w:val="24"/>
        </w:rPr>
        <w:t xml:space="preserve">fficers </w:t>
      </w:r>
      <w:r w:rsidR="009D727E" w:rsidRPr="008E70D9">
        <w:rPr>
          <w:rFonts w:cs="Arial"/>
          <w:color w:val="0F243E" w:themeColor="text2" w:themeShade="80"/>
          <w:sz w:val="24"/>
          <w:szCs w:val="24"/>
        </w:rPr>
        <w:t xml:space="preserve">and third parties contracted by Council </w:t>
      </w:r>
      <w:r w:rsidRPr="008E70D9">
        <w:rPr>
          <w:rFonts w:cs="Arial"/>
          <w:color w:val="0F243E" w:themeColor="text2" w:themeShade="80"/>
          <w:sz w:val="24"/>
          <w:szCs w:val="24"/>
        </w:rPr>
        <w:t xml:space="preserve">are responsible for protecting every </w:t>
      </w:r>
      <w:r w:rsidR="009D727E" w:rsidRPr="008E70D9">
        <w:rPr>
          <w:rFonts w:cs="Arial"/>
          <w:color w:val="0F243E" w:themeColor="text2" w:themeShade="80"/>
          <w:sz w:val="24"/>
          <w:szCs w:val="24"/>
        </w:rPr>
        <w:t>individual’s</w:t>
      </w:r>
      <w:r w:rsidRPr="008E70D9">
        <w:rPr>
          <w:rFonts w:cs="Arial"/>
          <w:color w:val="0F243E" w:themeColor="text2" w:themeShade="80"/>
          <w:sz w:val="24"/>
          <w:szCs w:val="24"/>
        </w:rPr>
        <w:t xml:space="preserve"> personal information collected, stored, used and disclosed by Council in accordance with the </w:t>
      </w:r>
      <w:r w:rsidR="009D727E" w:rsidRPr="005F31F0">
        <w:rPr>
          <w:rFonts w:cs="Arial"/>
          <w:i/>
          <w:iCs/>
          <w:color w:val="0F243E" w:themeColor="text2" w:themeShade="80"/>
          <w:sz w:val="24"/>
          <w:szCs w:val="24"/>
        </w:rPr>
        <w:t>PDP Act</w:t>
      </w:r>
      <w:r w:rsidR="009D727E" w:rsidRPr="008E70D9">
        <w:rPr>
          <w:rFonts w:cs="Arial"/>
          <w:color w:val="0F243E" w:themeColor="text2" w:themeShade="80"/>
          <w:sz w:val="24"/>
          <w:szCs w:val="24"/>
        </w:rPr>
        <w:t xml:space="preserve">, </w:t>
      </w:r>
      <w:r w:rsidR="009D727E" w:rsidRPr="005F31F0">
        <w:rPr>
          <w:rFonts w:cs="Arial"/>
          <w:i/>
          <w:iCs/>
          <w:color w:val="0F243E" w:themeColor="text2" w:themeShade="80"/>
          <w:sz w:val="24"/>
          <w:szCs w:val="24"/>
        </w:rPr>
        <w:t>HR Act</w:t>
      </w:r>
      <w:r w:rsidR="009D727E" w:rsidRPr="008E70D9">
        <w:rPr>
          <w:rFonts w:cs="Arial"/>
          <w:color w:val="0F243E" w:themeColor="text2" w:themeShade="80"/>
          <w:sz w:val="24"/>
          <w:szCs w:val="24"/>
        </w:rPr>
        <w:t xml:space="preserve"> </w:t>
      </w:r>
      <w:r w:rsidRPr="008E70D9">
        <w:rPr>
          <w:rFonts w:cs="Arial"/>
          <w:color w:val="0F243E" w:themeColor="text2" w:themeShade="80"/>
          <w:sz w:val="24"/>
          <w:szCs w:val="24"/>
        </w:rPr>
        <w:t>and this policy.</w:t>
      </w:r>
    </w:p>
    <w:p w14:paraId="2337D274" w14:textId="7B0ED4A7" w:rsidR="00350EA5" w:rsidRPr="008E70D9" w:rsidRDefault="00350EA5" w:rsidP="005026AF">
      <w:pPr>
        <w:pStyle w:val="Heading2"/>
        <w:numPr>
          <w:ilvl w:val="0"/>
          <w:numId w:val="0"/>
        </w:numPr>
        <w:ind w:left="567" w:hanging="567"/>
        <w:rPr>
          <w:color w:val="0F243E" w:themeColor="text2" w:themeShade="80"/>
        </w:rPr>
      </w:pPr>
      <w:bookmarkStart w:id="3" w:name="_Toc214354696"/>
      <w:r w:rsidRPr="008E70D9">
        <w:rPr>
          <w:color w:val="0F243E" w:themeColor="text2" w:themeShade="80"/>
        </w:rPr>
        <w:t>3.1 Relationship of the PDP Act to other laws</w:t>
      </w:r>
      <w:bookmarkEnd w:id="3"/>
    </w:p>
    <w:p w14:paraId="417AF5AF" w14:textId="19EE6885" w:rsidR="00DD0B0C" w:rsidRPr="008E70D9" w:rsidRDefault="00350EA5" w:rsidP="00350EA5">
      <w:pPr>
        <w:rPr>
          <w:rFonts w:ascii="Arial" w:hAnsi="Arial" w:cs="Arial"/>
          <w:color w:val="0F243E" w:themeColor="text2" w:themeShade="80"/>
          <w:sz w:val="24"/>
          <w:szCs w:val="24"/>
        </w:rPr>
      </w:pPr>
      <w:r w:rsidRPr="008E70D9">
        <w:rPr>
          <w:rFonts w:ascii="Arial" w:hAnsi="Arial" w:cs="Arial"/>
          <w:color w:val="0F243E" w:themeColor="text2" w:themeShade="80"/>
          <w:sz w:val="24"/>
          <w:szCs w:val="24"/>
        </w:rPr>
        <w:t>If a provision made by or under the PDP Act (other than Division 5, 6 or 7 of Part 3) is inconsistent with a provision made by o</w:t>
      </w:r>
      <w:r w:rsidR="007F3FEF">
        <w:rPr>
          <w:rFonts w:ascii="Arial" w:hAnsi="Arial" w:cs="Arial"/>
          <w:color w:val="0F243E" w:themeColor="text2" w:themeShade="80"/>
          <w:sz w:val="24"/>
          <w:szCs w:val="24"/>
        </w:rPr>
        <w:t>r</w:t>
      </w:r>
      <w:r w:rsidRPr="008E70D9">
        <w:rPr>
          <w:rFonts w:ascii="Arial" w:hAnsi="Arial" w:cs="Arial"/>
          <w:color w:val="0F243E" w:themeColor="text2" w:themeShade="80"/>
          <w:sz w:val="24"/>
          <w:szCs w:val="24"/>
        </w:rPr>
        <w:t xml:space="preserve"> under any other Act, that provision in the other Act prevails to the extent of the inconsistency</w:t>
      </w:r>
    </w:p>
    <w:p w14:paraId="31C7C526" w14:textId="77777777" w:rsidR="00DD41AA" w:rsidRPr="008E70D9" w:rsidRDefault="00DD41AA" w:rsidP="00350EA5">
      <w:pPr>
        <w:rPr>
          <w:rFonts w:ascii="Arial" w:hAnsi="Arial" w:cs="Arial"/>
          <w:color w:val="0F243E" w:themeColor="text2" w:themeShade="80"/>
          <w:sz w:val="24"/>
          <w:szCs w:val="24"/>
        </w:rPr>
      </w:pPr>
    </w:p>
    <w:p w14:paraId="13C9ACB2" w14:textId="0B71C66C" w:rsidR="00DD41AA" w:rsidRPr="008E70D9" w:rsidRDefault="00DD41AA" w:rsidP="008E70D9">
      <w:pPr>
        <w:pStyle w:val="Heading2"/>
        <w:numPr>
          <w:ilvl w:val="0"/>
          <w:numId w:val="0"/>
        </w:numPr>
        <w:ind w:left="567" w:hanging="567"/>
        <w:rPr>
          <w:color w:val="0F243E" w:themeColor="text2" w:themeShade="80"/>
        </w:rPr>
      </w:pPr>
      <w:bookmarkStart w:id="4" w:name="_Toc214354697"/>
      <w:r w:rsidRPr="008E70D9">
        <w:rPr>
          <w:color w:val="0F243E" w:themeColor="text2" w:themeShade="80"/>
        </w:rPr>
        <w:t>3.2 Greater Dandenong City Council’s functions</w:t>
      </w:r>
      <w:bookmarkEnd w:id="4"/>
    </w:p>
    <w:p w14:paraId="335F01D7" w14:textId="77777777" w:rsidR="00173DA4" w:rsidRPr="008E70D9" w:rsidRDefault="00173DA4" w:rsidP="00173DA4">
      <w:pPr>
        <w:pStyle w:val="DHHSbody"/>
        <w:rPr>
          <w:rFonts w:cs="Arial"/>
          <w:color w:val="0F243E" w:themeColor="text2" w:themeShade="80"/>
          <w:sz w:val="24"/>
          <w:szCs w:val="24"/>
        </w:rPr>
      </w:pPr>
      <w:r w:rsidRPr="008E70D9">
        <w:rPr>
          <w:rFonts w:cs="Arial"/>
          <w:color w:val="0F243E" w:themeColor="text2" w:themeShade="80"/>
          <w:sz w:val="24"/>
          <w:szCs w:val="24"/>
        </w:rPr>
        <w:t>Council’s main services, functions and activities include:</w:t>
      </w:r>
    </w:p>
    <w:p w14:paraId="5ED66102" w14:textId="77777777" w:rsidR="00173DA4" w:rsidRPr="008E70D9" w:rsidRDefault="00173DA4" w:rsidP="00173DA4">
      <w:pPr>
        <w:pStyle w:val="DHHSbody"/>
        <w:numPr>
          <w:ilvl w:val="1"/>
          <w:numId w:val="39"/>
        </w:numPr>
        <w:ind w:left="0" w:firstLine="0"/>
        <w:rPr>
          <w:rFonts w:cs="Arial"/>
          <w:color w:val="0F243E" w:themeColor="text2" w:themeShade="80"/>
          <w:sz w:val="24"/>
          <w:szCs w:val="24"/>
        </w:rPr>
      </w:pPr>
      <w:r w:rsidRPr="008E70D9">
        <w:rPr>
          <w:rFonts w:cs="Arial"/>
          <w:color w:val="0F243E" w:themeColor="text2" w:themeShade="80"/>
          <w:sz w:val="24"/>
          <w:szCs w:val="24"/>
        </w:rPr>
        <w:t>animal management</w:t>
      </w:r>
    </w:p>
    <w:p w14:paraId="615463A4" w14:textId="77777777" w:rsidR="00173DA4" w:rsidRPr="008E70D9" w:rsidRDefault="00173DA4" w:rsidP="00173DA4">
      <w:pPr>
        <w:pStyle w:val="DHHSbody"/>
        <w:numPr>
          <w:ilvl w:val="1"/>
          <w:numId w:val="39"/>
        </w:numPr>
        <w:ind w:left="0" w:firstLine="0"/>
        <w:rPr>
          <w:rFonts w:cs="Arial"/>
          <w:color w:val="0F243E" w:themeColor="text2" w:themeShade="80"/>
          <w:sz w:val="24"/>
          <w:szCs w:val="24"/>
        </w:rPr>
      </w:pPr>
      <w:r w:rsidRPr="008E70D9">
        <w:rPr>
          <w:rFonts w:cs="Arial"/>
          <w:color w:val="0F243E" w:themeColor="text2" w:themeShade="80"/>
          <w:sz w:val="24"/>
          <w:szCs w:val="24"/>
        </w:rPr>
        <w:t>arts and cultural programs</w:t>
      </w:r>
    </w:p>
    <w:p w14:paraId="7D7F6337" w14:textId="77777777" w:rsidR="00173DA4" w:rsidRPr="008E70D9" w:rsidRDefault="00173DA4" w:rsidP="00173DA4">
      <w:pPr>
        <w:pStyle w:val="DHHSbody"/>
        <w:numPr>
          <w:ilvl w:val="1"/>
          <w:numId w:val="39"/>
        </w:numPr>
        <w:ind w:left="0" w:firstLine="0"/>
        <w:rPr>
          <w:rFonts w:cs="Arial"/>
          <w:color w:val="0F243E" w:themeColor="text2" w:themeShade="80"/>
          <w:sz w:val="24"/>
          <w:szCs w:val="24"/>
        </w:rPr>
      </w:pPr>
      <w:r w:rsidRPr="008E70D9">
        <w:rPr>
          <w:rFonts w:cs="Arial"/>
          <w:color w:val="0F243E" w:themeColor="text2" w:themeShade="80"/>
          <w:sz w:val="24"/>
          <w:szCs w:val="24"/>
        </w:rPr>
        <w:t>business and trade development</w:t>
      </w:r>
    </w:p>
    <w:p w14:paraId="14D7BECD" w14:textId="6A2C65E5" w:rsidR="00173DA4" w:rsidRPr="008E70D9" w:rsidRDefault="00173DA4" w:rsidP="00173DA4">
      <w:pPr>
        <w:pStyle w:val="DHHSbody"/>
        <w:numPr>
          <w:ilvl w:val="1"/>
          <w:numId w:val="39"/>
        </w:numPr>
        <w:ind w:left="0" w:firstLine="0"/>
        <w:rPr>
          <w:rFonts w:cs="Arial"/>
          <w:color w:val="0F243E" w:themeColor="text2" w:themeShade="80"/>
          <w:sz w:val="24"/>
          <w:szCs w:val="24"/>
        </w:rPr>
      </w:pPr>
      <w:r w:rsidRPr="008E70D9">
        <w:rPr>
          <w:rFonts w:cs="Arial"/>
          <w:color w:val="0F243E" w:themeColor="text2" w:themeShade="80"/>
          <w:sz w:val="24"/>
          <w:szCs w:val="24"/>
        </w:rPr>
        <w:t xml:space="preserve">capital works and maintenance of parks and gardens, roads, pedestrian ways and </w:t>
      </w:r>
    </w:p>
    <w:p w14:paraId="1B0E309D" w14:textId="3AC9A8B9" w:rsidR="00173DA4" w:rsidRPr="008E70D9" w:rsidRDefault="00173DA4" w:rsidP="00173DA4">
      <w:pPr>
        <w:pStyle w:val="DHHSbody"/>
        <w:rPr>
          <w:rFonts w:cs="Arial"/>
          <w:color w:val="0F243E" w:themeColor="text2" w:themeShade="80"/>
          <w:sz w:val="24"/>
          <w:szCs w:val="24"/>
        </w:rPr>
      </w:pPr>
      <w:r w:rsidRPr="008E70D9">
        <w:rPr>
          <w:rFonts w:cs="Arial"/>
          <w:color w:val="0F243E" w:themeColor="text2" w:themeShade="80"/>
          <w:sz w:val="24"/>
          <w:szCs w:val="24"/>
        </w:rPr>
        <w:t xml:space="preserve">           public spaces of the city</w:t>
      </w:r>
    </w:p>
    <w:p w14:paraId="0A6BC5CA" w14:textId="77777777" w:rsidR="00173DA4" w:rsidRPr="008E70D9" w:rsidRDefault="00173DA4" w:rsidP="00173DA4">
      <w:pPr>
        <w:pStyle w:val="DHHSbody"/>
        <w:numPr>
          <w:ilvl w:val="1"/>
          <w:numId w:val="39"/>
        </w:numPr>
        <w:ind w:left="0" w:firstLine="0"/>
        <w:rPr>
          <w:rFonts w:cs="Arial"/>
          <w:color w:val="0F243E" w:themeColor="text2" w:themeShade="80"/>
          <w:sz w:val="24"/>
          <w:szCs w:val="24"/>
        </w:rPr>
      </w:pPr>
      <w:r w:rsidRPr="008E70D9">
        <w:rPr>
          <w:rFonts w:cs="Arial"/>
          <w:color w:val="0F243E" w:themeColor="text2" w:themeShade="80"/>
          <w:sz w:val="24"/>
          <w:szCs w:val="24"/>
        </w:rPr>
        <w:t>community health services</w:t>
      </w:r>
    </w:p>
    <w:p w14:paraId="638F862F" w14:textId="629FB002" w:rsidR="00173DA4" w:rsidRPr="008E70D9" w:rsidRDefault="00173DA4" w:rsidP="00173DA4">
      <w:pPr>
        <w:pStyle w:val="DHHSbody"/>
        <w:numPr>
          <w:ilvl w:val="1"/>
          <w:numId w:val="39"/>
        </w:numPr>
        <w:ind w:left="0" w:firstLine="0"/>
        <w:rPr>
          <w:rFonts w:cs="Arial"/>
          <w:color w:val="0F243E" w:themeColor="text2" w:themeShade="80"/>
          <w:sz w:val="24"/>
          <w:szCs w:val="24"/>
        </w:rPr>
      </w:pPr>
      <w:r w:rsidRPr="008E70D9">
        <w:rPr>
          <w:rFonts w:cs="Arial"/>
          <w:color w:val="0F243E" w:themeColor="text2" w:themeShade="80"/>
          <w:sz w:val="24"/>
          <w:szCs w:val="24"/>
        </w:rPr>
        <w:t xml:space="preserve">elections administration </w:t>
      </w:r>
    </w:p>
    <w:p w14:paraId="141BB4EF" w14:textId="77777777" w:rsidR="00173DA4" w:rsidRPr="008E70D9" w:rsidRDefault="00173DA4" w:rsidP="00173DA4">
      <w:pPr>
        <w:pStyle w:val="DHHSbody"/>
        <w:numPr>
          <w:ilvl w:val="1"/>
          <w:numId w:val="39"/>
        </w:numPr>
        <w:ind w:left="0" w:firstLine="0"/>
        <w:rPr>
          <w:rFonts w:cs="Arial"/>
          <w:color w:val="0F243E" w:themeColor="text2" w:themeShade="80"/>
          <w:sz w:val="24"/>
          <w:szCs w:val="24"/>
        </w:rPr>
      </w:pPr>
      <w:r w:rsidRPr="008E70D9">
        <w:rPr>
          <w:rFonts w:cs="Arial"/>
          <w:color w:val="0F243E" w:themeColor="text2" w:themeShade="80"/>
          <w:sz w:val="24"/>
          <w:szCs w:val="24"/>
        </w:rPr>
        <w:t>environment and water management</w:t>
      </w:r>
    </w:p>
    <w:p w14:paraId="05F8F1F8" w14:textId="77777777" w:rsidR="00173DA4" w:rsidRPr="008E70D9" w:rsidRDefault="00173DA4" w:rsidP="00173DA4">
      <w:pPr>
        <w:pStyle w:val="DHHSbody"/>
        <w:numPr>
          <w:ilvl w:val="1"/>
          <w:numId w:val="39"/>
        </w:numPr>
        <w:ind w:left="0" w:firstLine="0"/>
        <w:rPr>
          <w:rFonts w:cs="Arial"/>
          <w:color w:val="0F243E" w:themeColor="text2" w:themeShade="80"/>
          <w:sz w:val="24"/>
          <w:szCs w:val="24"/>
        </w:rPr>
      </w:pPr>
      <w:r w:rsidRPr="008E70D9">
        <w:rPr>
          <w:rFonts w:cs="Arial"/>
          <w:color w:val="0F243E" w:themeColor="text2" w:themeShade="80"/>
          <w:sz w:val="24"/>
          <w:szCs w:val="24"/>
        </w:rPr>
        <w:t>financial planning, budgets, valuations, rates and credit control</w:t>
      </w:r>
    </w:p>
    <w:p w14:paraId="3A6772F6" w14:textId="77777777" w:rsidR="00173DA4" w:rsidRPr="008E70D9" w:rsidRDefault="00173DA4" w:rsidP="00173DA4">
      <w:pPr>
        <w:pStyle w:val="DHHSbody"/>
        <w:numPr>
          <w:ilvl w:val="1"/>
          <w:numId w:val="39"/>
        </w:numPr>
        <w:ind w:left="0" w:firstLine="0"/>
        <w:rPr>
          <w:rFonts w:cs="Arial"/>
          <w:color w:val="0F243E" w:themeColor="text2" w:themeShade="80"/>
          <w:sz w:val="24"/>
          <w:szCs w:val="24"/>
        </w:rPr>
      </w:pPr>
      <w:r w:rsidRPr="008E70D9">
        <w:rPr>
          <w:rFonts w:cs="Arial"/>
          <w:color w:val="0F243E" w:themeColor="text2" w:themeShade="80"/>
          <w:sz w:val="24"/>
          <w:szCs w:val="24"/>
        </w:rPr>
        <w:t>food safety and regulation of food premises</w:t>
      </w:r>
    </w:p>
    <w:p w14:paraId="26715743" w14:textId="77777777" w:rsidR="00173DA4" w:rsidRPr="008E70D9" w:rsidRDefault="00173DA4" w:rsidP="00173DA4">
      <w:pPr>
        <w:pStyle w:val="DHHSbody"/>
        <w:numPr>
          <w:ilvl w:val="1"/>
          <w:numId w:val="39"/>
        </w:numPr>
        <w:ind w:left="0" w:firstLine="0"/>
        <w:rPr>
          <w:rFonts w:cs="Arial"/>
          <w:color w:val="0F243E" w:themeColor="text2" w:themeShade="80"/>
          <w:sz w:val="24"/>
          <w:szCs w:val="24"/>
        </w:rPr>
      </w:pPr>
      <w:r w:rsidRPr="008E70D9">
        <w:rPr>
          <w:rFonts w:cs="Arial"/>
          <w:color w:val="0F243E" w:themeColor="text2" w:themeShade="80"/>
          <w:sz w:val="24"/>
          <w:szCs w:val="24"/>
        </w:rPr>
        <w:t>IT infrastructure</w:t>
      </w:r>
    </w:p>
    <w:p w14:paraId="652D7729" w14:textId="77777777" w:rsidR="00173DA4" w:rsidRPr="008E70D9" w:rsidRDefault="00173DA4" w:rsidP="00173DA4">
      <w:pPr>
        <w:pStyle w:val="DHHSbody"/>
        <w:numPr>
          <w:ilvl w:val="1"/>
          <w:numId w:val="39"/>
        </w:numPr>
        <w:ind w:left="0" w:firstLine="0"/>
        <w:rPr>
          <w:rFonts w:cs="Arial"/>
          <w:color w:val="0F243E" w:themeColor="text2" w:themeShade="80"/>
          <w:sz w:val="24"/>
          <w:szCs w:val="24"/>
        </w:rPr>
      </w:pPr>
      <w:r w:rsidRPr="008E70D9">
        <w:rPr>
          <w:rFonts w:cs="Arial"/>
          <w:color w:val="0F243E" w:themeColor="text2" w:themeShade="80"/>
          <w:sz w:val="24"/>
          <w:szCs w:val="24"/>
        </w:rPr>
        <w:t>land transfers and subdivisions</w:t>
      </w:r>
    </w:p>
    <w:p w14:paraId="1C414739" w14:textId="77777777" w:rsidR="00173DA4" w:rsidRPr="008E70D9" w:rsidRDefault="00173DA4" w:rsidP="00173DA4">
      <w:pPr>
        <w:pStyle w:val="DHHSbody"/>
        <w:numPr>
          <w:ilvl w:val="1"/>
          <w:numId w:val="39"/>
        </w:numPr>
        <w:ind w:left="0" w:firstLine="0"/>
        <w:rPr>
          <w:rFonts w:cs="Arial"/>
          <w:color w:val="0F243E" w:themeColor="text2" w:themeShade="80"/>
          <w:sz w:val="24"/>
          <w:szCs w:val="24"/>
        </w:rPr>
      </w:pPr>
      <w:r w:rsidRPr="008E70D9">
        <w:rPr>
          <w:rFonts w:cs="Arial"/>
          <w:color w:val="0F243E" w:themeColor="text2" w:themeShade="80"/>
          <w:sz w:val="24"/>
          <w:szCs w:val="24"/>
        </w:rPr>
        <w:t>library services</w:t>
      </w:r>
    </w:p>
    <w:p w14:paraId="0F561BB1" w14:textId="77777777" w:rsidR="00173DA4" w:rsidRPr="008E70D9" w:rsidRDefault="00173DA4" w:rsidP="00173DA4">
      <w:pPr>
        <w:pStyle w:val="DHHSbody"/>
        <w:numPr>
          <w:ilvl w:val="1"/>
          <w:numId w:val="39"/>
        </w:numPr>
        <w:ind w:left="0" w:firstLine="0"/>
        <w:rPr>
          <w:rFonts w:cs="Arial"/>
          <w:color w:val="0F243E" w:themeColor="text2" w:themeShade="80"/>
          <w:sz w:val="24"/>
          <w:szCs w:val="24"/>
        </w:rPr>
      </w:pPr>
      <w:r w:rsidRPr="008E70D9">
        <w:rPr>
          <w:rFonts w:cs="Arial"/>
          <w:color w:val="0F243E" w:themeColor="text2" w:themeShade="80"/>
          <w:sz w:val="24"/>
          <w:szCs w:val="24"/>
        </w:rPr>
        <w:t>marketing of the city and coordination of events</w:t>
      </w:r>
    </w:p>
    <w:p w14:paraId="757121CD" w14:textId="77777777" w:rsidR="00173DA4" w:rsidRPr="008E70D9" w:rsidRDefault="00173DA4" w:rsidP="00173DA4">
      <w:pPr>
        <w:pStyle w:val="DHHSbody"/>
        <w:numPr>
          <w:ilvl w:val="1"/>
          <w:numId w:val="39"/>
        </w:numPr>
        <w:ind w:left="0" w:firstLine="0"/>
        <w:rPr>
          <w:rFonts w:cs="Arial"/>
          <w:color w:val="0F243E" w:themeColor="text2" w:themeShade="80"/>
          <w:sz w:val="24"/>
          <w:szCs w:val="24"/>
        </w:rPr>
      </w:pPr>
      <w:r w:rsidRPr="008E70D9">
        <w:rPr>
          <w:rFonts w:cs="Arial"/>
          <w:color w:val="0F243E" w:themeColor="text2" w:themeShade="80"/>
          <w:sz w:val="24"/>
          <w:szCs w:val="24"/>
        </w:rPr>
        <w:t>maintenance of council-owned facilities, property and other assets</w:t>
      </w:r>
    </w:p>
    <w:p w14:paraId="102AA0C6" w14:textId="77777777" w:rsidR="00173DA4" w:rsidRPr="008E70D9" w:rsidRDefault="00173DA4" w:rsidP="00173DA4">
      <w:pPr>
        <w:pStyle w:val="DHHSbody"/>
        <w:numPr>
          <w:ilvl w:val="1"/>
          <w:numId w:val="39"/>
        </w:numPr>
        <w:ind w:left="0" w:firstLine="0"/>
        <w:rPr>
          <w:rFonts w:cs="Arial"/>
          <w:color w:val="0F243E" w:themeColor="text2" w:themeShade="80"/>
          <w:sz w:val="24"/>
          <w:szCs w:val="24"/>
        </w:rPr>
      </w:pPr>
      <w:r w:rsidRPr="008E70D9">
        <w:rPr>
          <w:rFonts w:cs="Arial"/>
          <w:color w:val="0F243E" w:themeColor="text2" w:themeShade="80"/>
          <w:sz w:val="24"/>
          <w:szCs w:val="24"/>
        </w:rPr>
        <w:lastRenderedPageBreak/>
        <w:t>management of parks, gardens and sporting facilities and services</w:t>
      </w:r>
    </w:p>
    <w:p w14:paraId="4E66839A" w14:textId="77777777" w:rsidR="00173DA4" w:rsidRPr="008E70D9" w:rsidRDefault="00173DA4" w:rsidP="00173DA4">
      <w:pPr>
        <w:pStyle w:val="DHHSbody"/>
        <w:numPr>
          <w:ilvl w:val="1"/>
          <w:numId w:val="39"/>
        </w:numPr>
        <w:ind w:left="0" w:firstLine="0"/>
        <w:rPr>
          <w:rFonts w:cs="Arial"/>
          <w:color w:val="0F243E" w:themeColor="text2" w:themeShade="80"/>
          <w:sz w:val="24"/>
          <w:szCs w:val="24"/>
        </w:rPr>
      </w:pPr>
      <w:r w:rsidRPr="008E70D9">
        <w:rPr>
          <w:rFonts w:cs="Arial"/>
          <w:color w:val="0F243E" w:themeColor="text2" w:themeShade="80"/>
          <w:sz w:val="24"/>
          <w:szCs w:val="24"/>
        </w:rPr>
        <w:t>public safety</w:t>
      </w:r>
    </w:p>
    <w:p w14:paraId="4DD38336" w14:textId="77777777" w:rsidR="00173DA4" w:rsidRPr="008E70D9" w:rsidRDefault="00173DA4" w:rsidP="00173DA4">
      <w:pPr>
        <w:pStyle w:val="DHHSbody"/>
        <w:numPr>
          <w:ilvl w:val="1"/>
          <w:numId w:val="39"/>
        </w:numPr>
        <w:ind w:left="0" w:firstLine="0"/>
        <w:rPr>
          <w:rFonts w:cs="Arial"/>
          <w:color w:val="0F243E" w:themeColor="text2" w:themeShade="80"/>
          <w:sz w:val="24"/>
          <w:szCs w:val="24"/>
        </w:rPr>
      </w:pPr>
      <w:r w:rsidRPr="008E70D9">
        <w:rPr>
          <w:rFonts w:cs="Arial"/>
          <w:color w:val="0F243E" w:themeColor="text2" w:themeShade="80"/>
          <w:sz w:val="24"/>
          <w:szCs w:val="24"/>
        </w:rPr>
        <w:t>recycling and waste management</w:t>
      </w:r>
    </w:p>
    <w:p w14:paraId="465D8768" w14:textId="77777777" w:rsidR="00173DA4" w:rsidRPr="008E70D9" w:rsidRDefault="00173DA4" w:rsidP="00173DA4">
      <w:pPr>
        <w:pStyle w:val="DHHSbody"/>
        <w:numPr>
          <w:ilvl w:val="1"/>
          <w:numId w:val="39"/>
        </w:numPr>
        <w:ind w:left="0" w:firstLine="0"/>
        <w:rPr>
          <w:rFonts w:cs="Arial"/>
          <w:color w:val="0F243E" w:themeColor="text2" w:themeShade="80"/>
          <w:sz w:val="24"/>
          <w:szCs w:val="24"/>
        </w:rPr>
      </w:pPr>
      <w:r w:rsidRPr="008E70D9">
        <w:rPr>
          <w:rFonts w:cs="Arial"/>
          <w:color w:val="0F243E" w:themeColor="text2" w:themeShade="80"/>
          <w:sz w:val="24"/>
          <w:szCs w:val="24"/>
        </w:rPr>
        <w:t>regulation of parking and traffic</w:t>
      </w:r>
    </w:p>
    <w:p w14:paraId="0D2083FD" w14:textId="77777777" w:rsidR="00173DA4" w:rsidRPr="008E70D9" w:rsidRDefault="00173DA4" w:rsidP="00173DA4">
      <w:pPr>
        <w:pStyle w:val="DHHSbody"/>
        <w:numPr>
          <w:ilvl w:val="1"/>
          <w:numId w:val="39"/>
        </w:numPr>
        <w:ind w:left="0" w:firstLine="0"/>
        <w:rPr>
          <w:rFonts w:cs="Arial"/>
          <w:color w:val="0F243E" w:themeColor="text2" w:themeShade="80"/>
          <w:sz w:val="24"/>
          <w:szCs w:val="24"/>
        </w:rPr>
      </w:pPr>
      <w:r w:rsidRPr="008E70D9">
        <w:rPr>
          <w:rFonts w:cs="Arial"/>
          <w:color w:val="0F243E" w:themeColor="text2" w:themeShade="80"/>
          <w:sz w:val="24"/>
          <w:szCs w:val="24"/>
        </w:rPr>
        <w:t>regulation of filming, trading and other activities in the streets</w:t>
      </w:r>
    </w:p>
    <w:p w14:paraId="33744745" w14:textId="77777777" w:rsidR="00173DA4" w:rsidRPr="008E70D9" w:rsidRDefault="00173DA4" w:rsidP="00173DA4">
      <w:pPr>
        <w:pStyle w:val="DHHSbody"/>
        <w:numPr>
          <w:ilvl w:val="1"/>
          <w:numId w:val="39"/>
        </w:numPr>
        <w:ind w:left="0" w:firstLine="0"/>
        <w:rPr>
          <w:rFonts w:cs="Arial"/>
          <w:color w:val="0F243E" w:themeColor="text2" w:themeShade="80"/>
          <w:sz w:val="24"/>
          <w:szCs w:val="24"/>
        </w:rPr>
      </w:pPr>
      <w:r w:rsidRPr="008E70D9">
        <w:rPr>
          <w:rFonts w:cs="Arial"/>
          <w:color w:val="0F243E" w:themeColor="text2" w:themeShade="80"/>
          <w:sz w:val="24"/>
          <w:szCs w:val="24"/>
        </w:rPr>
        <w:t>services for children, youth, aged people and people with disabilities</w:t>
      </w:r>
    </w:p>
    <w:p w14:paraId="0EDEEB0D" w14:textId="77777777" w:rsidR="00173DA4" w:rsidRPr="008E70D9" w:rsidRDefault="00173DA4" w:rsidP="00173DA4">
      <w:pPr>
        <w:pStyle w:val="DHHSbody"/>
        <w:numPr>
          <w:ilvl w:val="1"/>
          <w:numId w:val="39"/>
        </w:numPr>
        <w:ind w:left="0" w:firstLine="0"/>
        <w:rPr>
          <w:rFonts w:cs="Arial"/>
          <w:color w:val="0F243E" w:themeColor="text2" w:themeShade="80"/>
          <w:sz w:val="24"/>
          <w:szCs w:val="24"/>
        </w:rPr>
      </w:pPr>
      <w:r w:rsidRPr="008E70D9">
        <w:rPr>
          <w:rFonts w:cs="Arial"/>
          <w:color w:val="0F243E" w:themeColor="text2" w:themeShade="80"/>
          <w:sz w:val="24"/>
          <w:szCs w:val="24"/>
        </w:rPr>
        <w:t>social planning and housing</w:t>
      </w:r>
    </w:p>
    <w:p w14:paraId="18EC020E" w14:textId="77777777" w:rsidR="00173DA4" w:rsidRPr="008E70D9" w:rsidRDefault="00173DA4" w:rsidP="00173DA4">
      <w:pPr>
        <w:pStyle w:val="DHHSbody"/>
        <w:numPr>
          <w:ilvl w:val="1"/>
          <w:numId w:val="39"/>
        </w:numPr>
        <w:ind w:left="0" w:firstLine="0"/>
        <w:rPr>
          <w:rFonts w:cs="Arial"/>
          <w:color w:val="0F243E" w:themeColor="text2" w:themeShade="80"/>
          <w:sz w:val="24"/>
          <w:szCs w:val="24"/>
        </w:rPr>
      </w:pPr>
      <w:r w:rsidRPr="008E70D9">
        <w:rPr>
          <w:rFonts w:cs="Arial"/>
          <w:color w:val="0F243E" w:themeColor="text2" w:themeShade="80"/>
          <w:sz w:val="24"/>
          <w:szCs w:val="24"/>
        </w:rPr>
        <w:t>tourism</w:t>
      </w:r>
    </w:p>
    <w:p w14:paraId="11D4842D" w14:textId="5C8F9F5F" w:rsidR="00DD41AA" w:rsidRPr="00237E2A" w:rsidRDefault="00173DA4" w:rsidP="00350EA5">
      <w:pPr>
        <w:pStyle w:val="DHHSbody"/>
        <w:numPr>
          <w:ilvl w:val="1"/>
          <w:numId w:val="39"/>
        </w:numPr>
        <w:ind w:left="0" w:firstLine="0"/>
        <w:rPr>
          <w:rFonts w:cs="Arial"/>
          <w:color w:val="0F243E" w:themeColor="text2" w:themeShade="80"/>
          <w:sz w:val="24"/>
          <w:szCs w:val="24"/>
        </w:rPr>
      </w:pPr>
      <w:r w:rsidRPr="008E70D9">
        <w:rPr>
          <w:rFonts w:cs="Arial"/>
          <w:color w:val="0F243E" w:themeColor="text2" w:themeShade="80"/>
          <w:sz w:val="24"/>
          <w:szCs w:val="24"/>
        </w:rPr>
        <w:t>urban planning and building regulation</w:t>
      </w:r>
    </w:p>
    <w:p w14:paraId="4B0B4F86" w14:textId="6DA2C8F4" w:rsidR="006E5641" w:rsidRPr="008E70D9" w:rsidRDefault="006E5641" w:rsidP="006E5641">
      <w:pPr>
        <w:pStyle w:val="Heading1"/>
        <w:rPr>
          <w:rFonts w:ascii="Arial" w:hAnsi="Arial" w:cs="Arial"/>
          <w:b/>
          <w:bCs/>
          <w:color w:val="0F243E" w:themeColor="text2" w:themeShade="80"/>
        </w:rPr>
      </w:pPr>
      <w:bookmarkStart w:id="5" w:name="_Toc214354698"/>
      <w:r w:rsidRPr="008E70D9">
        <w:rPr>
          <w:rFonts w:ascii="Arial" w:hAnsi="Arial" w:cs="Arial"/>
          <w:b/>
          <w:bCs/>
          <w:color w:val="0F243E" w:themeColor="text2" w:themeShade="80"/>
        </w:rPr>
        <w:t>DEFINITIONS</w:t>
      </w:r>
      <w:bookmarkEnd w:id="5"/>
      <w:r w:rsidRPr="008E70D9">
        <w:rPr>
          <w:rFonts w:ascii="Arial" w:hAnsi="Arial" w:cs="Arial"/>
          <w:b/>
          <w:bCs/>
          <w:color w:val="0F243E" w:themeColor="text2" w:themeShade="80"/>
        </w:rPr>
        <w:t xml:space="preserve"> </w:t>
      </w:r>
    </w:p>
    <w:tbl>
      <w:tblPr>
        <w:tblStyle w:val="TableGrid"/>
        <w:tblW w:w="5000"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417"/>
        <w:gridCol w:w="7211"/>
      </w:tblGrid>
      <w:tr w:rsidR="008E70D9" w:rsidRPr="008E70D9" w14:paraId="2ED30904" w14:textId="77777777" w:rsidTr="000228CC">
        <w:trPr>
          <w:trHeight w:val="1853"/>
        </w:trPr>
        <w:tc>
          <w:tcPr>
            <w:tcW w:w="1255" w:type="pct"/>
            <w:vAlign w:val="center"/>
          </w:tcPr>
          <w:p w14:paraId="5BEFA55E" w14:textId="50B7AB3D" w:rsidR="00370736" w:rsidRPr="008E70D9" w:rsidRDefault="00370736" w:rsidP="000228CC">
            <w:pPr>
              <w:rPr>
                <w:rFonts w:ascii="Arial" w:hAnsi="Arial" w:cs="Arial"/>
                <w:b/>
                <w:bCs/>
                <w:color w:val="0F243E" w:themeColor="text2" w:themeShade="80"/>
                <w:sz w:val="24"/>
                <w:szCs w:val="24"/>
              </w:rPr>
            </w:pPr>
            <w:r w:rsidRPr="008E70D9">
              <w:rPr>
                <w:rFonts w:ascii="Arial" w:hAnsi="Arial" w:cs="Arial"/>
                <w:b/>
                <w:bCs/>
                <w:color w:val="0F243E" w:themeColor="text2" w:themeShade="80"/>
                <w:sz w:val="24"/>
                <w:szCs w:val="24"/>
              </w:rPr>
              <w:t>Personal Information</w:t>
            </w:r>
          </w:p>
        </w:tc>
        <w:tc>
          <w:tcPr>
            <w:tcW w:w="3745" w:type="pct"/>
            <w:vAlign w:val="center"/>
          </w:tcPr>
          <w:p w14:paraId="13A7FE4A" w14:textId="444DE925" w:rsidR="00370736" w:rsidRPr="008E70D9" w:rsidRDefault="00370736" w:rsidP="000228CC">
            <w:pPr>
              <w:pStyle w:val="BodyText"/>
              <w:rPr>
                <w:color w:val="0F243E" w:themeColor="text2" w:themeShade="80"/>
              </w:rPr>
            </w:pPr>
            <w:r w:rsidRPr="008E70D9">
              <w:rPr>
                <w:color w:val="0F243E" w:themeColor="text2" w:themeShade="80"/>
              </w:rPr>
              <w:t xml:space="preserve">Personal information is defined in the </w:t>
            </w:r>
            <w:r w:rsidRPr="008E70D9">
              <w:rPr>
                <w:i/>
                <w:iCs/>
                <w:color w:val="0F243E" w:themeColor="text2" w:themeShade="80"/>
              </w:rPr>
              <w:t>Privacy and Data Protection Act 2014</w:t>
            </w:r>
            <w:r w:rsidRPr="008E70D9">
              <w:rPr>
                <w:color w:val="0F243E" w:themeColor="text2" w:themeShade="80"/>
              </w:rPr>
              <w:t xml:space="preserve"> (PDPA</w:t>
            </w:r>
            <w:r w:rsidRPr="008E70D9">
              <w:rPr>
                <w:i/>
                <w:iCs/>
                <w:color w:val="0F243E" w:themeColor="text2" w:themeShade="80"/>
              </w:rPr>
              <w:t xml:space="preserve">) </w:t>
            </w:r>
            <w:r w:rsidRPr="008E70D9">
              <w:rPr>
                <w:color w:val="0F243E" w:themeColor="text2" w:themeShade="80"/>
              </w:rPr>
              <w:t>as information or an opinion (including information or an opinion forming part of a database), that is recorded in any form and whether true or not, about an individual whose identity is apparent, or can reasonably be ascertained, from the information or opinion</w:t>
            </w:r>
            <w:r w:rsidR="007F3FEF">
              <w:rPr>
                <w:color w:val="0F243E" w:themeColor="text2" w:themeShade="80"/>
              </w:rPr>
              <w:t>.</w:t>
            </w:r>
          </w:p>
        </w:tc>
      </w:tr>
      <w:tr w:rsidR="008E70D9" w:rsidRPr="008E70D9" w14:paraId="2DB1B99A" w14:textId="77777777" w:rsidTr="000228CC">
        <w:tc>
          <w:tcPr>
            <w:tcW w:w="1255" w:type="pct"/>
            <w:vAlign w:val="center"/>
          </w:tcPr>
          <w:p w14:paraId="710DB7C4" w14:textId="68F09EBC" w:rsidR="00370736" w:rsidRPr="008E70D9" w:rsidRDefault="00370736" w:rsidP="000228CC">
            <w:pPr>
              <w:rPr>
                <w:rFonts w:ascii="Arial" w:hAnsi="Arial" w:cs="Arial"/>
                <w:b/>
                <w:bCs/>
                <w:color w:val="0F243E" w:themeColor="text2" w:themeShade="80"/>
                <w:sz w:val="24"/>
                <w:szCs w:val="24"/>
              </w:rPr>
            </w:pPr>
            <w:r w:rsidRPr="008E70D9">
              <w:rPr>
                <w:rFonts w:ascii="Arial" w:hAnsi="Arial" w:cs="Arial"/>
                <w:b/>
                <w:bCs/>
                <w:color w:val="0F243E" w:themeColor="text2" w:themeShade="80"/>
                <w:sz w:val="24"/>
                <w:szCs w:val="24"/>
              </w:rPr>
              <w:t>Information Privacy Principles (IPPs)</w:t>
            </w:r>
          </w:p>
        </w:tc>
        <w:tc>
          <w:tcPr>
            <w:tcW w:w="3745" w:type="pct"/>
            <w:vAlign w:val="center"/>
          </w:tcPr>
          <w:p w14:paraId="2C538971" w14:textId="77777777" w:rsidR="00370736" w:rsidRDefault="00C403AC" w:rsidP="00340B91">
            <w:pPr>
              <w:pStyle w:val="NormalWeb"/>
              <w:ind w:left="18"/>
              <w:rPr>
                <w:rFonts w:ascii="Arial" w:hAnsi="Arial" w:cs="Arial"/>
                <w:color w:val="0F243E" w:themeColor="text2" w:themeShade="80"/>
              </w:rPr>
            </w:pPr>
            <w:r w:rsidRPr="008E70D9">
              <w:rPr>
                <w:rFonts w:ascii="Arial" w:hAnsi="Arial" w:cs="Arial"/>
                <w:color w:val="0F243E" w:themeColor="text2" w:themeShade="80"/>
              </w:rPr>
              <w:t>The Information Privacy Principles (IPPs) are a set of ten principles that regulate how personal information is handled. These principles underpin the PDPA.</w:t>
            </w:r>
          </w:p>
          <w:p w14:paraId="364FC7D3" w14:textId="3E152111" w:rsidR="00340B91" w:rsidRPr="00340B91" w:rsidRDefault="00340B91" w:rsidP="00340B91">
            <w:pPr>
              <w:pStyle w:val="NormalWeb"/>
              <w:ind w:left="18"/>
              <w:rPr>
                <w:rFonts w:ascii="Arial" w:hAnsi="Arial" w:cs="Arial"/>
                <w:color w:val="0F243E" w:themeColor="text2" w:themeShade="80"/>
              </w:rPr>
            </w:pPr>
          </w:p>
        </w:tc>
      </w:tr>
      <w:tr w:rsidR="008E70D9" w:rsidRPr="008E70D9" w14:paraId="70E1224B" w14:textId="77777777" w:rsidTr="000228CC">
        <w:tc>
          <w:tcPr>
            <w:tcW w:w="1255" w:type="pct"/>
            <w:vAlign w:val="center"/>
          </w:tcPr>
          <w:p w14:paraId="162A1B85" w14:textId="71765715" w:rsidR="00370736" w:rsidRPr="008E70D9" w:rsidRDefault="00C403AC" w:rsidP="000228CC">
            <w:pPr>
              <w:rPr>
                <w:rFonts w:ascii="Arial" w:eastAsia="Arial" w:hAnsi="Arial" w:cs="Arial"/>
                <w:b/>
                <w:bCs/>
                <w:color w:val="0F243E" w:themeColor="text2" w:themeShade="80"/>
                <w:sz w:val="24"/>
                <w:szCs w:val="24"/>
              </w:rPr>
            </w:pPr>
            <w:r w:rsidRPr="008E70D9">
              <w:rPr>
                <w:rFonts w:ascii="Arial" w:hAnsi="Arial" w:cs="Arial"/>
                <w:b/>
                <w:bCs/>
                <w:color w:val="0F243E" w:themeColor="text2" w:themeShade="80"/>
                <w:sz w:val="24"/>
                <w:szCs w:val="24"/>
              </w:rPr>
              <w:t xml:space="preserve">Sensitive </w:t>
            </w:r>
            <w:r w:rsidR="00093AB2" w:rsidRPr="008E70D9">
              <w:rPr>
                <w:rFonts w:ascii="Arial" w:hAnsi="Arial" w:cs="Arial"/>
                <w:b/>
                <w:bCs/>
                <w:color w:val="0F243E" w:themeColor="text2" w:themeShade="80"/>
                <w:sz w:val="24"/>
                <w:szCs w:val="24"/>
              </w:rPr>
              <w:t>I</w:t>
            </w:r>
            <w:r w:rsidRPr="008E70D9">
              <w:rPr>
                <w:rFonts w:ascii="Arial" w:hAnsi="Arial" w:cs="Arial"/>
                <w:b/>
                <w:bCs/>
                <w:color w:val="0F243E" w:themeColor="text2" w:themeShade="80"/>
                <w:sz w:val="24"/>
                <w:szCs w:val="24"/>
              </w:rPr>
              <w:t>nformation</w:t>
            </w:r>
          </w:p>
        </w:tc>
        <w:tc>
          <w:tcPr>
            <w:tcW w:w="3745" w:type="pct"/>
            <w:vAlign w:val="center"/>
          </w:tcPr>
          <w:p w14:paraId="193E00CB" w14:textId="77777777" w:rsidR="00BA3975" w:rsidRDefault="00093AB2" w:rsidP="00340B91">
            <w:pPr>
              <w:pStyle w:val="NormalWeb"/>
              <w:ind w:left="18"/>
              <w:rPr>
                <w:rFonts w:ascii="Arial" w:hAnsi="Arial" w:cs="Arial"/>
                <w:color w:val="0F243E" w:themeColor="text2" w:themeShade="80"/>
              </w:rPr>
            </w:pPr>
            <w:r w:rsidRPr="008E70D9">
              <w:rPr>
                <w:rFonts w:ascii="Arial" w:hAnsi="Arial" w:cs="Arial"/>
                <w:color w:val="0F243E" w:themeColor="text2" w:themeShade="80"/>
              </w:rPr>
              <w:t>Sensitive information is a subset of personal information. It is defined in the PDPA as information or an opinion about an individual’s racial or ethnic origin, political opinions, membership of a political association, religious beliefs or affiliations, philosophical beliefs, membership of a professional or trade association, membership of a trade union, sexual orientation or practices, or criminal record.</w:t>
            </w:r>
          </w:p>
          <w:p w14:paraId="686E773C" w14:textId="1BCC8041" w:rsidR="00340B91" w:rsidRPr="00340B91" w:rsidRDefault="00340B91" w:rsidP="00340B91">
            <w:pPr>
              <w:pStyle w:val="NormalWeb"/>
              <w:ind w:left="18"/>
              <w:rPr>
                <w:rFonts w:ascii="Arial" w:hAnsi="Arial" w:cs="Arial"/>
                <w:color w:val="0F243E" w:themeColor="text2" w:themeShade="80"/>
              </w:rPr>
            </w:pPr>
          </w:p>
        </w:tc>
      </w:tr>
      <w:tr w:rsidR="008E70D9" w:rsidRPr="008E70D9" w14:paraId="286C2A11" w14:textId="77777777" w:rsidTr="000228CC">
        <w:tc>
          <w:tcPr>
            <w:tcW w:w="1255" w:type="pct"/>
            <w:vAlign w:val="center"/>
          </w:tcPr>
          <w:p w14:paraId="37B73BEB" w14:textId="408FC601" w:rsidR="00807B9B" w:rsidRPr="008E70D9" w:rsidRDefault="00807B9B" w:rsidP="000228CC">
            <w:pPr>
              <w:rPr>
                <w:rFonts w:ascii="Arial" w:hAnsi="Arial" w:cs="Arial"/>
                <w:b/>
                <w:bCs/>
                <w:color w:val="0F243E" w:themeColor="text2" w:themeShade="80"/>
                <w:sz w:val="24"/>
                <w:szCs w:val="24"/>
              </w:rPr>
            </w:pPr>
            <w:r w:rsidRPr="008E70D9">
              <w:rPr>
                <w:rFonts w:ascii="Arial" w:hAnsi="Arial" w:cs="Arial"/>
                <w:b/>
                <w:bCs/>
                <w:color w:val="0F243E" w:themeColor="text2" w:themeShade="80"/>
                <w:sz w:val="24"/>
                <w:szCs w:val="24"/>
              </w:rPr>
              <w:t>Health Information</w:t>
            </w:r>
          </w:p>
        </w:tc>
        <w:tc>
          <w:tcPr>
            <w:tcW w:w="3745" w:type="pct"/>
            <w:vAlign w:val="center"/>
          </w:tcPr>
          <w:p w14:paraId="060C376D" w14:textId="77777777" w:rsidR="00807B9B" w:rsidRPr="008E70D9" w:rsidRDefault="00807B9B" w:rsidP="00807B9B">
            <w:pPr>
              <w:pStyle w:val="NormalWeb"/>
              <w:ind w:left="18"/>
              <w:rPr>
                <w:rFonts w:ascii="Arial" w:hAnsi="Arial" w:cs="Arial"/>
                <w:color w:val="0F243E" w:themeColor="text2" w:themeShade="80"/>
                <w:sz w:val="22"/>
                <w:szCs w:val="22"/>
              </w:rPr>
            </w:pPr>
            <w:r w:rsidRPr="008E70D9">
              <w:rPr>
                <w:rFonts w:ascii="Arial" w:hAnsi="Arial" w:cs="Arial"/>
                <w:color w:val="0F243E" w:themeColor="text2" w:themeShade="80"/>
              </w:rPr>
              <w:t xml:space="preserve">Health information is broadly defined to include information or an opinion about the physical, mental or psychological health of an individual, a disability, an individual's expressed wishes for </w:t>
            </w:r>
            <w:r w:rsidRPr="008E70D9">
              <w:rPr>
                <w:rFonts w:ascii="Arial" w:hAnsi="Arial" w:cs="Arial"/>
                <w:color w:val="0F243E" w:themeColor="text2" w:themeShade="80"/>
                <w:sz w:val="22"/>
                <w:szCs w:val="22"/>
              </w:rPr>
              <w:t xml:space="preserve">future </w:t>
            </w:r>
            <w:r w:rsidRPr="008E70D9">
              <w:rPr>
                <w:rFonts w:ascii="Arial" w:hAnsi="Arial" w:cs="Arial"/>
                <w:color w:val="0F243E" w:themeColor="text2" w:themeShade="80"/>
              </w:rPr>
              <w:t>provision of health services or any health service provided to an individual, or other information collected to provide or in providing a health service.</w:t>
            </w:r>
          </w:p>
          <w:p w14:paraId="0B827FC4" w14:textId="77777777" w:rsidR="00807B9B" w:rsidRPr="008E70D9" w:rsidRDefault="00807B9B" w:rsidP="00093AB2">
            <w:pPr>
              <w:pStyle w:val="NormalWeb"/>
              <w:ind w:left="18"/>
              <w:rPr>
                <w:rFonts w:ascii="Arial" w:hAnsi="Arial" w:cs="Arial"/>
                <w:color w:val="0F243E" w:themeColor="text2" w:themeShade="80"/>
                <w:sz w:val="22"/>
                <w:szCs w:val="22"/>
              </w:rPr>
            </w:pPr>
          </w:p>
        </w:tc>
      </w:tr>
      <w:tr w:rsidR="003F4BD3" w:rsidRPr="003F4BD3" w14:paraId="1A6E070A" w14:textId="77777777" w:rsidTr="000228CC">
        <w:tc>
          <w:tcPr>
            <w:tcW w:w="1255" w:type="pct"/>
            <w:vAlign w:val="center"/>
          </w:tcPr>
          <w:p w14:paraId="38600675" w14:textId="59EEE43B" w:rsidR="00793D9F" w:rsidRPr="003F4BD3" w:rsidRDefault="00793D9F" w:rsidP="000228CC">
            <w:pPr>
              <w:rPr>
                <w:rFonts w:ascii="Arial" w:hAnsi="Arial" w:cs="Arial"/>
                <w:b/>
                <w:bCs/>
                <w:color w:val="17365D" w:themeColor="text2" w:themeShade="BF"/>
                <w:sz w:val="24"/>
                <w:szCs w:val="24"/>
              </w:rPr>
            </w:pPr>
            <w:r w:rsidRPr="003F4BD3">
              <w:rPr>
                <w:rFonts w:ascii="Arial" w:hAnsi="Arial" w:cs="Arial"/>
                <w:b/>
                <w:bCs/>
                <w:color w:val="17365D" w:themeColor="text2" w:themeShade="BF"/>
                <w:sz w:val="24"/>
                <w:szCs w:val="24"/>
              </w:rPr>
              <w:t xml:space="preserve">Privacy Impact Assessment  </w:t>
            </w:r>
          </w:p>
        </w:tc>
        <w:tc>
          <w:tcPr>
            <w:tcW w:w="3745" w:type="pct"/>
            <w:vAlign w:val="center"/>
          </w:tcPr>
          <w:p w14:paraId="56E4967C" w14:textId="5E4A9B81" w:rsidR="00793D9F" w:rsidRPr="003F4BD3" w:rsidRDefault="009334ED" w:rsidP="009334ED">
            <w:pPr>
              <w:pStyle w:val="DHHSbody"/>
              <w:ind w:left="18"/>
              <w:rPr>
                <w:rFonts w:cs="Arial"/>
                <w:color w:val="17365D" w:themeColor="text2" w:themeShade="BF"/>
                <w:sz w:val="24"/>
                <w:szCs w:val="24"/>
              </w:rPr>
            </w:pPr>
            <w:r w:rsidRPr="003F4BD3">
              <w:rPr>
                <w:rFonts w:cs="Arial"/>
                <w:color w:val="17365D" w:themeColor="text2" w:themeShade="BF"/>
                <w:sz w:val="24"/>
                <w:szCs w:val="24"/>
              </w:rPr>
              <w:t xml:space="preserve">A Privacy Impact Assessment (PIA) is a structured assessment undertaken to identify and manage privacy risks associated with </w:t>
            </w:r>
            <w:r w:rsidRPr="003F4BD3">
              <w:rPr>
                <w:rFonts w:cs="Arial"/>
                <w:color w:val="17365D" w:themeColor="text2" w:themeShade="BF"/>
                <w:sz w:val="24"/>
                <w:szCs w:val="24"/>
              </w:rPr>
              <w:lastRenderedPageBreak/>
              <w:t>the collection, use, disclosure, or management of personal information.</w:t>
            </w:r>
          </w:p>
        </w:tc>
      </w:tr>
      <w:tr w:rsidR="008E70D9" w:rsidRPr="008E70D9" w14:paraId="154EEC98" w14:textId="77777777" w:rsidTr="000228CC">
        <w:tc>
          <w:tcPr>
            <w:tcW w:w="1255" w:type="pct"/>
            <w:vAlign w:val="center"/>
          </w:tcPr>
          <w:p w14:paraId="116FA893" w14:textId="2FDA0831" w:rsidR="00807B9B" w:rsidRPr="008E70D9" w:rsidRDefault="008D2541" w:rsidP="000228CC">
            <w:pPr>
              <w:rPr>
                <w:rFonts w:ascii="Arial" w:hAnsi="Arial" w:cs="Arial"/>
                <w:b/>
                <w:bCs/>
                <w:color w:val="0F243E" w:themeColor="text2" w:themeShade="80"/>
                <w:sz w:val="24"/>
                <w:szCs w:val="24"/>
              </w:rPr>
            </w:pPr>
            <w:r w:rsidRPr="008E70D9">
              <w:rPr>
                <w:rFonts w:ascii="Arial" w:hAnsi="Arial" w:cs="Arial"/>
                <w:b/>
                <w:bCs/>
                <w:color w:val="0F243E" w:themeColor="text2" w:themeShade="80"/>
                <w:sz w:val="24"/>
                <w:szCs w:val="24"/>
              </w:rPr>
              <w:lastRenderedPageBreak/>
              <w:t>Public Registers</w:t>
            </w:r>
          </w:p>
        </w:tc>
        <w:tc>
          <w:tcPr>
            <w:tcW w:w="3745" w:type="pct"/>
            <w:vAlign w:val="center"/>
          </w:tcPr>
          <w:p w14:paraId="5E118BE2" w14:textId="77777777" w:rsidR="008D2541" w:rsidRPr="008E70D9" w:rsidRDefault="008D2541" w:rsidP="008D2541">
            <w:pPr>
              <w:pStyle w:val="DHHSbody"/>
              <w:ind w:left="18"/>
              <w:rPr>
                <w:rFonts w:cs="Arial"/>
                <w:color w:val="0F243E" w:themeColor="text2" w:themeShade="80"/>
                <w:sz w:val="24"/>
                <w:szCs w:val="24"/>
              </w:rPr>
            </w:pPr>
            <w:r w:rsidRPr="008E70D9">
              <w:rPr>
                <w:rFonts w:cs="Arial"/>
                <w:color w:val="0F243E" w:themeColor="text2" w:themeShade="80"/>
                <w:sz w:val="24"/>
                <w:szCs w:val="24"/>
              </w:rPr>
              <w:t>Public registers are documents that councils are required to make publicly available pursuant to Victorian Government legislation. These registers are:</w:t>
            </w:r>
          </w:p>
          <w:p w14:paraId="4E98AC29" w14:textId="1ECC3D3C" w:rsidR="00237E2A" w:rsidRPr="00793D9F" w:rsidRDefault="008D2541" w:rsidP="00793D9F">
            <w:pPr>
              <w:pStyle w:val="DHHSbody"/>
              <w:numPr>
                <w:ilvl w:val="0"/>
                <w:numId w:val="27"/>
              </w:numPr>
              <w:rPr>
                <w:rFonts w:cs="Arial"/>
                <w:color w:val="0F243E" w:themeColor="text2" w:themeShade="80"/>
                <w:sz w:val="24"/>
                <w:szCs w:val="24"/>
              </w:rPr>
            </w:pPr>
            <w:r w:rsidRPr="008E70D9">
              <w:rPr>
                <w:rFonts w:cs="Arial"/>
                <w:color w:val="0F243E" w:themeColor="text2" w:themeShade="80"/>
                <w:sz w:val="24"/>
                <w:szCs w:val="24"/>
              </w:rPr>
              <w:t>open to inspection by members of the public or made available on Council’s website.</w:t>
            </w:r>
          </w:p>
          <w:p w14:paraId="6E1D5434" w14:textId="77777777" w:rsidR="008D2541" w:rsidRPr="008E70D9" w:rsidRDefault="008D2541" w:rsidP="008D2541">
            <w:pPr>
              <w:pStyle w:val="DHHSbody"/>
              <w:numPr>
                <w:ilvl w:val="0"/>
                <w:numId w:val="27"/>
              </w:numPr>
              <w:rPr>
                <w:rFonts w:cs="Arial"/>
                <w:color w:val="0F243E" w:themeColor="text2" w:themeShade="80"/>
                <w:sz w:val="24"/>
                <w:szCs w:val="24"/>
              </w:rPr>
            </w:pPr>
            <w:r w:rsidRPr="008E70D9">
              <w:rPr>
                <w:rFonts w:cs="Arial"/>
                <w:color w:val="0F243E" w:themeColor="text2" w:themeShade="80"/>
                <w:sz w:val="24"/>
                <w:szCs w:val="24"/>
              </w:rPr>
              <w:t>contain information required or permitted by legislation.</w:t>
            </w:r>
          </w:p>
          <w:p w14:paraId="03A2BD90" w14:textId="3EF482E8" w:rsidR="00807B9B" w:rsidRPr="008E70D9" w:rsidRDefault="008D2541" w:rsidP="002850CD">
            <w:pPr>
              <w:pStyle w:val="DHHSbody"/>
              <w:numPr>
                <w:ilvl w:val="0"/>
                <w:numId w:val="27"/>
              </w:numPr>
              <w:rPr>
                <w:rFonts w:cs="Arial"/>
                <w:color w:val="0F243E" w:themeColor="text2" w:themeShade="80"/>
                <w:sz w:val="24"/>
                <w:szCs w:val="24"/>
              </w:rPr>
            </w:pPr>
            <w:r w:rsidRPr="008E70D9">
              <w:rPr>
                <w:rFonts w:cs="Arial"/>
                <w:color w:val="0F243E" w:themeColor="text2" w:themeShade="80"/>
                <w:sz w:val="24"/>
                <w:szCs w:val="24"/>
              </w:rPr>
              <w:t>may contain personal information.</w:t>
            </w:r>
          </w:p>
        </w:tc>
      </w:tr>
      <w:tr w:rsidR="008E70D9" w:rsidRPr="008E70D9" w14:paraId="2D329541" w14:textId="77777777" w:rsidTr="000228CC">
        <w:tc>
          <w:tcPr>
            <w:tcW w:w="1255" w:type="pct"/>
            <w:vAlign w:val="center"/>
          </w:tcPr>
          <w:p w14:paraId="22A23431" w14:textId="14604B01" w:rsidR="00807B9B" w:rsidRPr="008E70D9" w:rsidRDefault="00BA3975" w:rsidP="000228CC">
            <w:pPr>
              <w:rPr>
                <w:rFonts w:ascii="Arial" w:hAnsi="Arial" w:cs="Arial"/>
                <w:b/>
                <w:bCs/>
                <w:color w:val="0F243E" w:themeColor="text2" w:themeShade="80"/>
                <w:sz w:val="24"/>
                <w:szCs w:val="24"/>
              </w:rPr>
            </w:pPr>
            <w:r w:rsidRPr="008E70D9">
              <w:rPr>
                <w:rFonts w:ascii="Arial" w:hAnsi="Arial" w:cs="Arial"/>
                <w:b/>
                <w:bCs/>
                <w:color w:val="0F243E" w:themeColor="text2" w:themeShade="80"/>
                <w:sz w:val="24"/>
                <w:szCs w:val="24"/>
              </w:rPr>
              <w:t>Primary Purpose</w:t>
            </w:r>
          </w:p>
        </w:tc>
        <w:tc>
          <w:tcPr>
            <w:tcW w:w="3745" w:type="pct"/>
            <w:vAlign w:val="center"/>
          </w:tcPr>
          <w:p w14:paraId="43B90CF3" w14:textId="542DA817" w:rsidR="00807B9B" w:rsidRPr="008E70D9" w:rsidRDefault="00BA3975" w:rsidP="00093AB2">
            <w:pPr>
              <w:pStyle w:val="NormalWeb"/>
              <w:ind w:left="18"/>
              <w:rPr>
                <w:rFonts w:ascii="Arial" w:hAnsi="Arial" w:cs="Arial"/>
                <w:color w:val="0F243E" w:themeColor="text2" w:themeShade="80"/>
              </w:rPr>
            </w:pPr>
            <w:r w:rsidRPr="008E70D9">
              <w:rPr>
                <w:rFonts w:ascii="Arial" w:hAnsi="Arial" w:cs="Arial"/>
                <w:color w:val="0F243E" w:themeColor="text2" w:themeShade="80"/>
              </w:rPr>
              <w:t>The primary purpose is one for which the individual concerned would expect their information to be used or disclosed. Using the information for this purpose would be within their reasonable expectations.</w:t>
            </w:r>
          </w:p>
        </w:tc>
      </w:tr>
      <w:tr w:rsidR="008E70D9" w:rsidRPr="008E70D9" w14:paraId="782D5E6A" w14:textId="77777777" w:rsidTr="000228CC">
        <w:tc>
          <w:tcPr>
            <w:tcW w:w="1255" w:type="pct"/>
            <w:vAlign w:val="center"/>
          </w:tcPr>
          <w:p w14:paraId="24E0EF50" w14:textId="6428F6DB" w:rsidR="002850CD" w:rsidRPr="008E70D9" w:rsidRDefault="002850CD" w:rsidP="000228CC">
            <w:pPr>
              <w:rPr>
                <w:rFonts w:ascii="Arial" w:hAnsi="Arial" w:cs="Arial"/>
                <w:b/>
                <w:bCs/>
                <w:color w:val="0F243E" w:themeColor="text2" w:themeShade="80"/>
                <w:sz w:val="24"/>
                <w:szCs w:val="24"/>
              </w:rPr>
            </w:pPr>
            <w:r w:rsidRPr="008E70D9">
              <w:rPr>
                <w:rFonts w:ascii="Arial" w:hAnsi="Arial" w:cs="Arial"/>
                <w:b/>
                <w:bCs/>
                <w:color w:val="0F243E" w:themeColor="text2" w:themeShade="80"/>
                <w:sz w:val="24"/>
                <w:szCs w:val="24"/>
              </w:rPr>
              <w:t>Secondary Purpose</w:t>
            </w:r>
          </w:p>
        </w:tc>
        <w:tc>
          <w:tcPr>
            <w:tcW w:w="3745" w:type="pct"/>
            <w:vAlign w:val="center"/>
          </w:tcPr>
          <w:p w14:paraId="6449A435" w14:textId="7BF5F9F1" w:rsidR="002850CD" w:rsidRPr="008E70D9" w:rsidRDefault="002850CD" w:rsidP="00093AB2">
            <w:pPr>
              <w:pStyle w:val="NormalWeb"/>
              <w:ind w:left="18"/>
              <w:rPr>
                <w:rFonts w:ascii="Arial" w:hAnsi="Arial" w:cs="Arial"/>
                <w:color w:val="0F243E" w:themeColor="text2" w:themeShade="80"/>
              </w:rPr>
            </w:pPr>
            <w:r w:rsidRPr="008E70D9">
              <w:rPr>
                <w:rFonts w:ascii="Arial" w:hAnsi="Arial" w:cs="Arial"/>
                <w:color w:val="0F243E" w:themeColor="text2" w:themeShade="80"/>
              </w:rPr>
              <w:t xml:space="preserve">A secondary purpose is related to the primary purpose of </w:t>
            </w:r>
            <w:proofErr w:type="gramStart"/>
            <w:r w:rsidRPr="008E70D9">
              <w:rPr>
                <w:rFonts w:ascii="Arial" w:hAnsi="Arial" w:cs="Arial"/>
                <w:color w:val="0F243E" w:themeColor="text2" w:themeShade="80"/>
              </w:rPr>
              <w:t>collection</w:t>
            </w:r>
            <w:proofErr w:type="gramEnd"/>
            <w:r w:rsidRPr="008E70D9">
              <w:rPr>
                <w:rFonts w:ascii="Arial" w:hAnsi="Arial" w:cs="Arial"/>
                <w:color w:val="0F243E" w:themeColor="text2" w:themeShade="80"/>
              </w:rPr>
              <w:t xml:space="preserve"> and the individual would reasonably expect the organisation to use or disclose the information for the secondary purpose</w:t>
            </w:r>
            <w:r w:rsidR="007F3FEF">
              <w:rPr>
                <w:rFonts w:ascii="Arial" w:hAnsi="Arial" w:cs="Arial"/>
                <w:color w:val="0F243E" w:themeColor="text2" w:themeShade="80"/>
              </w:rPr>
              <w:t>.</w:t>
            </w:r>
          </w:p>
        </w:tc>
      </w:tr>
      <w:tr w:rsidR="008E70D9" w:rsidRPr="008E70D9" w14:paraId="117CFE29" w14:textId="77777777" w:rsidTr="000228CC">
        <w:tc>
          <w:tcPr>
            <w:tcW w:w="1255" w:type="pct"/>
            <w:vAlign w:val="center"/>
          </w:tcPr>
          <w:p w14:paraId="0476E532" w14:textId="69EBC8C9" w:rsidR="002850CD" w:rsidRPr="008E70D9" w:rsidRDefault="002850CD" w:rsidP="000228CC">
            <w:pPr>
              <w:rPr>
                <w:rFonts w:ascii="Arial" w:hAnsi="Arial" w:cs="Arial"/>
                <w:b/>
                <w:bCs/>
                <w:color w:val="0F243E" w:themeColor="text2" w:themeShade="80"/>
                <w:sz w:val="24"/>
                <w:szCs w:val="24"/>
              </w:rPr>
            </w:pPr>
            <w:r w:rsidRPr="008E70D9">
              <w:rPr>
                <w:rFonts w:ascii="Arial" w:hAnsi="Arial" w:cs="Arial"/>
                <w:b/>
                <w:bCs/>
                <w:color w:val="0F243E" w:themeColor="text2" w:themeShade="80"/>
                <w:sz w:val="24"/>
                <w:szCs w:val="24"/>
              </w:rPr>
              <w:t>Unique Identifier</w:t>
            </w:r>
          </w:p>
        </w:tc>
        <w:tc>
          <w:tcPr>
            <w:tcW w:w="3745" w:type="pct"/>
            <w:vAlign w:val="center"/>
          </w:tcPr>
          <w:p w14:paraId="604350BB" w14:textId="7B5B9B3D" w:rsidR="002850CD" w:rsidRPr="008E70D9" w:rsidRDefault="007F3FEF" w:rsidP="00093AB2">
            <w:pPr>
              <w:pStyle w:val="NormalWeb"/>
              <w:ind w:left="18"/>
              <w:rPr>
                <w:rFonts w:ascii="Arial" w:hAnsi="Arial" w:cs="Arial"/>
                <w:color w:val="0F243E" w:themeColor="text2" w:themeShade="80"/>
              </w:rPr>
            </w:pPr>
            <w:r>
              <w:rPr>
                <w:rFonts w:ascii="Arial" w:hAnsi="Arial" w:cs="Arial"/>
                <w:color w:val="0F243E" w:themeColor="text2" w:themeShade="80"/>
              </w:rPr>
              <w:t>A</w:t>
            </w:r>
            <w:r w:rsidR="002850CD" w:rsidRPr="008E70D9">
              <w:rPr>
                <w:rFonts w:ascii="Arial" w:hAnsi="Arial" w:cs="Arial"/>
                <w:color w:val="0F243E" w:themeColor="text2" w:themeShade="80"/>
              </w:rPr>
              <w:t>n identifying name or code (usually a number) assigned by an organisation to an individual to uniquely identify that individual for the purposes of the operations of the organisation. This does not include an identifier that consists only of the individual’s name.</w:t>
            </w:r>
          </w:p>
        </w:tc>
      </w:tr>
      <w:tr w:rsidR="008E70D9" w:rsidRPr="008E70D9" w14:paraId="386D3BFF" w14:textId="77777777" w:rsidTr="000228CC">
        <w:tc>
          <w:tcPr>
            <w:tcW w:w="1255" w:type="pct"/>
            <w:vAlign w:val="center"/>
          </w:tcPr>
          <w:p w14:paraId="68CF6D48" w14:textId="5ACBDBD0" w:rsidR="003934D8" w:rsidRPr="008E70D9" w:rsidRDefault="003934D8" w:rsidP="000228CC">
            <w:pPr>
              <w:rPr>
                <w:rFonts w:ascii="Arial" w:hAnsi="Arial" w:cs="Arial"/>
                <w:b/>
                <w:bCs/>
                <w:color w:val="0F243E" w:themeColor="text2" w:themeShade="80"/>
                <w:sz w:val="24"/>
                <w:szCs w:val="24"/>
              </w:rPr>
            </w:pPr>
            <w:r w:rsidRPr="008E70D9">
              <w:rPr>
                <w:rFonts w:ascii="Arial" w:hAnsi="Arial" w:cs="Arial"/>
                <w:b/>
                <w:bCs/>
                <w:color w:val="0F243E" w:themeColor="text2" w:themeShade="80"/>
                <w:sz w:val="24"/>
                <w:szCs w:val="24"/>
              </w:rPr>
              <w:t>Third Party</w:t>
            </w:r>
          </w:p>
        </w:tc>
        <w:tc>
          <w:tcPr>
            <w:tcW w:w="3745" w:type="pct"/>
            <w:vAlign w:val="center"/>
          </w:tcPr>
          <w:p w14:paraId="78A04B14" w14:textId="6C88E526" w:rsidR="003934D8" w:rsidRPr="008E70D9" w:rsidRDefault="00DB2B3D" w:rsidP="00093AB2">
            <w:pPr>
              <w:pStyle w:val="NormalWeb"/>
              <w:ind w:left="18"/>
              <w:rPr>
                <w:rFonts w:ascii="Arial" w:hAnsi="Arial" w:cs="Arial"/>
                <w:color w:val="0F243E" w:themeColor="text2" w:themeShade="80"/>
              </w:rPr>
            </w:pPr>
            <w:r w:rsidRPr="008E70D9">
              <w:rPr>
                <w:rFonts w:ascii="Arial" w:hAnsi="Arial" w:cs="Arial"/>
                <w:color w:val="0F243E" w:themeColor="text2" w:themeShade="80"/>
              </w:rPr>
              <w:t>A third party refers to any individual, organisation, or entity that is not part of the Council but may be engaged to perform services or functions on behalf of the Council. This includes contractors, consultants, service providers, partner agencies and other external bodies.</w:t>
            </w:r>
          </w:p>
        </w:tc>
      </w:tr>
    </w:tbl>
    <w:p w14:paraId="31C3B2F4" w14:textId="26D5E218" w:rsidR="00497302" w:rsidRPr="008E70D9" w:rsidRDefault="00685773" w:rsidP="008E70D9">
      <w:pPr>
        <w:pStyle w:val="DHHSbody"/>
        <w:rPr>
          <w:rFonts w:cs="Arial"/>
          <w:color w:val="0F243E" w:themeColor="text2" w:themeShade="80"/>
          <w:sz w:val="22"/>
          <w:szCs w:val="22"/>
        </w:rPr>
      </w:pPr>
      <w:r w:rsidRPr="008E70D9">
        <w:rPr>
          <w:rFonts w:cs="Arial"/>
          <w:b/>
          <w:bCs/>
          <w:color w:val="0F243E" w:themeColor="text2" w:themeShade="80"/>
          <w:sz w:val="22"/>
          <w:szCs w:val="22"/>
        </w:rPr>
        <w:tab/>
      </w:r>
    </w:p>
    <w:p w14:paraId="67291E0B" w14:textId="1DB39E3E" w:rsidR="002778CB" w:rsidRPr="008E70D9" w:rsidRDefault="00DD0B0C" w:rsidP="00AF4FE4">
      <w:pPr>
        <w:pStyle w:val="Heading1"/>
        <w:rPr>
          <w:rFonts w:ascii="Arial" w:hAnsi="Arial" w:cs="Arial"/>
          <w:b/>
          <w:bCs/>
          <w:color w:val="0F243E" w:themeColor="text2" w:themeShade="80"/>
        </w:rPr>
      </w:pPr>
      <w:bookmarkStart w:id="6" w:name="_Toc214354699"/>
      <w:r w:rsidRPr="008E70D9">
        <w:rPr>
          <w:rFonts w:ascii="Arial" w:hAnsi="Arial" w:cs="Arial"/>
          <w:b/>
          <w:bCs/>
          <w:color w:val="0F243E" w:themeColor="text2" w:themeShade="80"/>
        </w:rPr>
        <w:t>Policy</w:t>
      </w:r>
      <w:bookmarkEnd w:id="6"/>
      <w:r w:rsidR="00541995" w:rsidRPr="008E70D9">
        <w:rPr>
          <w:rFonts w:ascii="Arial" w:hAnsi="Arial" w:cs="Arial"/>
          <w:b/>
          <w:bCs/>
          <w:color w:val="0F243E" w:themeColor="text2" w:themeShade="80"/>
        </w:rPr>
        <w:t xml:space="preserve"> </w:t>
      </w:r>
    </w:p>
    <w:p w14:paraId="6FBE153B" w14:textId="6D0FD478" w:rsidR="00FF52B1" w:rsidRPr="008E70D9" w:rsidRDefault="00FF52B1" w:rsidP="00FF52B1">
      <w:pPr>
        <w:pStyle w:val="DHHSbody"/>
        <w:rPr>
          <w:rFonts w:cs="Arial"/>
          <w:color w:val="0F243E" w:themeColor="text2" w:themeShade="80"/>
          <w:sz w:val="24"/>
          <w:szCs w:val="24"/>
        </w:rPr>
      </w:pPr>
      <w:r w:rsidRPr="008E70D9">
        <w:rPr>
          <w:rFonts w:cs="Arial"/>
          <w:color w:val="0F243E" w:themeColor="text2" w:themeShade="80"/>
          <w:sz w:val="24"/>
          <w:szCs w:val="24"/>
        </w:rPr>
        <w:t xml:space="preserve">An individual’s right to decide how their personal information is handled is considered a fundamental human right under the </w:t>
      </w:r>
      <w:r w:rsidRPr="008E70D9">
        <w:rPr>
          <w:rFonts w:cs="Arial"/>
          <w:i/>
          <w:iCs/>
          <w:color w:val="0F243E" w:themeColor="text2" w:themeShade="80"/>
          <w:sz w:val="24"/>
          <w:szCs w:val="24"/>
        </w:rPr>
        <w:t>Charter of Human Rights and Responsibilities Act 2006</w:t>
      </w:r>
      <w:r w:rsidRPr="008E70D9">
        <w:rPr>
          <w:rFonts w:cs="Arial"/>
          <w:color w:val="0F243E" w:themeColor="text2" w:themeShade="80"/>
          <w:sz w:val="24"/>
          <w:szCs w:val="24"/>
        </w:rPr>
        <w:t>, which stipulates individuals are not subjected to unlawful or arbitrary interference in one’s life and to control personal information.</w:t>
      </w:r>
    </w:p>
    <w:p w14:paraId="74A78985" w14:textId="3EF58C30" w:rsidR="00FF52B1" w:rsidRPr="008E70D9" w:rsidRDefault="00690302" w:rsidP="00690302">
      <w:pPr>
        <w:pStyle w:val="DHHSbody"/>
        <w:rPr>
          <w:rFonts w:cs="Arial"/>
          <w:color w:val="0F243E" w:themeColor="text2" w:themeShade="80"/>
          <w:sz w:val="24"/>
          <w:szCs w:val="24"/>
        </w:rPr>
      </w:pPr>
      <w:r w:rsidRPr="008E70D9">
        <w:rPr>
          <w:rFonts w:cs="Arial"/>
          <w:color w:val="0F243E" w:themeColor="text2" w:themeShade="80"/>
          <w:sz w:val="24"/>
          <w:szCs w:val="24"/>
        </w:rPr>
        <w:t xml:space="preserve">Council believes that the responsible handling of personal and health information is a key aspect of good governance and an integral part of its commitment towards accountability and integrity and is strongly committed to protecting an individual’s right to privacy. </w:t>
      </w:r>
    </w:p>
    <w:p w14:paraId="6537E3EF" w14:textId="77777777" w:rsidR="00690302" w:rsidRPr="008E70D9" w:rsidRDefault="00690302" w:rsidP="00690302">
      <w:pPr>
        <w:pStyle w:val="DHHSbody"/>
        <w:rPr>
          <w:rFonts w:cs="Arial"/>
          <w:color w:val="0F243E" w:themeColor="text2" w:themeShade="80"/>
          <w:sz w:val="24"/>
          <w:szCs w:val="24"/>
        </w:rPr>
      </w:pPr>
      <w:r w:rsidRPr="008E70D9">
        <w:rPr>
          <w:rFonts w:cs="Arial"/>
          <w:color w:val="0F243E" w:themeColor="text2" w:themeShade="80"/>
          <w:sz w:val="24"/>
          <w:szCs w:val="24"/>
        </w:rPr>
        <w:t>Council is committed to managing the personal and health information we hold in accordance with the IPPs in the PDP Act and the HPPs in HR Act. This Privacy Policy outlines some of these Principles and how they will apply.</w:t>
      </w:r>
    </w:p>
    <w:p w14:paraId="6C1D5165" w14:textId="77777777" w:rsidR="008C2B5C" w:rsidRPr="008E70D9" w:rsidRDefault="008C2B5C" w:rsidP="00690302">
      <w:pPr>
        <w:pStyle w:val="DHHSbody"/>
        <w:rPr>
          <w:rFonts w:cs="Arial"/>
          <w:color w:val="0F243E" w:themeColor="text2" w:themeShade="80"/>
          <w:sz w:val="24"/>
          <w:szCs w:val="24"/>
        </w:rPr>
      </w:pPr>
    </w:p>
    <w:p w14:paraId="40852517" w14:textId="20B770C9" w:rsidR="002C0EA7" w:rsidRPr="008E70D9" w:rsidRDefault="00CD6883" w:rsidP="00AD42A8">
      <w:pPr>
        <w:pStyle w:val="DHHSbody"/>
        <w:rPr>
          <w:rFonts w:cs="Arial"/>
          <w:b/>
          <w:bCs/>
          <w:color w:val="0F243E" w:themeColor="text2" w:themeShade="80"/>
          <w:sz w:val="24"/>
          <w:szCs w:val="24"/>
        </w:rPr>
      </w:pPr>
      <w:r w:rsidRPr="008E70D9">
        <w:rPr>
          <w:rFonts w:cs="Arial"/>
          <w:b/>
          <w:bCs/>
          <w:color w:val="0F243E" w:themeColor="text2" w:themeShade="80"/>
          <w:sz w:val="24"/>
          <w:szCs w:val="24"/>
        </w:rPr>
        <w:t>How Greater Dandenong City Council manages information</w:t>
      </w:r>
    </w:p>
    <w:p w14:paraId="0BF4EA7A" w14:textId="7AC21D28" w:rsidR="00237E2A" w:rsidRPr="008E70D9" w:rsidRDefault="00FE256D" w:rsidP="00FE256D">
      <w:pPr>
        <w:pStyle w:val="DHHSbody"/>
        <w:tabs>
          <w:tab w:val="left" w:pos="0"/>
        </w:tabs>
        <w:rPr>
          <w:rFonts w:cs="Arial"/>
          <w:color w:val="0F243E" w:themeColor="text2" w:themeShade="80"/>
          <w:sz w:val="24"/>
          <w:szCs w:val="24"/>
        </w:rPr>
      </w:pPr>
      <w:r w:rsidRPr="008E70D9">
        <w:rPr>
          <w:rFonts w:cs="Arial"/>
          <w:color w:val="0F243E" w:themeColor="text2" w:themeShade="80"/>
          <w:sz w:val="24"/>
          <w:szCs w:val="24"/>
        </w:rPr>
        <w:t>The following describes the way in which Greater Dandenong City Council manages personal information.</w:t>
      </w:r>
    </w:p>
    <w:p w14:paraId="46DF97ED" w14:textId="0BF668AE" w:rsidR="00FE256D" w:rsidRPr="008E70D9" w:rsidRDefault="00AD42A8" w:rsidP="005026AF">
      <w:pPr>
        <w:pStyle w:val="Heading2"/>
        <w:numPr>
          <w:ilvl w:val="0"/>
          <w:numId w:val="0"/>
        </w:numPr>
        <w:ind w:left="567" w:hanging="567"/>
        <w:rPr>
          <w:color w:val="0F243E" w:themeColor="text2" w:themeShade="80"/>
        </w:rPr>
      </w:pPr>
      <w:bookmarkStart w:id="7" w:name="_Toc214354700"/>
      <w:r w:rsidRPr="008E70D9">
        <w:rPr>
          <w:color w:val="0F243E" w:themeColor="text2" w:themeShade="80"/>
        </w:rPr>
        <w:lastRenderedPageBreak/>
        <w:t xml:space="preserve">5.1 </w:t>
      </w:r>
      <w:r w:rsidR="00FE256D" w:rsidRPr="008E70D9">
        <w:rPr>
          <w:color w:val="0F243E" w:themeColor="text2" w:themeShade="80"/>
        </w:rPr>
        <w:t>Principle 1 – Collection (IPP1/HPP1)</w:t>
      </w:r>
      <w:bookmarkEnd w:id="7"/>
      <w:r w:rsidR="00FE256D" w:rsidRPr="008E70D9">
        <w:rPr>
          <w:color w:val="0F243E" w:themeColor="text2" w:themeShade="80"/>
        </w:rPr>
        <w:t xml:space="preserve"> </w:t>
      </w:r>
    </w:p>
    <w:p w14:paraId="0AD42E27" w14:textId="77777777" w:rsidR="00FE256D" w:rsidRPr="008E70D9" w:rsidRDefault="00FE256D" w:rsidP="00FE256D">
      <w:pPr>
        <w:pStyle w:val="DHHSbody"/>
        <w:tabs>
          <w:tab w:val="left" w:pos="0"/>
        </w:tabs>
        <w:rPr>
          <w:rFonts w:cs="Arial"/>
          <w:color w:val="0F243E" w:themeColor="text2" w:themeShade="80"/>
          <w:sz w:val="24"/>
          <w:szCs w:val="24"/>
        </w:rPr>
      </w:pPr>
      <w:r w:rsidRPr="008E70D9">
        <w:rPr>
          <w:rFonts w:cs="Arial"/>
          <w:color w:val="0F243E" w:themeColor="text2" w:themeShade="80"/>
          <w:sz w:val="24"/>
          <w:szCs w:val="24"/>
        </w:rPr>
        <w:t>Council collects personal and health information necessary by lawful and fair means and not in an unreasonably intrusive way. What we collect will differ from service to service.</w:t>
      </w:r>
    </w:p>
    <w:p w14:paraId="08FB337C" w14:textId="77777777" w:rsidR="00FE256D" w:rsidRPr="008E70D9" w:rsidRDefault="00FE256D" w:rsidP="00FE256D">
      <w:pPr>
        <w:pStyle w:val="DHHSbody"/>
        <w:tabs>
          <w:tab w:val="left" w:pos="0"/>
        </w:tabs>
        <w:rPr>
          <w:rFonts w:cs="Arial"/>
          <w:color w:val="0F243E" w:themeColor="text2" w:themeShade="80"/>
          <w:sz w:val="24"/>
          <w:szCs w:val="24"/>
        </w:rPr>
      </w:pPr>
      <w:r w:rsidRPr="008E70D9">
        <w:rPr>
          <w:rFonts w:cs="Arial"/>
          <w:color w:val="0F243E" w:themeColor="text2" w:themeShade="80"/>
          <w:sz w:val="24"/>
          <w:szCs w:val="24"/>
        </w:rPr>
        <w:t xml:space="preserve">Council collects health information where it is necessary to facilitate a health service or program such as maternal and child health service, childcare service, immunisation program, aged care service. </w:t>
      </w:r>
    </w:p>
    <w:p w14:paraId="27F2E10F" w14:textId="77777777" w:rsidR="00FE256D" w:rsidRPr="008E70D9" w:rsidRDefault="00FE256D" w:rsidP="00FE256D">
      <w:pPr>
        <w:pStyle w:val="DHHSbody"/>
        <w:tabs>
          <w:tab w:val="left" w:pos="0"/>
        </w:tabs>
        <w:rPr>
          <w:rFonts w:cs="Arial"/>
          <w:color w:val="0F243E" w:themeColor="text2" w:themeShade="80"/>
          <w:sz w:val="24"/>
          <w:szCs w:val="24"/>
        </w:rPr>
      </w:pPr>
      <w:r w:rsidRPr="008E70D9">
        <w:rPr>
          <w:rFonts w:cs="Arial"/>
          <w:color w:val="0F243E" w:themeColor="text2" w:themeShade="80"/>
          <w:sz w:val="24"/>
          <w:szCs w:val="24"/>
        </w:rPr>
        <w:t xml:space="preserve">Typically, collection may include: </w:t>
      </w:r>
    </w:p>
    <w:tbl>
      <w:tblPr>
        <w:tblW w:w="9498" w:type="dxa"/>
        <w:tblInd w:w="-10" w:type="dxa"/>
        <w:tblCellMar>
          <w:left w:w="0" w:type="dxa"/>
          <w:right w:w="0" w:type="dxa"/>
        </w:tblCellMar>
        <w:tblLook w:val="0420" w:firstRow="1" w:lastRow="0" w:firstColumn="0" w:lastColumn="0" w:noHBand="0" w:noVBand="1"/>
      </w:tblPr>
      <w:tblGrid>
        <w:gridCol w:w="4252"/>
        <w:gridCol w:w="5246"/>
      </w:tblGrid>
      <w:tr w:rsidR="008E70D9" w:rsidRPr="008E70D9" w14:paraId="273F48AB" w14:textId="77777777" w:rsidTr="00FE256D">
        <w:trPr>
          <w:trHeight w:val="361"/>
        </w:trPr>
        <w:tc>
          <w:tcPr>
            <w:tcW w:w="4252" w:type="dxa"/>
            <w:tcBorders>
              <w:top w:val="single" w:sz="8" w:space="0" w:color="FFFFFF"/>
              <w:left w:val="single" w:sz="8" w:space="0" w:color="FFFFFF"/>
              <w:bottom w:val="single" w:sz="24" w:space="0" w:color="FFFFFF"/>
              <w:right w:val="single" w:sz="8" w:space="0" w:color="FFFFFF"/>
            </w:tcBorders>
            <w:shd w:val="clear" w:color="auto" w:fill="002B4E"/>
            <w:tcMar>
              <w:top w:w="72" w:type="dxa"/>
              <w:left w:w="144" w:type="dxa"/>
              <w:bottom w:w="72" w:type="dxa"/>
              <w:right w:w="144" w:type="dxa"/>
            </w:tcMar>
            <w:hideMark/>
          </w:tcPr>
          <w:p w14:paraId="2BB0BB17" w14:textId="15A4B91D" w:rsidR="00FE256D" w:rsidRPr="008E70D9" w:rsidRDefault="002C7E47" w:rsidP="002C7E47">
            <w:pPr>
              <w:pStyle w:val="DHHSbody"/>
              <w:rPr>
                <w:rFonts w:cs="Arial"/>
                <w:color w:val="0F243E" w:themeColor="text2" w:themeShade="80"/>
                <w:sz w:val="24"/>
                <w:szCs w:val="24"/>
              </w:rPr>
            </w:pPr>
            <w:r>
              <w:rPr>
                <w:rFonts w:cs="Arial"/>
                <w:b/>
                <w:bCs/>
                <w:sz w:val="22"/>
                <w:szCs w:val="22"/>
                <w:lang w:val="en-US"/>
              </w:rPr>
              <w:t xml:space="preserve"> Personal Information</w:t>
            </w:r>
            <w:r w:rsidRPr="008E70D9">
              <w:rPr>
                <w:rFonts w:cs="Arial"/>
                <w:b/>
                <w:bCs/>
                <w:color w:val="0F243E" w:themeColor="text2" w:themeShade="80"/>
                <w:sz w:val="24"/>
                <w:szCs w:val="24"/>
                <w:lang w:val="en-US"/>
              </w:rPr>
              <w:t xml:space="preserve"> </w:t>
            </w:r>
          </w:p>
        </w:tc>
        <w:tc>
          <w:tcPr>
            <w:tcW w:w="5246" w:type="dxa"/>
            <w:tcBorders>
              <w:top w:val="single" w:sz="8" w:space="0" w:color="FFFFFF"/>
              <w:left w:val="single" w:sz="8" w:space="0" w:color="FFFFFF"/>
              <w:bottom w:val="single" w:sz="24" w:space="0" w:color="FFFFFF"/>
              <w:right w:val="single" w:sz="8" w:space="0" w:color="FFFFFF"/>
            </w:tcBorders>
            <w:shd w:val="clear" w:color="auto" w:fill="002B4E"/>
            <w:tcMar>
              <w:top w:w="72" w:type="dxa"/>
              <w:left w:w="144" w:type="dxa"/>
              <w:bottom w:w="72" w:type="dxa"/>
              <w:right w:w="144" w:type="dxa"/>
            </w:tcMar>
            <w:hideMark/>
          </w:tcPr>
          <w:p w14:paraId="36063580" w14:textId="1D7110F8" w:rsidR="00FE256D" w:rsidRPr="008E70D9" w:rsidRDefault="002C7E47" w:rsidP="000228CC">
            <w:pPr>
              <w:pStyle w:val="DHHSbody"/>
              <w:ind w:left="141"/>
              <w:rPr>
                <w:rFonts w:cs="Arial"/>
                <w:color w:val="0F243E" w:themeColor="text2" w:themeShade="80"/>
                <w:sz w:val="24"/>
                <w:szCs w:val="24"/>
              </w:rPr>
            </w:pPr>
            <w:r>
              <w:rPr>
                <w:rFonts w:cs="Arial"/>
                <w:b/>
                <w:bCs/>
                <w:sz w:val="22"/>
                <w:szCs w:val="22"/>
                <w:lang w:val="en-US"/>
              </w:rPr>
              <w:t>Health Information</w:t>
            </w:r>
            <w:r w:rsidRPr="008E70D9">
              <w:rPr>
                <w:rFonts w:cs="Arial"/>
                <w:b/>
                <w:bCs/>
                <w:color w:val="0F243E" w:themeColor="text2" w:themeShade="80"/>
                <w:sz w:val="24"/>
                <w:szCs w:val="24"/>
                <w:lang w:val="en-US"/>
              </w:rPr>
              <w:t xml:space="preserve"> </w:t>
            </w:r>
            <w:proofErr w:type="spellStart"/>
            <w:r w:rsidR="00FE256D" w:rsidRPr="008E70D9">
              <w:rPr>
                <w:rFonts w:cs="Arial"/>
                <w:b/>
                <w:bCs/>
                <w:color w:val="0F243E" w:themeColor="text2" w:themeShade="80"/>
                <w:sz w:val="24"/>
                <w:szCs w:val="24"/>
                <w:lang w:val="en-US"/>
              </w:rPr>
              <w:t>ealth</w:t>
            </w:r>
            <w:proofErr w:type="spellEnd"/>
            <w:r w:rsidR="00FE256D" w:rsidRPr="008E70D9">
              <w:rPr>
                <w:rFonts w:cs="Arial"/>
                <w:b/>
                <w:bCs/>
                <w:color w:val="0F243E" w:themeColor="text2" w:themeShade="80"/>
                <w:sz w:val="24"/>
                <w:szCs w:val="24"/>
                <w:lang w:val="en-US"/>
              </w:rPr>
              <w:t xml:space="preserve"> Information</w:t>
            </w:r>
          </w:p>
        </w:tc>
      </w:tr>
      <w:tr w:rsidR="008E70D9" w:rsidRPr="008E70D9" w14:paraId="74BBD079" w14:textId="77777777" w:rsidTr="00FE256D">
        <w:trPr>
          <w:trHeight w:val="187"/>
        </w:trPr>
        <w:tc>
          <w:tcPr>
            <w:tcW w:w="4252" w:type="dxa"/>
            <w:tcBorders>
              <w:top w:val="single" w:sz="24"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hideMark/>
          </w:tcPr>
          <w:p w14:paraId="41D38171" w14:textId="77777777" w:rsidR="00FE256D" w:rsidRPr="008E70D9" w:rsidRDefault="00FE256D" w:rsidP="000228CC">
            <w:pPr>
              <w:pStyle w:val="DHHSbody"/>
              <w:rPr>
                <w:rFonts w:cs="Arial"/>
                <w:color w:val="0F243E" w:themeColor="text2" w:themeShade="80"/>
                <w:sz w:val="24"/>
                <w:szCs w:val="24"/>
              </w:rPr>
            </w:pPr>
            <w:r w:rsidRPr="008E70D9">
              <w:rPr>
                <w:rFonts w:cs="Arial"/>
                <w:color w:val="0F243E" w:themeColor="text2" w:themeShade="80"/>
                <w:sz w:val="24"/>
                <w:szCs w:val="24"/>
                <w:lang w:val="en-US"/>
              </w:rPr>
              <w:t>Name</w:t>
            </w:r>
          </w:p>
        </w:tc>
        <w:tc>
          <w:tcPr>
            <w:tcW w:w="5246" w:type="dxa"/>
            <w:tcBorders>
              <w:top w:val="single" w:sz="24"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tcPr>
          <w:p w14:paraId="6A19A42A" w14:textId="77777777" w:rsidR="00FE256D" w:rsidRPr="008E70D9" w:rsidRDefault="00FE256D" w:rsidP="000228CC">
            <w:pPr>
              <w:pStyle w:val="DHHSbody"/>
              <w:ind w:left="141"/>
              <w:rPr>
                <w:rFonts w:cs="Arial"/>
                <w:color w:val="0F243E" w:themeColor="text2" w:themeShade="80"/>
                <w:sz w:val="24"/>
                <w:szCs w:val="24"/>
              </w:rPr>
            </w:pPr>
            <w:r w:rsidRPr="008E70D9">
              <w:rPr>
                <w:rFonts w:cs="Arial"/>
                <w:color w:val="0F243E" w:themeColor="text2" w:themeShade="80"/>
                <w:sz w:val="24"/>
                <w:szCs w:val="24"/>
              </w:rPr>
              <w:t>Information about an illness, injury or disability</w:t>
            </w:r>
          </w:p>
        </w:tc>
      </w:tr>
      <w:tr w:rsidR="008E70D9" w:rsidRPr="008E70D9" w14:paraId="0715E019" w14:textId="77777777" w:rsidTr="00FE256D">
        <w:trPr>
          <w:trHeight w:val="353"/>
        </w:trPr>
        <w:tc>
          <w:tcPr>
            <w:tcW w:w="4252" w:type="dxa"/>
            <w:tcBorders>
              <w:top w:val="single" w:sz="8" w:space="0" w:color="FFFFFF"/>
              <w:left w:val="single" w:sz="8" w:space="0" w:color="FFFFFF"/>
              <w:bottom w:val="single" w:sz="8" w:space="0" w:color="FFFFFF"/>
              <w:right w:val="single" w:sz="8" w:space="0" w:color="FFFFFF"/>
            </w:tcBorders>
            <w:shd w:val="clear" w:color="auto" w:fill="FFFFFF" w:themeFill="background1"/>
            <w:tcMar>
              <w:top w:w="72" w:type="dxa"/>
              <w:left w:w="144" w:type="dxa"/>
              <w:bottom w:w="72" w:type="dxa"/>
              <w:right w:w="144" w:type="dxa"/>
            </w:tcMar>
          </w:tcPr>
          <w:p w14:paraId="64399D67" w14:textId="77777777" w:rsidR="00FE256D" w:rsidRPr="008E70D9" w:rsidRDefault="00FE256D" w:rsidP="000228CC">
            <w:pPr>
              <w:pStyle w:val="DHHSbody"/>
              <w:ind w:left="-3"/>
              <w:rPr>
                <w:rFonts w:cs="Arial"/>
                <w:color w:val="0F243E" w:themeColor="text2" w:themeShade="80"/>
                <w:sz w:val="24"/>
                <w:szCs w:val="24"/>
              </w:rPr>
            </w:pPr>
            <w:r w:rsidRPr="008E70D9">
              <w:rPr>
                <w:rFonts w:cs="Arial"/>
                <w:color w:val="0F243E" w:themeColor="text2" w:themeShade="80"/>
                <w:sz w:val="24"/>
                <w:szCs w:val="24"/>
              </w:rPr>
              <w:t>Address (home, postal and e-mail)</w:t>
            </w:r>
          </w:p>
        </w:tc>
        <w:tc>
          <w:tcPr>
            <w:tcW w:w="5246" w:type="dxa"/>
            <w:tcBorders>
              <w:top w:val="single" w:sz="8" w:space="0" w:color="FFFFFF"/>
              <w:left w:val="single" w:sz="8" w:space="0" w:color="FFFFFF"/>
              <w:bottom w:val="single" w:sz="8" w:space="0" w:color="FFFFFF"/>
              <w:right w:val="single" w:sz="8" w:space="0" w:color="FFFFFF"/>
            </w:tcBorders>
            <w:shd w:val="clear" w:color="auto" w:fill="FFFFFF" w:themeFill="background1"/>
            <w:tcMar>
              <w:top w:w="72" w:type="dxa"/>
              <w:left w:w="144" w:type="dxa"/>
              <w:bottom w:w="72" w:type="dxa"/>
              <w:right w:w="144" w:type="dxa"/>
            </w:tcMar>
          </w:tcPr>
          <w:p w14:paraId="1158648B" w14:textId="77777777" w:rsidR="00FE256D" w:rsidRPr="008E70D9" w:rsidRDefault="00FE256D" w:rsidP="000228CC">
            <w:pPr>
              <w:pStyle w:val="DHHSbody"/>
              <w:ind w:firstLine="141"/>
              <w:rPr>
                <w:rFonts w:cs="Arial"/>
                <w:color w:val="0F243E" w:themeColor="text2" w:themeShade="80"/>
                <w:sz w:val="24"/>
                <w:szCs w:val="24"/>
              </w:rPr>
            </w:pPr>
            <w:r w:rsidRPr="008E70D9">
              <w:rPr>
                <w:rFonts w:cs="Arial"/>
                <w:color w:val="0F243E" w:themeColor="text2" w:themeShade="80"/>
                <w:sz w:val="24"/>
                <w:szCs w:val="24"/>
              </w:rPr>
              <w:t>Notes of symptoms or diagnosis</w:t>
            </w:r>
          </w:p>
        </w:tc>
      </w:tr>
      <w:tr w:rsidR="008E70D9" w:rsidRPr="008E70D9" w14:paraId="3D154A9E" w14:textId="77777777" w:rsidTr="00FE256D">
        <w:trPr>
          <w:trHeight w:val="233"/>
        </w:trPr>
        <w:tc>
          <w:tcPr>
            <w:tcW w:w="4252"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tcPr>
          <w:p w14:paraId="6D42CA03" w14:textId="77777777" w:rsidR="00FE256D" w:rsidRPr="008E70D9" w:rsidRDefault="00FE256D" w:rsidP="000228CC">
            <w:pPr>
              <w:pStyle w:val="DHHSbody"/>
              <w:rPr>
                <w:rFonts w:cs="Arial"/>
                <w:color w:val="0F243E" w:themeColor="text2" w:themeShade="80"/>
                <w:sz w:val="24"/>
                <w:szCs w:val="24"/>
              </w:rPr>
            </w:pPr>
            <w:r w:rsidRPr="008E70D9">
              <w:rPr>
                <w:rFonts w:cs="Arial"/>
                <w:color w:val="0F243E" w:themeColor="text2" w:themeShade="80"/>
                <w:sz w:val="24"/>
                <w:szCs w:val="24"/>
              </w:rPr>
              <w:t>Telephone numbers (work, home, mobile)</w:t>
            </w:r>
          </w:p>
        </w:tc>
        <w:tc>
          <w:tcPr>
            <w:tcW w:w="5246"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tcPr>
          <w:p w14:paraId="364CD85D" w14:textId="77777777" w:rsidR="00FE256D" w:rsidRPr="008E70D9" w:rsidRDefault="00FE256D" w:rsidP="000228CC">
            <w:pPr>
              <w:pStyle w:val="DHHSbody"/>
              <w:ind w:left="141"/>
              <w:rPr>
                <w:rFonts w:cs="Arial"/>
                <w:color w:val="0F243E" w:themeColor="text2" w:themeShade="80"/>
                <w:sz w:val="24"/>
                <w:szCs w:val="24"/>
              </w:rPr>
            </w:pPr>
            <w:r w:rsidRPr="008E70D9">
              <w:rPr>
                <w:rFonts w:cs="Arial"/>
                <w:color w:val="0F243E" w:themeColor="text2" w:themeShade="80"/>
                <w:sz w:val="24"/>
                <w:szCs w:val="24"/>
              </w:rPr>
              <w:t>Information about a health service had or that will be received</w:t>
            </w:r>
          </w:p>
        </w:tc>
      </w:tr>
      <w:tr w:rsidR="008E70D9" w:rsidRPr="008E70D9" w14:paraId="45821C22" w14:textId="77777777" w:rsidTr="00FE256D">
        <w:trPr>
          <w:trHeight w:val="233"/>
        </w:trPr>
        <w:tc>
          <w:tcPr>
            <w:tcW w:w="4252" w:type="dxa"/>
            <w:tcBorders>
              <w:top w:val="single" w:sz="8" w:space="0" w:color="FFFFFF"/>
              <w:left w:val="single" w:sz="8" w:space="0" w:color="FFFFFF"/>
              <w:bottom w:val="single" w:sz="8" w:space="0" w:color="FFFFFF"/>
              <w:right w:val="single" w:sz="8" w:space="0" w:color="FFFFFF"/>
            </w:tcBorders>
            <w:shd w:val="clear" w:color="auto" w:fill="FFFFFF" w:themeFill="background1"/>
            <w:tcMar>
              <w:top w:w="72" w:type="dxa"/>
              <w:left w:w="144" w:type="dxa"/>
              <w:bottom w:w="72" w:type="dxa"/>
              <w:right w:w="144" w:type="dxa"/>
            </w:tcMar>
          </w:tcPr>
          <w:p w14:paraId="74DC5946" w14:textId="77777777" w:rsidR="00FE256D" w:rsidRPr="008E70D9" w:rsidRDefault="00FE256D" w:rsidP="000228CC">
            <w:pPr>
              <w:pStyle w:val="DHHSbody"/>
              <w:rPr>
                <w:rFonts w:cs="Arial"/>
                <w:color w:val="0F243E" w:themeColor="text2" w:themeShade="80"/>
                <w:sz w:val="24"/>
                <w:szCs w:val="24"/>
              </w:rPr>
            </w:pPr>
            <w:r w:rsidRPr="008E70D9">
              <w:rPr>
                <w:rFonts w:cs="Arial"/>
                <w:color w:val="0F243E" w:themeColor="text2" w:themeShade="80"/>
                <w:sz w:val="24"/>
                <w:szCs w:val="24"/>
              </w:rPr>
              <w:t>Date of birth</w:t>
            </w:r>
          </w:p>
        </w:tc>
        <w:tc>
          <w:tcPr>
            <w:tcW w:w="5246" w:type="dxa"/>
            <w:tcBorders>
              <w:top w:val="single" w:sz="8" w:space="0" w:color="FFFFFF"/>
              <w:left w:val="single" w:sz="8" w:space="0" w:color="FFFFFF"/>
              <w:bottom w:val="single" w:sz="8" w:space="0" w:color="FFFFFF"/>
              <w:right w:val="single" w:sz="8" w:space="0" w:color="FFFFFF"/>
            </w:tcBorders>
            <w:shd w:val="clear" w:color="auto" w:fill="FFFFFF" w:themeFill="background1"/>
            <w:tcMar>
              <w:top w:w="72" w:type="dxa"/>
              <w:left w:w="144" w:type="dxa"/>
              <w:bottom w:w="72" w:type="dxa"/>
              <w:right w:w="144" w:type="dxa"/>
            </w:tcMar>
          </w:tcPr>
          <w:p w14:paraId="4459D661" w14:textId="77777777" w:rsidR="00FE256D" w:rsidRPr="008E70D9" w:rsidRDefault="00FE256D" w:rsidP="000228CC">
            <w:pPr>
              <w:pStyle w:val="DHHSbody"/>
              <w:ind w:firstLine="141"/>
              <w:rPr>
                <w:rFonts w:cs="Arial"/>
                <w:color w:val="0F243E" w:themeColor="text2" w:themeShade="80"/>
                <w:sz w:val="24"/>
                <w:szCs w:val="24"/>
              </w:rPr>
            </w:pPr>
          </w:p>
        </w:tc>
      </w:tr>
      <w:tr w:rsidR="008E70D9" w:rsidRPr="008E70D9" w14:paraId="355ED39C" w14:textId="77777777" w:rsidTr="00FE256D">
        <w:trPr>
          <w:trHeight w:val="233"/>
        </w:trPr>
        <w:tc>
          <w:tcPr>
            <w:tcW w:w="4252"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tcPr>
          <w:p w14:paraId="2B7E1679" w14:textId="77777777" w:rsidR="00FE256D" w:rsidRPr="008E70D9" w:rsidRDefault="00FE256D" w:rsidP="000228CC">
            <w:pPr>
              <w:pStyle w:val="DHHSbody"/>
              <w:rPr>
                <w:rFonts w:cs="Arial"/>
                <w:color w:val="0F243E" w:themeColor="text2" w:themeShade="80"/>
                <w:sz w:val="24"/>
                <w:szCs w:val="24"/>
              </w:rPr>
            </w:pPr>
            <w:r w:rsidRPr="008E70D9">
              <w:rPr>
                <w:rFonts w:cs="Arial"/>
                <w:color w:val="0F243E" w:themeColor="text2" w:themeShade="80"/>
                <w:sz w:val="24"/>
                <w:szCs w:val="24"/>
              </w:rPr>
              <w:t>Credit card and bank account numbers</w:t>
            </w:r>
          </w:p>
        </w:tc>
        <w:tc>
          <w:tcPr>
            <w:tcW w:w="5246"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tcPr>
          <w:p w14:paraId="1F30FCCC" w14:textId="77777777" w:rsidR="00FE256D" w:rsidRPr="008E70D9" w:rsidRDefault="00FE256D" w:rsidP="000228CC">
            <w:pPr>
              <w:pStyle w:val="DHHSbody"/>
              <w:ind w:firstLine="141"/>
              <w:rPr>
                <w:rFonts w:cs="Arial"/>
                <w:color w:val="0F243E" w:themeColor="text2" w:themeShade="80"/>
                <w:sz w:val="24"/>
                <w:szCs w:val="24"/>
              </w:rPr>
            </w:pPr>
          </w:p>
        </w:tc>
      </w:tr>
      <w:tr w:rsidR="008E70D9" w:rsidRPr="008E70D9" w14:paraId="1472F902" w14:textId="77777777" w:rsidTr="00FE256D">
        <w:trPr>
          <w:trHeight w:val="233"/>
        </w:trPr>
        <w:tc>
          <w:tcPr>
            <w:tcW w:w="4252"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tcPr>
          <w:p w14:paraId="11E8D5AD" w14:textId="77777777" w:rsidR="00FE256D" w:rsidRPr="008E70D9" w:rsidRDefault="00FE256D" w:rsidP="000228CC">
            <w:pPr>
              <w:pStyle w:val="DHHSbody"/>
              <w:rPr>
                <w:rFonts w:cs="Arial"/>
                <w:color w:val="0F243E" w:themeColor="text2" w:themeShade="80"/>
                <w:sz w:val="24"/>
                <w:szCs w:val="24"/>
              </w:rPr>
            </w:pPr>
            <w:r w:rsidRPr="008E70D9">
              <w:rPr>
                <w:rFonts w:cs="Arial"/>
                <w:color w:val="0F243E" w:themeColor="text2" w:themeShade="80"/>
                <w:sz w:val="24"/>
                <w:szCs w:val="24"/>
              </w:rPr>
              <w:t>Signature</w:t>
            </w:r>
          </w:p>
        </w:tc>
        <w:tc>
          <w:tcPr>
            <w:tcW w:w="5246"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tcPr>
          <w:p w14:paraId="2C5A04B2" w14:textId="77777777" w:rsidR="00FE256D" w:rsidRPr="008E70D9" w:rsidRDefault="00FE256D" w:rsidP="000228CC">
            <w:pPr>
              <w:pStyle w:val="DHHSbody"/>
              <w:ind w:firstLine="141"/>
              <w:rPr>
                <w:rFonts w:cs="Arial"/>
                <w:color w:val="0F243E" w:themeColor="text2" w:themeShade="80"/>
                <w:sz w:val="24"/>
                <w:szCs w:val="24"/>
              </w:rPr>
            </w:pPr>
          </w:p>
        </w:tc>
      </w:tr>
      <w:tr w:rsidR="008E70D9" w:rsidRPr="008E70D9" w14:paraId="527DA410" w14:textId="77777777" w:rsidTr="00FE256D">
        <w:trPr>
          <w:trHeight w:val="233"/>
        </w:trPr>
        <w:tc>
          <w:tcPr>
            <w:tcW w:w="4252"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tcPr>
          <w:p w14:paraId="19C77B20" w14:textId="77777777" w:rsidR="00FE256D" w:rsidRPr="008E70D9" w:rsidRDefault="00FE256D" w:rsidP="000228CC">
            <w:pPr>
              <w:pStyle w:val="DHHSbody"/>
              <w:rPr>
                <w:rFonts w:cs="Arial"/>
                <w:color w:val="0F243E" w:themeColor="text2" w:themeShade="80"/>
                <w:sz w:val="24"/>
                <w:szCs w:val="24"/>
              </w:rPr>
            </w:pPr>
            <w:r w:rsidRPr="008E70D9">
              <w:rPr>
                <w:rFonts w:cs="Arial"/>
                <w:color w:val="0F243E" w:themeColor="text2" w:themeShade="80"/>
                <w:sz w:val="24"/>
                <w:szCs w:val="24"/>
              </w:rPr>
              <w:t>Motor vehicle registration number</w:t>
            </w:r>
          </w:p>
        </w:tc>
        <w:tc>
          <w:tcPr>
            <w:tcW w:w="5246"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tcPr>
          <w:p w14:paraId="14CB3359" w14:textId="77777777" w:rsidR="00FE256D" w:rsidRPr="008E70D9" w:rsidRDefault="00FE256D" w:rsidP="000228CC">
            <w:pPr>
              <w:pStyle w:val="DHHSbody"/>
              <w:ind w:firstLine="141"/>
              <w:rPr>
                <w:rFonts w:cs="Arial"/>
                <w:color w:val="0F243E" w:themeColor="text2" w:themeShade="80"/>
                <w:sz w:val="24"/>
                <w:szCs w:val="24"/>
              </w:rPr>
            </w:pPr>
          </w:p>
        </w:tc>
      </w:tr>
      <w:tr w:rsidR="008E70D9" w:rsidRPr="008E70D9" w14:paraId="69FC4BC0" w14:textId="77777777" w:rsidTr="00FE256D">
        <w:trPr>
          <w:trHeight w:val="233"/>
        </w:trPr>
        <w:tc>
          <w:tcPr>
            <w:tcW w:w="4252"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tcPr>
          <w:p w14:paraId="390BE5A3" w14:textId="77777777" w:rsidR="00FE256D" w:rsidRPr="008E70D9" w:rsidRDefault="00FE256D" w:rsidP="000228CC">
            <w:pPr>
              <w:pStyle w:val="DHHSbody"/>
              <w:rPr>
                <w:rFonts w:cs="Arial"/>
                <w:color w:val="0F243E" w:themeColor="text2" w:themeShade="80"/>
                <w:sz w:val="24"/>
                <w:szCs w:val="24"/>
              </w:rPr>
            </w:pPr>
            <w:r w:rsidRPr="008E70D9">
              <w:rPr>
                <w:rFonts w:cs="Arial"/>
                <w:color w:val="0F243E" w:themeColor="text2" w:themeShade="80"/>
                <w:sz w:val="24"/>
                <w:szCs w:val="24"/>
              </w:rPr>
              <w:t>Photograph and/or video footage</w:t>
            </w:r>
          </w:p>
        </w:tc>
        <w:tc>
          <w:tcPr>
            <w:tcW w:w="5246"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tcPr>
          <w:p w14:paraId="1875604E" w14:textId="77777777" w:rsidR="00FE256D" w:rsidRPr="008E70D9" w:rsidRDefault="00FE256D" w:rsidP="000228CC">
            <w:pPr>
              <w:pStyle w:val="DHHSbody"/>
              <w:ind w:firstLine="141"/>
              <w:rPr>
                <w:rFonts w:cs="Arial"/>
                <w:color w:val="0F243E" w:themeColor="text2" w:themeShade="80"/>
                <w:sz w:val="24"/>
                <w:szCs w:val="24"/>
              </w:rPr>
            </w:pPr>
          </w:p>
        </w:tc>
      </w:tr>
      <w:tr w:rsidR="008E70D9" w:rsidRPr="008E70D9" w14:paraId="7F1E4427" w14:textId="77777777" w:rsidTr="00FE256D">
        <w:trPr>
          <w:trHeight w:val="233"/>
        </w:trPr>
        <w:tc>
          <w:tcPr>
            <w:tcW w:w="4252"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tcPr>
          <w:p w14:paraId="0EF30687" w14:textId="21E3C84C" w:rsidR="00FE256D" w:rsidRPr="008E70D9" w:rsidRDefault="00FE256D" w:rsidP="000228CC">
            <w:pPr>
              <w:pStyle w:val="DHHSbody"/>
              <w:rPr>
                <w:rFonts w:cs="Arial"/>
                <w:color w:val="0F243E" w:themeColor="text2" w:themeShade="80"/>
                <w:sz w:val="24"/>
                <w:szCs w:val="24"/>
              </w:rPr>
            </w:pPr>
            <w:r w:rsidRPr="008E70D9">
              <w:rPr>
                <w:rFonts w:cs="Arial"/>
                <w:color w:val="0F243E" w:themeColor="text2" w:themeShade="80"/>
                <w:sz w:val="24"/>
                <w:szCs w:val="24"/>
              </w:rPr>
              <w:t xml:space="preserve">Where you have opted in, audio recording of </w:t>
            </w:r>
            <w:r w:rsidR="00D47644" w:rsidRPr="008E70D9">
              <w:rPr>
                <w:rFonts w:cs="Arial"/>
                <w:color w:val="0F243E" w:themeColor="text2" w:themeShade="80"/>
                <w:sz w:val="24"/>
                <w:szCs w:val="24"/>
              </w:rPr>
              <w:t xml:space="preserve">your </w:t>
            </w:r>
            <w:r w:rsidRPr="008E70D9">
              <w:rPr>
                <w:rFonts w:cs="Arial"/>
                <w:color w:val="0F243E" w:themeColor="text2" w:themeShade="80"/>
                <w:sz w:val="24"/>
                <w:szCs w:val="24"/>
              </w:rPr>
              <w:t>phone conversations with customers service or participated on a recorded online training session</w:t>
            </w:r>
          </w:p>
        </w:tc>
        <w:tc>
          <w:tcPr>
            <w:tcW w:w="5246"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tcPr>
          <w:p w14:paraId="1C4E3399" w14:textId="77777777" w:rsidR="00FE256D" w:rsidRPr="008E70D9" w:rsidRDefault="00FE256D" w:rsidP="000228CC">
            <w:pPr>
              <w:pStyle w:val="DHHSbody"/>
              <w:ind w:firstLine="141"/>
              <w:rPr>
                <w:rFonts w:cs="Arial"/>
                <w:color w:val="0F243E" w:themeColor="text2" w:themeShade="80"/>
                <w:sz w:val="24"/>
                <w:szCs w:val="24"/>
              </w:rPr>
            </w:pPr>
          </w:p>
        </w:tc>
      </w:tr>
    </w:tbl>
    <w:p w14:paraId="472988A0" w14:textId="77777777" w:rsidR="00FE256D" w:rsidRPr="008E70D9" w:rsidRDefault="00FE256D" w:rsidP="00FE256D">
      <w:pPr>
        <w:pStyle w:val="DHHSbody"/>
        <w:ind w:left="426"/>
        <w:rPr>
          <w:rFonts w:cs="Arial"/>
          <w:color w:val="0F243E" w:themeColor="text2" w:themeShade="80"/>
          <w:sz w:val="24"/>
          <w:szCs w:val="24"/>
        </w:rPr>
      </w:pPr>
    </w:p>
    <w:p w14:paraId="1F6B30BA"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Council will only collect sensitive or health information where consent or permission has been obtained or as required under legislation. This information will be collected by fair and lawful means and not in an unreasonably intrusive way. </w:t>
      </w:r>
    </w:p>
    <w:p w14:paraId="6E3917CC" w14:textId="60EC5011"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If it is reasonable and practical to do so, Council will collect personal and health information directly from an individual. Council will only collect an individual’s information from an authorised representative if the individual’s consent is provided or as</w:t>
      </w:r>
      <w:r w:rsidR="009012FF" w:rsidRPr="008E70D9">
        <w:rPr>
          <w:rFonts w:cs="Arial"/>
          <w:color w:val="0F243E" w:themeColor="text2" w:themeShade="80"/>
          <w:sz w:val="24"/>
          <w:szCs w:val="24"/>
        </w:rPr>
        <w:t xml:space="preserve"> </w:t>
      </w:r>
      <w:r w:rsidR="00FF52B1" w:rsidRPr="008E70D9">
        <w:rPr>
          <w:rFonts w:cs="Arial"/>
          <w:color w:val="0F243E" w:themeColor="text2" w:themeShade="80"/>
          <w:sz w:val="24"/>
          <w:szCs w:val="24"/>
        </w:rPr>
        <w:t>required by law.</w:t>
      </w:r>
    </w:p>
    <w:p w14:paraId="1C1B9D53" w14:textId="50953DC4" w:rsidR="000C47BA" w:rsidRPr="008E70D9" w:rsidRDefault="000C47BA"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All online communications with Council are protected by an industry standard 128-bit SSL encryption technology. Council employs </w:t>
      </w:r>
      <w:r w:rsidR="00FE68B7" w:rsidRPr="008E70D9">
        <w:rPr>
          <w:rFonts w:cs="Arial"/>
          <w:color w:val="0F243E" w:themeColor="text2" w:themeShade="80"/>
          <w:sz w:val="24"/>
          <w:szCs w:val="24"/>
        </w:rPr>
        <w:t>firewall technology to help to protect internal systems and person information against intrusion from the internet.</w:t>
      </w:r>
    </w:p>
    <w:p w14:paraId="3E7B4C67" w14:textId="4D499D12" w:rsidR="00FE256D" w:rsidRPr="008E70D9" w:rsidRDefault="00FE256D" w:rsidP="00FE256D">
      <w:pPr>
        <w:pStyle w:val="DHHSbody"/>
        <w:rPr>
          <w:rFonts w:cs="Arial"/>
          <w:color w:val="0F243E" w:themeColor="text2" w:themeShade="80"/>
          <w:sz w:val="24"/>
          <w:szCs w:val="24"/>
          <w:u w:val="single"/>
        </w:rPr>
      </w:pPr>
      <w:r w:rsidRPr="008E70D9">
        <w:rPr>
          <w:rFonts w:cs="Arial"/>
          <w:color w:val="0F243E" w:themeColor="text2" w:themeShade="80"/>
          <w:sz w:val="24"/>
          <w:szCs w:val="24"/>
          <w:u w:val="single"/>
        </w:rPr>
        <w:lastRenderedPageBreak/>
        <w:t xml:space="preserve">Unsolicited information </w:t>
      </w:r>
    </w:p>
    <w:p w14:paraId="1B2ED693" w14:textId="77777777" w:rsidR="00FE256D"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Council may receive personal information that is not necessary for, or related to any purpose of Council, including when people send personal information to Council without Council asking for it or providing more that requested.</w:t>
      </w:r>
    </w:p>
    <w:p w14:paraId="2BA5B6C4" w14:textId="77777777" w:rsidR="00237E2A" w:rsidRPr="008E70D9" w:rsidRDefault="00237E2A" w:rsidP="00FE256D">
      <w:pPr>
        <w:pStyle w:val="DHHSbody"/>
        <w:rPr>
          <w:rFonts w:cs="Arial"/>
          <w:color w:val="0F243E" w:themeColor="text2" w:themeShade="80"/>
          <w:sz w:val="24"/>
          <w:szCs w:val="24"/>
        </w:rPr>
      </w:pPr>
    </w:p>
    <w:p w14:paraId="353D3520" w14:textId="5DBB1C0B" w:rsidR="00FE256D"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In circumstances where unsolicited personal information is not necessary for Council’s functions, it may not be ‘reasonable’ to notify the individual concerned of the collection, in which case the information will simply be stored or destroyed in accordance with the </w:t>
      </w:r>
      <w:r w:rsidRPr="008E70D9">
        <w:rPr>
          <w:rFonts w:cs="Arial"/>
          <w:i/>
          <w:iCs/>
          <w:color w:val="0F243E" w:themeColor="text2" w:themeShade="80"/>
          <w:sz w:val="24"/>
          <w:szCs w:val="24"/>
        </w:rPr>
        <w:t>Public Records Act 1973</w:t>
      </w:r>
      <w:r w:rsidRPr="008E70D9">
        <w:rPr>
          <w:rFonts w:cs="Arial"/>
          <w:color w:val="0F243E" w:themeColor="text2" w:themeShade="80"/>
          <w:sz w:val="24"/>
          <w:szCs w:val="24"/>
        </w:rPr>
        <w:t>.</w:t>
      </w:r>
    </w:p>
    <w:p w14:paraId="39EE9182" w14:textId="77777777" w:rsidR="003F4BD3" w:rsidRDefault="003F4BD3" w:rsidP="00FE256D">
      <w:pPr>
        <w:pStyle w:val="DHHSbody"/>
        <w:rPr>
          <w:rFonts w:cs="Arial"/>
          <w:color w:val="0F243E" w:themeColor="text2" w:themeShade="80"/>
          <w:sz w:val="24"/>
          <w:szCs w:val="24"/>
        </w:rPr>
      </w:pPr>
    </w:p>
    <w:p w14:paraId="354A8924" w14:textId="31676F8A" w:rsidR="00237E2A" w:rsidRPr="003F4BD3" w:rsidRDefault="006865A6" w:rsidP="00FE256D">
      <w:pPr>
        <w:pStyle w:val="DHHSbody"/>
        <w:rPr>
          <w:rFonts w:cs="Arial"/>
          <w:b/>
          <w:bCs/>
          <w:color w:val="17365D" w:themeColor="text2" w:themeShade="BF"/>
          <w:sz w:val="24"/>
          <w:szCs w:val="24"/>
        </w:rPr>
      </w:pPr>
      <w:r w:rsidRPr="003F4BD3">
        <w:rPr>
          <w:rFonts w:cs="Arial"/>
          <w:b/>
          <w:bCs/>
          <w:color w:val="17365D" w:themeColor="text2" w:themeShade="BF"/>
          <w:sz w:val="24"/>
          <w:szCs w:val="24"/>
        </w:rPr>
        <w:t>Privacy Impact Assessments</w:t>
      </w:r>
    </w:p>
    <w:p w14:paraId="09DA0F70" w14:textId="77777777" w:rsidR="009334ED" w:rsidRPr="003F4BD3" w:rsidRDefault="009334ED" w:rsidP="009334ED">
      <w:pPr>
        <w:pStyle w:val="DHHSbody"/>
        <w:rPr>
          <w:rFonts w:cs="Arial"/>
          <w:color w:val="17365D" w:themeColor="text2" w:themeShade="BF"/>
          <w:sz w:val="24"/>
          <w:szCs w:val="24"/>
        </w:rPr>
      </w:pPr>
      <w:r w:rsidRPr="003F4BD3">
        <w:rPr>
          <w:rFonts w:cs="Arial"/>
          <w:color w:val="17365D" w:themeColor="text2" w:themeShade="BF"/>
          <w:sz w:val="24"/>
          <w:szCs w:val="24"/>
        </w:rPr>
        <w:t>A Privacy Impact Assessment (PIA) must be conducted by the responsible Council officer where there is:</w:t>
      </w:r>
    </w:p>
    <w:p w14:paraId="0D8EF7C9" w14:textId="77777777" w:rsidR="009334ED" w:rsidRPr="003F4BD3" w:rsidRDefault="009334ED" w:rsidP="009334ED">
      <w:pPr>
        <w:pStyle w:val="DHHSbody"/>
        <w:numPr>
          <w:ilvl w:val="0"/>
          <w:numId w:val="44"/>
        </w:numPr>
        <w:rPr>
          <w:rFonts w:cs="Arial"/>
          <w:color w:val="17365D" w:themeColor="text2" w:themeShade="BF"/>
          <w:sz w:val="24"/>
          <w:szCs w:val="24"/>
        </w:rPr>
      </w:pPr>
      <w:r w:rsidRPr="003F4BD3">
        <w:rPr>
          <w:rFonts w:cs="Arial"/>
          <w:color w:val="17365D" w:themeColor="text2" w:themeShade="BF"/>
          <w:sz w:val="24"/>
          <w:szCs w:val="24"/>
        </w:rPr>
        <w:t>A change to existing business operations or processes that involve personal information;</w:t>
      </w:r>
    </w:p>
    <w:p w14:paraId="40C4810F" w14:textId="77777777" w:rsidR="009334ED" w:rsidRPr="003F4BD3" w:rsidRDefault="009334ED" w:rsidP="009334ED">
      <w:pPr>
        <w:pStyle w:val="DHHSbody"/>
        <w:numPr>
          <w:ilvl w:val="0"/>
          <w:numId w:val="44"/>
        </w:numPr>
        <w:rPr>
          <w:rFonts w:cs="Arial"/>
          <w:color w:val="17365D" w:themeColor="text2" w:themeShade="BF"/>
          <w:sz w:val="24"/>
          <w:szCs w:val="24"/>
        </w:rPr>
      </w:pPr>
      <w:r w:rsidRPr="003F4BD3">
        <w:rPr>
          <w:rFonts w:cs="Arial"/>
          <w:color w:val="17365D" w:themeColor="text2" w:themeShade="BF"/>
          <w:sz w:val="24"/>
          <w:szCs w:val="24"/>
        </w:rPr>
        <w:t>The introduction of new or substantially changed systems or processes; and</w:t>
      </w:r>
    </w:p>
    <w:p w14:paraId="4D97E847" w14:textId="77777777" w:rsidR="009334ED" w:rsidRPr="003F4BD3" w:rsidRDefault="009334ED" w:rsidP="009334ED">
      <w:pPr>
        <w:pStyle w:val="DHHSbody"/>
        <w:numPr>
          <w:ilvl w:val="0"/>
          <w:numId w:val="44"/>
        </w:numPr>
        <w:rPr>
          <w:rFonts w:cs="Arial"/>
          <w:color w:val="17365D" w:themeColor="text2" w:themeShade="BF"/>
          <w:sz w:val="24"/>
          <w:szCs w:val="24"/>
        </w:rPr>
      </w:pPr>
      <w:r w:rsidRPr="003F4BD3">
        <w:rPr>
          <w:rFonts w:cs="Arial"/>
          <w:color w:val="17365D" w:themeColor="text2" w:themeShade="BF"/>
          <w:sz w:val="24"/>
          <w:szCs w:val="24"/>
        </w:rPr>
        <w:t>The proposed purchase, implementation, or use of new software applications or digital products.</w:t>
      </w:r>
    </w:p>
    <w:p w14:paraId="69008F36" w14:textId="77777777" w:rsidR="006865A6" w:rsidRPr="006865A6" w:rsidRDefault="006865A6" w:rsidP="00FE256D">
      <w:pPr>
        <w:pStyle w:val="DHHSbody"/>
        <w:rPr>
          <w:rFonts w:cs="Arial"/>
          <w:color w:val="00B050"/>
          <w:sz w:val="24"/>
          <w:szCs w:val="24"/>
        </w:rPr>
      </w:pPr>
    </w:p>
    <w:p w14:paraId="082BDE3A" w14:textId="63FF6F3E" w:rsidR="00FE256D" w:rsidRPr="008E70D9" w:rsidRDefault="00FF52B1" w:rsidP="00FE256D">
      <w:pPr>
        <w:pStyle w:val="DHHSbody"/>
        <w:rPr>
          <w:rFonts w:cs="Arial"/>
          <w:b/>
          <w:bCs/>
          <w:color w:val="0F243E" w:themeColor="text2" w:themeShade="80"/>
          <w:sz w:val="24"/>
          <w:szCs w:val="24"/>
        </w:rPr>
      </w:pPr>
      <w:r w:rsidRPr="008E70D9">
        <w:rPr>
          <w:rFonts w:cs="Arial"/>
          <w:b/>
          <w:bCs/>
          <w:color w:val="0F243E" w:themeColor="text2" w:themeShade="80"/>
          <w:sz w:val="24"/>
          <w:szCs w:val="24"/>
        </w:rPr>
        <w:t xml:space="preserve">Privacy Statement and </w:t>
      </w:r>
      <w:r w:rsidR="00FE256D" w:rsidRPr="008E70D9">
        <w:rPr>
          <w:rFonts w:cs="Arial"/>
          <w:b/>
          <w:bCs/>
          <w:color w:val="0F243E" w:themeColor="text2" w:themeShade="80"/>
          <w:sz w:val="24"/>
          <w:szCs w:val="24"/>
        </w:rPr>
        <w:t>Collection Notices</w:t>
      </w:r>
    </w:p>
    <w:p w14:paraId="15F90322" w14:textId="06160FA5"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We will inform individuals of the matters set out in the relevant Acts via a collection notice that explains the purpose </w:t>
      </w:r>
      <w:r w:rsidR="005F3C65" w:rsidRPr="008E70D9">
        <w:rPr>
          <w:rFonts w:cs="Arial"/>
          <w:color w:val="0F243E" w:themeColor="text2" w:themeShade="80"/>
          <w:sz w:val="24"/>
          <w:szCs w:val="24"/>
        </w:rPr>
        <w:t>for</w:t>
      </w:r>
      <w:r w:rsidRPr="008E70D9">
        <w:rPr>
          <w:rFonts w:cs="Arial"/>
          <w:color w:val="0F243E" w:themeColor="text2" w:themeShade="80"/>
          <w:sz w:val="24"/>
          <w:szCs w:val="24"/>
        </w:rPr>
        <w:t xml:space="preserve"> which the information is being collected, </w:t>
      </w:r>
      <w:r w:rsidR="005F3C65" w:rsidRPr="008E70D9">
        <w:rPr>
          <w:rFonts w:cs="Arial"/>
          <w:color w:val="0F243E" w:themeColor="text2" w:themeShade="80"/>
          <w:sz w:val="24"/>
          <w:szCs w:val="24"/>
        </w:rPr>
        <w:t xml:space="preserve">the details of whom the information is usually disclosed to, </w:t>
      </w:r>
      <w:r w:rsidRPr="008E70D9">
        <w:rPr>
          <w:rFonts w:cs="Arial"/>
          <w:color w:val="0F243E" w:themeColor="text2" w:themeShade="80"/>
          <w:sz w:val="24"/>
          <w:szCs w:val="24"/>
        </w:rPr>
        <w:t xml:space="preserve">how we will </w:t>
      </w:r>
      <w:r w:rsidR="005F3C65" w:rsidRPr="008E70D9">
        <w:rPr>
          <w:rFonts w:cs="Arial"/>
          <w:color w:val="0F243E" w:themeColor="text2" w:themeShade="80"/>
          <w:sz w:val="24"/>
          <w:szCs w:val="24"/>
        </w:rPr>
        <w:t>manage</w:t>
      </w:r>
      <w:r w:rsidRPr="008E70D9">
        <w:rPr>
          <w:rFonts w:cs="Arial"/>
          <w:color w:val="0F243E" w:themeColor="text2" w:themeShade="80"/>
          <w:sz w:val="24"/>
          <w:szCs w:val="24"/>
        </w:rPr>
        <w:t xml:space="preserve"> the information, any relevant legislation or laws</w:t>
      </w:r>
      <w:r w:rsidR="005F3C65" w:rsidRPr="008E70D9">
        <w:rPr>
          <w:rFonts w:cs="Arial"/>
          <w:color w:val="0F243E" w:themeColor="text2" w:themeShade="80"/>
          <w:sz w:val="24"/>
          <w:szCs w:val="24"/>
        </w:rPr>
        <w:t xml:space="preserve"> requiring its collection</w:t>
      </w:r>
      <w:r w:rsidRPr="008E70D9">
        <w:rPr>
          <w:rFonts w:cs="Arial"/>
          <w:color w:val="0F243E" w:themeColor="text2" w:themeShade="80"/>
          <w:sz w:val="24"/>
          <w:szCs w:val="24"/>
        </w:rPr>
        <w:t>, consequences for the individual if all or part of the information is not provided</w:t>
      </w:r>
      <w:r w:rsidR="005F3C65" w:rsidRPr="008E70D9">
        <w:rPr>
          <w:rFonts w:cs="Arial"/>
          <w:color w:val="0F243E" w:themeColor="text2" w:themeShade="80"/>
          <w:sz w:val="24"/>
          <w:szCs w:val="24"/>
        </w:rPr>
        <w:t>, how to access your personal information held by Council and how to make a complaint if you believe your personal information has been breached.</w:t>
      </w:r>
    </w:p>
    <w:p w14:paraId="3550E2E0" w14:textId="63CAEC0D" w:rsidR="004B6025" w:rsidRPr="008E70D9" w:rsidRDefault="00FE256D" w:rsidP="000563A5">
      <w:pPr>
        <w:pStyle w:val="DHHSbody"/>
        <w:rPr>
          <w:rFonts w:cs="Arial"/>
          <w:color w:val="0F243E" w:themeColor="text2" w:themeShade="80"/>
          <w:sz w:val="24"/>
          <w:szCs w:val="24"/>
        </w:rPr>
      </w:pPr>
      <w:r w:rsidRPr="008E70D9">
        <w:rPr>
          <w:rFonts w:cs="Arial"/>
          <w:color w:val="0F243E" w:themeColor="text2" w:themeShade="80"/>
          <w:sz w:val="24"/>
          <w:szCs w:val="24"/>
        </w:rPr>
        <w:t xml:space="preserve">This notice could be provided in a form </w:t>
      </w:r>
      <w:proofErr w:type="gramStart"/>
      <w:r w:rsidRPr="008E70D9">
        <w:rPr>
          <w:rFonts w:cs="Arial"/>
          <w:color w:val="0F243E" w:themeColor="text2" w:themeShade="80"/>
          <w:sz w:val="24"/>
          <w:szCs w:val="24"/>
        </w:rPr>
        <w:t>similar to</w:t>
      </w:r>
      <w:proofErr w:type="gramEnd"/>
      <w:r w:rsidRPr="008E70D9">
        <w:rPr>
          <w:rFonts w:cs="Arial"/>
          <w:color w:val="0F243E" w:themeColor="text2" w:themeShade="80"/>
          <w:sz w:val="24"/>
          <w:szCs w:val="24"/>
        </w:rPr>
        <w:t xml:space="preserve"> below:</w:t>
      </w:r>
    </w:p>
    <w:p w14:paraId="339C177A" w14:textId="5A5E4530" w:rsidR="000563A5" w:rsidRPr="008E70D9" w:rsidRDefault="000563A5" w:rsidP="00AD5D7E">
      <w:pPr>
        <w:pStyle w:val="DHHSbody"/>
        <w:ind w:left="284" w:right="140"/>
        <w:rPr>
          <w:rFonts w:cs="Arial"/>
          <w:i/>
          <w:iCs/>
          <w:color w:val="0F243E" w:themeColor="text2" w:themeShade="80"/>
          <w:sz w:val="24"/>
          <w:szCs w:val="24"/>
        </w:rPr>
      </w:pPr>
      <w:r w:rsidRPr="008E70D9">
        <w:rPr>
          <w:rFonts w:cs="Arial"/>
          <w:i/>
          <w:iCs/>
          <w:color w:val="0F243E" w:themeColor="text2" w:themeShade="80"/>
          <w:sz w:val="24"/>
          <w:szCs w:val="24"/>
        </w:rPr>
        <w:t xml:space="preserve">The City of Greater Dandenong is committed to complying with the </w:t>
      </w:r>
      <w:r w:rsidRPr="008E70D9">
        <w:rPr>
          <w:rFonts w:cs="Arial"/>
          <w:b/>
          <w:bCs/>
          <w:i/>
          <w:iCs/>
          <w:color w:val="0F243E" w:themeColor="text2" w:themeShade="80"/>
          <w:sz w:val="24"/>
          <w:szCs w:val="24"/>
        </w:rPr>
        <w:t>Privacy &amp; Data Protection Act 2014 (Vic.)</w:t>
      </w:r>
      <w:r w:rsidRPr="008E70D9">
        <w:rPr>
          <w:rFonts w:cs="Arial"/>
          <w:i/>
          <w:iCs/>
          <w:color w:val="0F243E" w:themeColor="text2" w:themeShade="80"/>
          <w:sz w:val="24"/>
          <w:szCs w:val="24"/>
        </w:rPr>
        <w:t xml:space="preserve"> and the </w:t>
      </w:r>
      <w:r w:rsidRPr="008E70D9">
        <w:rPr>
          <w:rFonts w:cs="Arial"/>
          <w:b/>
          <w:bCs/>
          <w:i/>
          <w:iCs/>
          <w:color w:val="0F243E" w:themeColor="text2" w:themeShade="80"/>
          <w:sz w:val="24"/>
          <w:szCs w:val="24"/>
        </w:rPr>
        <w:t>Health Records Act 2001</w:t>
      </w:r>
      <w:r w:rsidRPr="008E70D9">
        <w:rPr>
          <w:rFonts w:cs="Arial"/>
          <w:i/>
          <w:iCs/>
          <w:color w:val="0F243E" w:themeColor="text2" w:themeShade="80"/>
          <w:sz w:val="24"/>
          <w:szCs w:val="24"/>
        </w:rPr>
        <w:t xml:space="preserve">. Any personal information collected by Council will be used </w:t>
      </w:r>
      <w:r w:rsidR="004B6025" w:rsidRPr="008E70D9">
        <w:rPr>
          <w:rFonts w:cs="Arial"/>
          <w:i/>
          <w:iCs/>
          <w:color w:val="0F243E" w:themeColor="text2" w:themeShade="80"/>
          <w:sz w:val="24"/>
          <w:szCs w:val="24"/>
        </w:rPr>
        <w:t>only for the purpose it was collected or for purposes that are related to one of our services or activities. It</w:t>
      </w:r>
      <w:r w:rsidR="00FD4E85" w:rsidRPr="008E70D9">
        <w:rPr>
          <w:rFonts w:cs="Arial"/>
          <w:i/>
          <w:iCs/>
          <w:color w:val="0F243E" w:themeColor="text2" w:themeShade="80"/>
          <w:sz w:val="24"/>
          <w:szCs w:val="24"/>
        </w:rPr>
        <w:t xml:space="preserve"> will be stored securely and destroyed when it is no longer </w:t>
      </w:r>
      <w:r w:rsidR="004B6025" w:rsidRPr="008E70D9">
        <w:rPr>
          <w:rFonts w:cs="Arial"/>
          <w:i/>
          <w:iCs/>
          <w:color w:val="0F243E" w:themeColor="text2" w:themeShade="80"/>
          <w:sz w:val="24"/>
          <w:szCs w:val="24"/>
        </w:rPr>
        <w:t>required</w:t>
      </w:r>
      <w:r w:rsidR="00FD4E85" w:rsidRPr="008E70D9">
        <w:rPr>
          <w:rFonts w:cs="Arial"/>
          <w:i/>
          <w:iCs/>
          <w:color w:val="0F243E" w:themeColor="text2" w:themeShade="80"/>
          <w:sz w:val="24"/>
          <w:szCs w:val="24"/>
        </w:rPr>
        <w:t>.</w:t>
      </w:r>
      <w:r w:rsidRPr="008E70D9">
        <w:rPr>
          <w:rFonts w:cs="Arial"/>
          <w:i/>
          <w:iCs/>
          <w:color w:val="0F243E" w:themeColor="text2" w:themeShade="80"/>
          <w:sz w:val="24"/>
          <w:szCs w:val="24"/>
        </w:rPr>
        <w:t xml:space="preserve"> It will not be disclosed to</w:t>
      </w:r>
      <w:r w:rsidR="00FD4E85" w:rsidRPr="008E70D9">
        <w:rPr>
          <w:rFonts w:cs="Arial"/>
          <w:i/>
          <w:iCs/>
          <w:color w:val="0F243E" w:themeColor="text2" w:themeShade="80"/>
          <w:sz w:val="24"/>
          <w:szCs w:val="24"/>
        </w:rPr>
        <w:t xml:space="preserve"> any</w:t>
      </w:r>
      <w:r w:rsidRPr="008E70D9">
        <w:rPr>
          <w:rFonts w:cs="Arial"/>
          <w:i/>
          <w:iCs/>
          <w:color w:val="0F243E" w:themeColor="text2" w:themeShade="80"/>
          <w:sz w:val="24"/>
          <w:szCs w:val="24"/>
        </w:rPr>
        <w:t xml:space="preserve"> third parties without your written request, unless</w:t>
      </w:r>
      <w:r w:rsidR="00FD4E85" w:rsidRPr="008E70D9">
        <w:rPr>
          <w:rFonts w:cs="Arial"/>
          <w:i/>
          <w:iCs/>
          <w:color w:val="0F243E" w:themeColor="text2" w:themeShade="80"/>
          <w:sz w:val="24"/>
          <w:szCs w:val="24"/>
        </w:rPr>
        <w:t xml:space="preserve"> </w:t>
      </w:r>
      <w:r w:rsidRPr="008E70D9">
        <w:rPr>
          <w:rFonts w:cs="Arial"/>
          <w:i/>
          <w:iCs/>
          <w:color w:val="0F243E" w:themeColor="text2" w:themeShade="80"/>
          <w:sz w:val="24"/>
          <w:szCs w:val="24"/>
        </w:rPr>
        <w:t xml:space="preserve">required </w:t>
      </w:r>
      <w:r w:rsidR="00FD4E85" w:rsidRPr="008E70D9">
        <w:rPr>
          <w:rFonts w:cs="Arial"/>
          <w:i/>
          <w:iCs/>
          <w:color w:val="0F243E" w:themeColor="text2" w:themeShade="80"/>
          <w:sz w:val="24"/>
          <w:szCs w:val="24"/>
        </w:rPr>
        <w:t xml:space="preserve">or authorised </w:t>
      </w:r>
      <w:r w:rsidRPr="008E70D9">
        <w:rPr>
          <w:rFonts w:cs="Arial"/>
          <w:i/>
          <w:iCs/>
          <w:color w:val="0F243E" w:themeColor="text2" w:themeShade="80"/>
          <w:sz w:val="24"/>
          <w:szCs w:val="24"/>
        </w:rPr>
        <w:t>by law</w:t>
      </w:r>
      <w:r w:rsidR="00FD4E85" w:rsidRPr="008E70D9">
        <w:rPr>
          <w:rFonts w:cs="Arial"/>
          <w:i/>
          <w:iCs/>
          <w:color w:val="0F243E" w:themeColor="text2" w:themeShade="80"/>
          <w:sz w:val="24"/>
          <w:szCs w:val="24"/>
        </w:rPr>
        <w:t>.</w:t>
      </w:r>
      <w:r w:rsidRPr="008E70D9">
        <w:rPr>
          <w:rFonts w:cs="Arial"/>
          <w:i/>
          <w:iCs/>
          <w:color w:val="0F243E" w:themeColor="text2" w:themeShade="80"/>
          <w:sz w:val="24"/>
          <w:szCs w:val="24"/>
        </w:rPr>
        <w:t xml:space="preserve"> If you do not provide the requested information, Council may be unable to deliver the necessary services. </w:t>
      </w:r>
      <w:r w:rsidR="00FD4E85" w:rsidRPr="008E70D9">
        <w:rPr>
          <w:rFonts w:cs="Arial"/>
          <w:i/>
          <w:iCs/>
          <w:color w:val="0F243E" w:themeColor="text2" w:themeShade="80"/>
          <w:sz w:val="24"/>
          <w:szCs w:val="24"/>
        </w:rPr>
        <w:t>You have the right to access and correct any personal information you provide</w:t>
      </w:r>
      <w:r w:rsidR="005E2BE0" w:rsidRPr="008E70D9">
        <w:rPr>
          <w:rFonts w:cs="Arial"/>
          <w:i/>
          <w:iCs/>
          <w:color w:val="0F243E" w:themeColor="text2" w:themeShade="80"/>
          <w:sz w:val="24"/>
          <w:szCs w:val="24"/>
        </w:rPr>
        <w:t xml:space="preserve"> and s</w:t>
      </w:r>
      <w:r w:rsidR="004B6025" w:rsidRPr="008E70D9">
        <w:rPr>
          <w:rFonts w:cs="Arial"/>
          <w:i/>
          <w:iCs/>
          <w:color w:val="0F243E" w:themeColor="text2" w:themeShade="80"/>
          <w:sz w:val="24"/>
          <w:szCs w:val="24"/>
        </w:rPr>
        <w:t xml:space="preserve">hould you have any privacy queries, feedback, or a complaint about the way your information has been handled, please contact </w:t>
      </w:r>
      <w:r w:rsidR="005E2BE0" w:rsidRPr="008E70D9">
        <w:rPr>
          <w:rFonts w:cs="Arial"/>
          <w:i/>
          <w:iCs/>
          <w:color w:val="0F243E" w:themeColor="text2" w:themeShade="80"/>
          <w:sz w:val="24"/>
          <w:szCs w:val="24"/>
        </w:rPr>
        <w:t>Council</w:t>
      </w:r>
      <w:r w:rsidR="004B6025" w:rsidRPr="008E70D9">
        <w:rPr>
          <w:rFonts w:cs="Arial"/>
          <w:i/>
          <w:iCs/>
          <w:color w:val="0F243E" w:themeColor="text2" w:themeShade="80"/>
          <w:sz w:val="24"/>
          <w:szCs w:val="24"/>
        </w:rPr>
        <w:t xml:space="preserve"> </w:t>
      </w:r>
      <w:r w:rsidR="005E2BE0" w:rsidRPr="008E70D9">
        <w:rPr>
          <w:rFonts w:cs="Arial"/>
          <w:i/>
          <w:iCs/>
          <w:color w:val="0F243E" w:themeColor="text2" w:themeShade="80"/>
          <w:sz w:val="24"/>
          <w:szCs w:val="24"/>
        </w:rPr>
        <w:t xml:space="preserve">on 8571 1000 or email </w:t>
      </w:r>
      <w:hyperlink r:id="rId15" w:history="1">
        <w:r w:rsidR="005E2BE0" w:rsidRPr="008E70D9">
          <w:rPr>
            <w:rStyle w:val="Hyperlink"/>
            <w:rFonts w:cs="Arial"/>
            <w:i/>
            <w:iCs/>
            <w:color w:val="0F243E" w:themeColor="text2" w:themeShade="80"/>
            <w:sz w:val="24"/>
            <w:szCs w:val="24"/>
          </w:rPr>
          <w:t>council@cgd.vic.gov.au</w:t>
        </w:r>
      </w:hyperlink>
      <w:r w:rsidR="005E2BE0" w:rsidRPr="008E70D9">
        <w:rPr>
          <w:rFonts w:cs="Arial"/>
          <w:i/>
          <w:iCs/>
          <w:color w:val="0F243E" w:themeColor="text2" w:themeShade="80"/>
          <w:sz w:val="24"/>
          <w:szCs w:val="24"/>
        </w:rPr>
        <w:t xml:space="preserve"> . </w:t>
      </w:r>
      <w:r w:rsidRPr="008E70D9">
        <w:rPr>
          <w:rFonts w:cs="Arial"/>
          <w:i/>
          <w:iCs/>
          <w:color w:val="0F243E" w:themeColor="text2" w:themeShade="80"/>
          <w:sz w:val="24"/>
          <w:szCs w:val="24"/>
        </w:rPr>
        <w:t xml:space="preserve">For more information, including Council’s </w:t>
      </w:r>
      <w:r w:rsidRPr="008E70D9">
        <w:rPr>
          <w:rFonts w:cs="Arial"/>
          <w:b/>
          <w:bCs/>
          <w:i/>
          <w:iCs/>
          <w:color w:val="0F243E" w:themeColor="text2" w:themeShade="80"/>
          <w:sz w:val="24"/>
          <w:szCs w:val="24"/>
        </w:rPr>
        <w:t>Privacy and Personal Information Policy</w:t>
      </w:r>
      <w:r w:rsidRPr="008E70D9">
        <w:rPr>
          <w:rFonts w:cs="Arial"/>
          <w:i/>
          <w:iCs/>
          <w:color w:val="0F243E" w:themeColor="text2" w:themeShade="80"/>
          <w:sz w:val="24"/>
          <w:szCs w:val="24"/>
        </w:rPr>
        <w:t>, please visit our website.</w:t>
      </w:r>
    </w:p>
    <w:p w14:paraId="77EFEBA9" w14:textId="77777777" w:rsidR="005E2BE0" w:rsidRPr="008E70D9" w:rsidRDefault="005E2BE0" w:rsidP="000563A5">
      <w:pPr>
        <w:pStyle w:val="DHHSbody"/>
        <w:rPr>
          <w:rFonts w:cs="Arial"/>
          <w:color w:val="0F243E" w:themeColor="text2" w:themeShade="80"/>
          <w:sz w:val="16"/>
          <w:szCs w:val="16"/>
        </w:rPr>
      </w:pPr>
    </w:p>
    <w:p w14:paraId="4F28CC43" w14:textId="6D911FCC"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Collection notices may be provided in a variety of ways, including verbally such as during phone calls, written format on physical and online forms, on our website, and signage </w:t>
      </w:r>
      <w:r w:rsidRPr="008E70D9">
        <w:rPr>
          <w:rFonts w:cs="Arial"/>
          <w:color w:val="0F243E" w:themeColor="text2" w:themeShade="80"/>
          <w:sz w:val="24"/>
          <w:szCs w:val="24"/>
        </w:rPr>
        <w:lastRenderedPageBreak/>
        <w:t>displayed at events including online events, such as Teams meetings where recording is taking place.</w:t>
      </w:r>
    </w:p>
    <w:p w14:paraId="7C0536BB" w14:textId="77777777" w:rsidR="00362CBB" w:rsidRPr="008E70D9" w:rsidRDefault="00362CBB" w:rsidP="00FE256D">
      <w:pPr>
        <w:pStyle w:val="DHHSbody"/>
        <w:rPr>
          <w:rFonts w:cs="Arial"/>
          <w:b/>
          <w:bCs/>
          <w:color w:val="0F243E" w:themeColor="text2" w:themeShade="80"/>
          <w:sz w:val="24"/>
          <w:szCs w:val="24"/>
        </w:rPr>
      </w:pPr>
    </w:p>
    <w:p w14:paraId="32EEA073" w14:textId="77777777" w:rsidR="00FE256D" w:rsidRPr="008E70D9" w:rsidRDefault="00FE256D" w:rsidP="00FE256D">
      <w:pPr>
        <w:pStyle w:val="DHHSbody"/>
        <w:rPr>
          <w:rFonts w:cs="Arial"/>
          <w:b/>
          <w:bCs/>
          <w:color w:val="0F243E" w:themeColor="text2" w:themeShade="80"/>
          <w:sz w:val="24"/>
          <w:szCs w:val="24"/>
        </w:rPr>
      </w:pPr>
      <w:r w:rsidRPr="008E70D9">
        <w:rPr>
          <w:rFonts w:cs="Arial"/>
          <w:b/>
          <w:bCs/>
          <w:color w:val="0F243E" w:themeColor="text2" w:themeShade="80"/>
          <w:sz w:val="24"/>
          <w:szCs w:val="24"/>
        </w:rPr>
        <w:t xml:space="preserve">Child Safety </w:t>
      </w:r>
    </w:p>
    <w:p w14:paraId="078E2D01"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As a child safe organisation, Council may collect personal information about children, young people, and their families for the purposes of managing the risk of harm to children and ensuring child safety.  </w:t>
      </w:r>
    </w:p>
    <w:p w14:paraId="74612EF1" w14:textId="4336EE28"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In cases where a child’s safety is at risk and consent is not possible or appropriate, </w:t>
      </w:r>
      <w:r w:rsidR="00A9019A" w:rsidRPr="008E70D9">
        <w:rPr>
          <w:rFonts w:cs="Arial"/>
          <w:color w:val="0F243E" w:themeColor="text2" w:themeShade="80"/>
          <w:sz w:val="24"/>
          <w:szCs w:val="24"/>
        </w:rPr>
        <w:t>i</w:t>
      </w:r>
      <w:r w:rsidR="005F3C65" w:rsidRPr="008E70D9">
        <w:rPr>
          <w:rFonts w:cs="Arial"/>
          <w:color w:val="0F243E" w:themeColor="text2" w:themeShade="80"/>
          <w:sz w:val="24"/>
          <w:szCs w:val="24"/>
        </w:rPr>
        <w:t xml:space="preserve">n accordance with the </w:t>
      </w:r>
      <w:r w:rsidR="005F3C65" w:rsidRPr="008E70D9">
        <w:rPr>
          <w:rFonts w:cs="Arial"/>
          <w:i/>
          <w:iCs/>
          <w:color w:val="0F243E" w:themeColor="text2" w:themeShade="80"/>
          <w:sz w:val="24"/>
          <w:szCs w:val="24"/>
        </w:rPr>
        <w:t>Child Wellbeing and Safety Act 2005</w:t>
      </w:r>
      <w:r w:rsidR="005F3C65" w:rsidRPr="008E70D9">
        <w:rPr>
          <w:rFonts w:cs="Arial"/>
          <w:color w:val="0F243E" w:themeColor="text2" w:themeShade="80"/>
          <w:sz w:val="24"/>
          <w:szCs w:val="24"/>
        </w:rPr>
        <w:t xml:space="preserve">, </w:t>
      </w:r>
      <w:r w:rsidRPr="008E70D9">
        <w:rPr>
          <w:rFonts w:cs="Arial"/>
          <w:color w:val="0F243E" w:themeColor="text2" w:themeShade="80"/>
          <w:sz w:val="24"/>
          <w:szCs w:val="24"/>
        </w:rPr>
        <w:t>Council may act without consent to ensure the safety and wellbeing of a child. Council may disclose personal information to third parties without the consent of the individual or their parent/guardian, where required or authorised by law. This includes disclosures to Child Protection, the Police and the Commission of Children and Young People in cases where the child’s safety or wellbeing is at risk.</w:t>
      </w:r>
    </w:p>
    <w:p w14:paraId="4F52BA80" w14:textId="08B4C60E" w:rsidR="00FE256D" w:rsidRPr="008E70D9" w:rsidRDefault="00340B91" w:rsidP="00FE256D">
      <w:pPr>
        <w:pStyle w:val="DHHSbody"/>
        <w:rPr>
          <w:rFonts w:cs="Arial"/>
          <w:color w:val="0F243E" w:themeColor="text2" w:themeShade="80"/>
          <w:sz w:val="24"/>
          <w:szCs w:val="24"/>
        </w:rPr>
      </w:pPr>
      <w:r>
        <w:rPr>
          <w:rFonts w:cs="Arial"/>
          <w:color w:val="0F243E" w:themeColor="text2" w:themeShade="80"/>
          <w:sz w:val="24"/>
          <w:szCs w:val="24"/>
        </w:rPr>
        <w:br/>
      </w:r>
    </w:p>
    <w:p w14:paraId="33C9B085" w14:textId="513BABA7" w:rsidR="00FE256D" w:rsidRPr="008E70D9" w:rsidRDefault="00FE256D" w:rsidP="00FE256D">
      <w:pPr>
        <w:pStyle w:val="DHHSbody"/>
        <w:rPr>
          <w:rFonts w:cs="Arial"/>
          <w:b/>
          <w:bCs/>
          <w:color w:val="0F243E" w:themeColor="text2" w:themeShade="80"/>
          <w:sz w:val="24"/>
          <w:szCs w:val="24"/>
        </w:rPr>
      </w:pPr>
      <w:bookmarkStart w:id="8" w:name="_Hlk214361178"/>
      <w:r w:rsidRPr="008E70D9">
        <w:rPr>
          <w:rFonts w:cs="Arial"/>
          <w:b/>
          <w:bCs/>
          <w:color w:val="0F243E" w:themeColor="text2" w:themeShade="80"/>
          <w:sz w:val="24"/>
          <w:szCs w:val="24"/>
        </w:rPr>
        <w:t xml:space="preserve">Surveillance Activities </w:t>
      </w:r>
    </w:p>
    <w:p w14:paraId="7AC4B7F2" w14:textId="2EA9C6FE" w:rsidR="00BF0273" w:rsidRPr="008E70D9" w:rsidRDefault="00BF0273"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Council operates Closed Circuit Televisions (CCTV) at fixed and mobile locations across the municipality. </w:t>
      </w:r>
    </w:p>
    <w:p w14:paraId="5B85A6FF" w14:textId="399D86B9"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Council’s Public Space CCTV Policy regulates the operation and management of Council owned surveillance systems used on Council property, assets and in public places to ensure that systems are installed in accordance with the </w:t>
      </w:r>
      <w:r w:rsidRPr="008E70D9">
        <w:rPr>
          <w:rFonts w:cs="Arial"/>
          <w:i/>
          <w:iCs/>
          <w:color w:val="0F243E" w:themeColor="text2" w:themeShade="80"/>
          <w:sz w:val="24"/>
          <w:szCs w:val="24"/>
        </w:rPr>
        <w:t>Surveillance Devices Act 1999</w:t>
      </w:r>
      <w:r w:rsidRPr="008E70D9">
        <w:rPr>
          <w:rFonts w:cs="Arial"/>
          <w:color w:val="0F243E" w:themeColor="text2" w:themeShade="80"/>
          <w:sz w:val="24"/>
          <w:szCs w:val="24"/>
        </w:rPr>
        <w:t xml:space="preserve">. </w:t>
      </w:r>
    </w:p>
    <w:p w14:paraId="36FD0B0D" w14:textId="77777777" w:rsidR="00097CB6" w:rsidRPr="008E70D9" w:rsidRDefault="00CA73A2" w:rsidP="00097CB6">
      <w:pPr>
        <w:pStyle w:val="DHHSbody"/>
        <w:rPr>
          <w:rFonts w:cs="Arial"/>
          <w:i/>
          <w:color w:val="0F243E" w:themeColor="text2" w:themeShade="80"/>
          <w:sz w:val="24"/>
          <w:szCs w:val="24"/>
        </w:rPr>
      </w:pPr>
      <w:r w:rsidRPr="008E70D9">
        <w:rPr>
          <w:rFonts w:cs="Arial"/>
          <w:color w:val="0F243E" w:themeColor="text2" w:themeShade="80"/>
          <w:sz w:val="24"/>
          <w:szCs w:val="24"/>
        </w:rPr>
        <w:t xml:space="preserve">Victoria Police access, monitor and respond to CCTV footage in accordance with the signed Memorandum of Understanding between Council and VicPol and </w:t>
      </w:r>
      <w:r w:rsidR="005E4443" w:rsidRPr="008E70D9">
        <w:rPr>
          <w:rFonts w:cs="Arial"/>
          <w:color w:val="0F243E" w:themeColor="text2" w:themeShade="80"/>
          <w:sz w:val="24"/>
          <w:szCs w:val="24"/>
        </w:rPr>
        <w:t>in accordance with the Information Privacy Principles outlined in the</w:t>
      </w:r>
      <w:r w:rsidR="005E4443" w:rsidRPr="008E70D9">
        <w:rPr>
          <w:rFonts w:cs="Arial"/>
          <w:i/>
          <w:color w:val="0F243E" w:themeColor="text2" w:themeShade="80"/>
          <w:sz w:val="24"/>
          <w:szCs w:val="24"/>
        </w:rPr>
        <w:t xml:space="preserve"> Privacy and Data Protection Act 2014 (Vic). </w:t>
      </w:r>
    </w:p>
    <w:p w14:paraId="384CE892" w14:textId="39A1BB3B" w:rsidR="005E4443" w:rsidRPr="008E70D9" w:rsidRDefault="005E4443" w:rsidP="00097CB6">
      <w:pPr>
        <w:pStyle w:val="DHHSbody"/>
        <w:rPr>
          <w:rFonts w:cs="Arial"/>
          <w:color w:val="0F243E" w:themeColor="text2" w:themeShade="80"/>
          <w:sz w:val="24"/>
          <w:szCs w:val="24"/>
        </w:rPr>
      </w:pPr>
      <w:r w:rsidRPr="008E70D9">
        <w:rPr>
          <w:rFonts w:cs="Arial"/>
          <w:color w:val="0F243E" w:themeColor="text2" w:themeShade="80"/>
          <w:sz w:val="24"/>
          <w:szCs w:val="24"/>
        </w:rPr>
        <w:t xml:space="preserve">Members of the public can request access to recordings containing their own personal information under the </w:t>
      </w:r>
      <w:r w:rsidRPr="008E70D9">
        <w:rPr>
          <w:rFonts w:cs="Arial"/>
          <w:i/>
          <w:color w:val="0F243E" w:themeColor="text2" w:themeShade="80"/>
          <w:sz w:val="24"/>
          <w:szCs w:val="24"/>
        </w:rPr>
        <w:t>Freedom of Information Act 1982</w:t>
      </w:r>
      <w:r w:rsidRPr="008E70D9">
        <w:rPr>
          <w:rFonts w:cs="Arial"/>
          <w:color w:val="0F243E" w:themeColor="text2" w:themeShade="80"/>
          <w:sz w:val="24"/>
          <w:szCs w:val="24"/>
        </w:rPr>
        <w:t>.</w:t>
      </w:r>
      <w:r w:rsidR="00CA73A2" w:rsidRPr="008E70D9">
        <w:rPr>
          <w:rFonts w:cs="Arial"/>
          <w:color w:val="0F243E" w:themeColor="text2" w:themeShade="80"/>
          <w:sz w:val="24"/>
          <w:szCs w:val="24"/>
        </w:rPr>
        <w:t xml:space="preserve"> This will be dependant of temporary storage of records that are not required for further action.</w:t>
      </w:r>
      <w:r w:rsidR="00CE2B05" w:rsidRPr="008E70D9">
        <w:rPr>
          <w:rFonts w:cs="Arial"/>
          <w:color w:val="0F243E" w:themeColor="text2" w:themeShade="80"/>
          <w:sz w:val="24"/>
          <w:szCs w:val="24"/>
        </w:rPr>
        <w:t xml:space="preserve"> </w:t>
      </w:r>
      <w:bookmarkStart w:id="9" w:name="_Hlk212209914"/>
    </w:p>
    <w:bookmarkEnd w:id="9"/>
    <w:p w14:paraId="072FE8ED" w14:textId="61201A76" w:rsidR="00097CB6" w:rsidRPr="008E70D9" w:rsidRDefault="0073676E" w:rsidP="00097CB6">
      <w:pPr>
        <w:rPr>
          <w:rFonts w:ascii="Arial" w:hAnsi="Arial" w:cs="Arial"/>
          <w:color w:val="0F243E" w:themeColor="text2" w:themeShade="80"/>
          <w:sz w:val="24"/>
          <w:szCs w:val="24"/>
        </w:rPr>
      </w:pPr>
      <w:r w:rsidRPr="008E70D9">
        <w:rPr>
          <w:rFonts w:ascii="Arial" w:hAnsi="Arial" w:cs="Arial"/>
          <w:color w:val="0F243E" w:themeColor="text2" w:themeShade="80"/>
          <w:sz w:val="24"/>
          <w:szCs w:val="24"/>
        </w:rPr>
        <w:t>Recorded footage will be retained for a minimum period of 30 days. Access to this material is strictly limited to evidentiary purposes or other uses permitted under applicable legislation. This includes compliance with a duly authorised subpoena, requests made under the Freedom of Information Act 1982, or as otherwise required or permitted by law.</w:t>
      </w:r>
    </w:p>
    <w:p w14:paraId="2E2FB49A" w14:textId="77777777" w:rsidR="005948AF" w:rsidRPr="008E70D9" w:rsidRDefault="005948AF" w:rsidP="00FE256D">
      <w:pPr>
        <w:pStyle w:val="DHHSbody"/>
        <w:rPr>
          <w:rFonts w:cs="Arial"/>
          <w:color w:val="0F243E" w:themeColor="text2" w:themeShade="80"/>
          <w:sz w:val="24"/>
          <w:szCs w:val="24"/>
        </w:rPr>
      </w:pPr>
    </w:p>
    <w:p w14:paraId="6F06E0C1" w14:textId="3BB831D0" w:rsidR="001304DE" w:rsidRPr="008E70D9" w:rsidRDefault="001304DE" w:rsidP="001304DE">
      <w:pPr>
        <w:pStyle w:val="DHHSbody"/>
        <w:spacing w:after="0"/>
        <w:rPr>
          <w:rFonts w:cs="Arial"/>
          <w:color w:val="0F243E" w:themeColor="text2" w:themeShade="80"/>
          <w:sz w:val="24"/>
          <w:szCs w:val="24"/>
        </w:rPr>
      </w:pPr>
      <w:r w:rsidRPr="008E70D9">
        <w:rPr>
          <w:rFonts w:cs="Arial"/>
          <w:color w:val="0F243E" w:themeColor="text2" w:themeShade="80"/>
          <w:sz w:val="24"/>
          <w:szCs w:val="24"/>
        </w:rPr>
        <w:t>From time to time</w:t>
      </w:r>
      <w:r w:rsidR="005717FB" w:rsidRPr="008E70D9">
        <w:rPr>
          <w:rFonts w:cs="Arial"/>
          <w:color w:val="0F243E" w:themeColor="text2" w:themeShade="80"/>
          <w:sz w:val="24"/>
          <w:szCs w:val="24"/>
        </w:rPr>
        <w:t>,</w:t>
      </w:r>
      <w:r w:rsidRPr="008E70D9">
        <w:rPr>
          <w:rFonts w:cs="Arial"/>
          <w:color w:val="0F243E" w:themeColor="text2" w:themeShade="80"/>
          <w:sz w:val="24"/>
          <w:szCs w:val="24"/>
        </w:rPr>
        <w:t xml:space="preserve"> Council may use covert surveillance cameras for compliance purposes in accordance with the </w:t>
      </w:r>
      <w:r w:rsidRPr="008E70D9">
        <w:rPr>
          <w:rFonts w:cs="Arial"/>
          <w:i/>
          <w:iCs/>
          <w:color w:val="0F243E" w:themeColor="text2" w:themeShade="80"/>
          <w:sz w:val="24"/>
          <w:szCs w:val="24"/>
        </w:rPr>
        <w:t>Surveillance Devices Act 1999</w:t>
      </w:r>
      <w:r w:rsidR="005717FB" w:rsidRPr="008E70D9">
        <w:rPr>
          <w:rFonts w:cs="Arial"/>
          <w:i/>
          <w:iCs/>
          <w:color w:val="0F243E" w:themeColor="text2" w:themeShade="80"/>
          <w:sz w:val="24"/>
          <w:szCs w:val="24"/>
        </w:rPr>
        <w:t>.</w:t>
      </w:r>
    </w:p>
    <w:p w14:paraId="5A518A74" w14:textId="75E93A1B" w:rsidR="001304DE" w:rsidRPr="008E70D9" w:rsidRDefault="001304DE" w:rsidP="00FE256D">
      <w:pPr>
        <w:pStyle w:val="DHHSbody"/>
        <w:rPr>
          <w:rFonts w:cs="Arial"/>
          <w:color w:val="0F243E" w:themeColor="text2" w:themeShade="80"/>
          <w:sz w:val="24"/>
          <w:szCs w:val="24"/>
        </w:rPr>
      </w:pPr>
    </w:p>
    <w:p w14:paraId="4D5D55F3" w14:textId="77777777" w:rsidR="00FE256D" w:rsidRPr="008E70D9" w:rsidRDefault="00FE256D" w:rsidP="00FE256D">
      <w:pPr>
        <w:pStyle w:val="DHHSbody"/>
        <w:rPr>
          <w:rFonts w:cs="Arial"/>
          <w:b/>
          <w:bCs/>
          <w:color w:val="0F243E" w:themeColor="text2" w:themeShade="80"/>
          <w:sz w:val="24"/>
          <w:szCs w:val="24"/>
        </w:rPr>
      </w:pPr>
      <w:r w:rsidRPr="008E70D9">
        <w:rPr>
          <w:rFonts w:cs="Arial"/>
          <w:b/>
          <w:bCs/>
          <w:color w:val="0F243E" w:themeColor="text2" w:themeShade="80"/>
          <w:sz w:val="24"/>
          <w:szCs w:val="24"/>
        </w:rPr>
        <w:t>Body Worn Cameras</w:t>
      </w:r>
    </w:p>
    <w:p w14:paraId="10B717EF"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Body worn cameras are used by officers to assist in the deterrence, prevention and monitoring of incidents involving interactions with members of the public, to improve safety in the workplace and to assist with investigations. Officers may make recordings of members of the public using a body worn camera when: </w:t>
      </w:r>
    </w:p>
    <w:p w14:paraId="5B1DD855"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lastRenderedPageBreak/>
        <w:sym w:font="Symbol" w:char="F0B7"/>
      </w:r>
      <w:r w:rsidRPr="008E70D9">
        <w:rPr>
          <w:rFonts w:cs="Arial"/>
          <w:color w:val="0F243E" w:themeColor="text2" w:themeShade="80"/>
          <w:sz w:val="24"/>
          <w:szCs w:val="24"/>
        </w:rPr>
        <w:t xml:space="preserve"> exercising an authorised legislated power and the recording would assist in collecting evidence; and </w:t>
      </w:r>
    </w:p>
    <w:p w14:paraId="23010AAD"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sym w:font="Symbol" w:char="F0B7"/>
      </w:r>
      <w:r w:rsidRPr="008E70D9">
        <w:rPr>
          <w:rFonts w:cs="Arial"/>
          <w:color w:val="0F243E" w:themeColor="text2" w:themeShade="80"/>
          <w:sz w:val="24"/>
          <w:szCs w:val="24"/>
        </w:rPr>
        <w:t xml:space="preserve"> other occasions when the officer believes a recording is necessary: </w:t>
      </w:r>
    </w:p>
    <w:p w14:paraId="7A03417F" w14:textId="77777777" w:rsidR="00FE256D" w:rsidRPr="008E70D9" w:rsidRDefault="00FE256D" w:rsidP="00FE256D">
      <w:pPr>
        <w:pStyle w:val="DHHSbody"/>
        <w:numPr>
          <w:ilvl w:val="0"/>
          <w:numId w:val="28"/>
        </w:numPr>
        <w:rPr>
          <w:rFonts w:cs="Arial"/>
          <w:color w:val="0F243E" w:themeColor="text2" w:themeShade="80"/>
          <w:sz w:val="24"/>
          <w:szCs w:val="24"/>
        </w:rPr>
      </w:pPr>
      <w:r w:rsidRPr="008E70D9">
        <w:rPr>
          <w:rFonts w:cs="Arial"/>
          <w:color w:val="0F243E" w:themeColor="text2" w:themeShade="80"/>
          <w:sz w:val="24"/>
          <w:szCs w:val="24"/>
        </w:rPr>
        <w:t xml:space="preserve">that an offence is being committed, has been committed or is about to be committed, </w:t>
      </w:r>
    </w:p>
    <w:p w14:paraId="69F49D3F" w14:textId="77777777" w:rsidR="00FE256D" w:rsidRPr="008E70D9" w:rsidRDefault="00FE256D" w:rsidP="00FE256D">
      <w:pPr>
        <w:pStyle w:val="DHHSbody"/>
        <w:numPr>
          <w:ilvl w:val="0"/>
          <w:numId w:val="28"/>
        </w:numPr>
        <w:rPr>
          <w:rFonts w:cs="Arial"/>
          <w:color w:val="0F243E" w:themeColor="text2" w:themeShade="80"/>
          <w:sz w:val="24"/>
          <w:szCs w:val="24"/>
        </w:rPr>
      </w:pPr>
      <w:r w:rsidRPr="008E70D9">
        <w:rPr>
          <w:rFonts w:cs="Arial"/>
          <w:color w:val="0F243E" w:themeColor="text2" w:themeShade="80"/>
          <w:sz w:val="24"/>
          <w:szCs w:val="24"/>
        </w:rPr>
        <w:t xml:space="preserve">where there is an occupational health and safety issue; </w:t>
      </w:r>
    </w:p>
    <w:p w14:paraId="68415A51" w14:textId="77777777" w:rsidR="00FE256D" w:rsidRPr="008E70D9" w:rsidRDefault="00FE256D" w:rsidP="00FE256D">
      <w:pPr>
        <w:pStyle w:val="DHHSbody"/>
        <w:numPr>
          <w:ilvl w:val="0"/>
          <w:numId w:val="28"/>
        </w:numPr>
        <w:rPr>
          <w:rFonts w:cs="Arial"/>
          <w:color w:val="0F243E" w:themeColor="text2" w:themeShade="80"/>
          <w:sz w:val="24"/>
          <w:szCs w:val="24"/>
        </w:rPr>
      </w:pPr>
      <w:r w:rsidRPr="008E70D9">
        <w:rPr>
          <w:rFonts w:cs="Arial"/>
          <w:color w:val="0F243E" w:themeColor="text2" w:themeShade="80"/>
          <w:sz w:val="24"/>
          <w:szCs w:val="24"/>
        </w:rPr>
        <w:t xml:space="preserve">that would provide transparency of a public interaction; </w:t>
      </w:r>
    </w:p>
    <w:p w14:paraId="2E32CCDD" w14:textId="77777777" w:rsidR="00FE256D" w:rsidRPr="008E70D9" w:rsidRDefault="00FE256D" w:rsidP="00FE256D">
      <w:pPr>
        <w:pStyle w:val="DHHSbody"/>
        <w:numPr>
          <w:ilvl w:val="0"/>
          <w:numId w:val="28"/>
        </w:numPr>
        <w:rPr>
          <w:rFonts w:cs="Arial"/>
          <w:color w:val="0F243E" w:themeColor="text2" w:themeShade="80"/>
          <w:sz w:val="24"/>
          <w:szCs w:val="24"/>
        </w:rPr>
      </w:pPr>
      <w:r w:rsidRPr="008E70D9">
        <w:rPr>
          <w:rFonts w:cs="Arial"/>
          <w:color w:val="0F243E" w:themeColor="text2" w:themeShade="80"/>
          <w:sz w:val="24"/>
          <w:szCs w:val="24"/>
        </w:rPr>
        <w:t xml:space="preserve">in connection with an enforcement or non-compliance activity. </w:t>
      </w:r>
    </w:p>
    <w:p w14:paraId="72970988" w14:textId="3C7041EA" w:rsidR="00E459D3" w:rsidRDefault="00FE256D" w:rsidP="00BF0273">
      <w:pPr>
        <w:pStyle w:val="DHHSbody"/>
        <w:rPr>
          <w:rFonts w:cs="Arial"/>
          <w:color w:val="0F243E" w:themeColor="text2" w:themeShade="80"/>
          <w:sz w:val="24"/>
          <w:szCs w:val="24"/>
        </w:rPr>
      </w:pPr>
      <w:r w:rsidRPr="008E70D9">
        <w:rPr>
          <w:rFonts w:cs="Arial"/>
          <w:color w:val="0F243E" w:themeColor="text2" w:themeShade="80"/>
          <w:sz w:val="24"/>
          <w:szCs w:val="24"/>
        </w:rPr>
        <w:t xml:space="preserve">The use of body worn cameras is in accordance with the </w:t>
      </w:r>
      <w:r w:rsidRPr="008E70D9">
        <w:rPr>
          <w:rFonts w:cs="Arial"/>
          <w:i/>
          <w:iCs/>
          <w:color w:val="0F243E" w:themeColor="text2" w:themeShade="80"/>
          <w:sz w:val="24"/>
          <w:szCs w:val="24"/>
        </w:rPr>
        <w:t>Surveillance Devices Act 1999</w:t>
      </w:r>
      <w:r w:rsidRPr="008E70D9">
        <w:rPr>
          <w:rFonts w:cs="Arial"/>
          <w:color w:val="0F243E" w:themeColor="text2" w:themeShade="80"/>
          <w:sz w:val="24"/>
          <w:szCs w:val="24"/>
        </w:rPr>
        <w:t>. Any personal and health information recorded using body worn cameras are managed in accordance with this policy.</w:t>
      </w:r>
    </w:p>
    <w:p w14:paraId="74F528B3" w14:textId="7A037B1D" w:rsidR="00E459D3" w:rsidRPr="008E70D9" w:rsidRDefault="00E459D3" w:rsidP="00E459D3">
      <w:pPr>
        <w:autoSpaceDE w:val="0"/>
        <w:autoSpaceDN w:val="0"/>
        <w:adjustRightInd w:val="0"/>
        <w:rPr>
          <w:rFonts w:ascii="Arial" w:hAnsi="Arial" w:cs="Arial"/>
          <w:color w:val="0F243E" w:themeColor="text2" w:themeShade="80"/>
          <w:sz w:val="24"/>
          <w:szCs w:val="24"/>
        </w:rPr>
      </w:pPr>
      <w:r w:rsidRPr="008E70D9">
        <w:rPr>
          <w:rFonts w:ascii="Arial" w:hAnsi="Arial" w:cs="Arial"/>
          <w:color w:val="0F243E" w:themeColor="text2" w:themeShade="80"/>
          <w:sz w:val="24"/>
          <w:szCs w:val="24"/>
        </w:rPr>
        <w:t>Data recorded by an activated body worn camera may be used and disclosed to a third party by the Council for the purposes of:</w:t>
      </w:r>
    </w:p>
    <w:p w14:paraId="7C273F5A" w14:textId="77777777" w:rsidR="00E459D3" w:rsidRPr="008E70D9" w:rsidRDefault="00E459D3" w:rsidP="00E459D3">
      <w:pPr>
        <w:numPr>
          <w:ilvl w:val="0"/>
          <w:numId w:val="40"/>
        </w:numPr>
        <w:autoSpaceDE w:val="0"/>
        <w:autoSpaceDN w:val="0"/>
        <w:adjustRightInd w:val="0"/>
        <w:rPr>
          <w:rFonts w:ascii="Arial" w:hAnsi="Arial" w:cs="Arial"/>
          <w:color w:val="0F243E" w:themeColor="text2" w:themeShade="80"/>
          <w:sz w:val="24"/>
          <w:szCs w:val="24"/>
        </w:rPr>
      </w:pPr>
      <w:r w:rsidRPr="008E70D9">
        <w:rPr>
          <w:rFonts w:ascii="Arial" w:hAnsi="Arial" w:cs="Arial"/>
          <w:color w:val="0F243E" w:themeColor="text2" w:themeShade="80"/>
          <w:sz w:val="24"/>
          <w:szCs w:val="24"/>
        </w:rPr>
        <w:t>incident monitoring</w:t>
      </w:r>
    </w:p>
    <w:p w14:paraId="08B6684B" w14:textId="77777777" w:rsidR="00E459D3" w:rsidRPr="008E70D9" w:rsidRDefault="00E459D3" w:rsidP="00E459D3">
      <w:pPr>
        <w:numPr>
          <w:ilvl w:val="0"/>
          <w:numId w:val="40"/>
        </w:numPr>
        <w:autoSpaceDE w:val="0"/>
        <w:autoSpaceDN w:val="0"/>
        <w:adjustRightInd w:val="0"/>
        <w:rPr>
          <w:rFonts w:ascii="Arial" w:hAnsi="Arial" w:cs="Arial"/>
          <w:color w:val="0F243E" w:themeColor="text2" w:themeShade="80"/>
          <w:sz w:val="24"/>
          <w:szCs w:val="24"/>
        </w:rPr>
      </w:pPr>
      <w:r w:rsidRPr="008E70D9">
        <w:rPr>
          <w:rFonts w:ascii="Arial" w:hAnsi="Arial" w:cs="Arial"/>
          <w:color w:val="0F243E" w:themeColor="text2" w:themeShade="80"/>
          <w:sz w:val="24"/>
          <w:szCs w:val="24"/>
        </w:rPr>
        <w:t>providing evidence in court proceedings</w:t>
      </w:r>
    </w:p>
    <w:p w14:paraId="58CBBDD1" w14:textId="77777777" w:rsidR="00E459D3" w:rsidRPr="008E70D9" w:rsidRDefault="00E459D3" w:rsidP="00E459D3">
      <w:pPr>
        <w:numPr>
          <w:ilvl w:val="0"/>
          <w:numId w:val="40"/>
        </w:numPr>
        <w:autoSpaceDE w:val="0"/>
        <w:autoSpaceDN w:val="0"/>
        <w:adjustRightInd w:val="0"/>
        <w:rPr>
          <w:rFonts w:ascii="Arial" w:hAnsi="Arial" w:cs="Arial"/>
          <w:color w:val="0F243E" w:themeColor="text2" w:themeShade="80"/>
          <w:sz w:val="24"/>
          <w:szCs w:val="24"/>
        </w:rPr>
      </w:pPr>
      <w:r w:rsidRPr="008E70D9">
        <w:rPr>
          <w:rFonts w:ascii="Arial" w:hAnsi="Arial" w:cs="Arial"/>
          <w:color w:val="0F243E" w:themeColor="text2" w:themeShade="80"/>
          <w:sz w:val="24"/>
          <w:szCs w:val="24"/>
        </w:rPr>
        <w:t>investigation of incidents where claims or complaints have been made against Authorised Officers and employees</w:t>
      </w:r>
    </w:p>
    <w:p w14:paraId="1B3DDA16" w14:textId="77777777" w:rsidR="00E459D3" w:rsidRPr="008E70D9" w:rsidRDefault="00E459D3" w:rsidP="00E459D3">
      <w:pPr>
        <w:numPr>
          <w:ilvl w:val="0"/>
          <w:numId w:val="40"/>
        </w:numPr>
        <w:autoSpaceDE w:val="0"/>
        <w:autoSpaceDN w:val="0"/>
        <w:adjustRightInd w:val="0"/>
        <w:rPr>
          <w:rFonts w:ascii="Arial" w:hAnsi="Arial" w:cs="Arial"/>
          <w:color w:val="0F243E" w:themeColor="text2" w:themeShade="80"/>
          <w:sz w:val="24"/>
          <w:szCs w:val="24"/>
        </w:rPr>
      </w:pPr>
      <w:r w:rsidRPr="008E70D9">
        <w:rPr>
          <w:rFonts w:ascii="Arial" w:hAnsi="Arial" w:cs="Arial"/>
          <w:color w:val="0F243E" w:themeColor="text2" w:themeShade="80"/>
          <w:sz w:val="24"/>
          <w:szCs w:val="24"/>
        </w:rPr>
        <w:t>identification of Council employee or public safety issue</w:t>
      </w:r>
    </w:p>
    <w:p w14:paraId="2EE44BB2" w14:textId="77777777" w:rsidR="00E459D3" w:rsidRPr="008E70D9" w:rsidRDefault="00E459D3" w:rsidP="00E459D3">
      <w:pPr>
        <w:numPr>
          <w:ilvl w:val="0"/>
          <w:numId w:val="40"/>
        </w:numPr>
        <w:autoSpaceDE w:val="0"/>
        <w:autoSpaceDN w:val="0"/>
        <w:adjustRightInd w:val="0"/>
        <w:rPr>
          <w:rFonts w:ascii="Arial" w:hAnsi="Arial" w:cs="Arial"/>
          <w:color w:val="0F243E" w:themeColor="text2" w:themeShade="80"/>
          <w:sz w:val="24"/>
          <w:szCs w:val="24"/>
        </w:rPr>
      </w:pPr>
      <w:r w:rsidRPr="008E70D9">
        <w:rPr>
          <w:rFonts w:ascii="Arial" w:hAnsi="Arial" w:cs="Arial"/>
          <w:color w:val="0F243E" w:themeColor="text2" w:themeShade="80"/>
          <w:sz w:val="24"/>
          <w:szCs w:val="24"/>
        </w:rPr>
        <w:t>deterrence of aggressive behaviour towards Council officers</w:t>
      </w:r>
    </w:p>
    <w:p w14:paraId="0738AD01" w14:textId="77777777" w:rsidR="00E459D3" w:rsidRPr="008E70D9" w:rsidRDefault="00E459D3" w:rsidP="00E459D3">
      <w:pPr>
        <w:numPr>
          <w:ilvl w:val="0"/>
          <w:numId w:val="40"/>
        </w:numPr>
        <w:autoSpaceDE w:val="0"/>
        <w:autoSpaceDN w:val="0"/>
        <w:adjustRightInd w:val="0"/>
        <w:rPr>
          <w:rFonts w:ascii="Arial" w:hAnsi="Arial" w:cs="Arial"/>
          <w:color w:val="0F243E" w:themeColor="text2" w:themeShade="80"/>
          <w:sz w:val="24"/>
          <w:szCs w:val="24"/>
        </w:rPr>
      </w:pPr>
      <w:r w:rsidRPr="008E70D9">
        <w:rPr>
          <w:rFonts w:ascii="Arial" w:hAnsi="Arial" w:cs="Arial"/>
          <w:color w:val="0F243E" w:themeColor="text2" w:themeShade="80"/>
          <w:sz w:val="24"/>
          <w:szCs w:val="24"/>
        </w:rPr>
        <w:t>improved collection of evidence for prosecutions</w:t>
      </w:r>
    </w:p>
    <w:p w14:paraId="2451C1D4" w14:textId="77777777" w:rsidR="00E459D3" w:rsidRPr="008E70D9" w:rsidRDefault="00E459D3" w:rsidP="00E459D3">
      <w:pPr>
        <w:numPr>
          <w:ilvl w:val="0"/>
          <w:numId w:val="40"/>
        </w:numPr>
        <w:autoSpaceDE w:val="0"/>
        <w:autoSpaceDN w:val="0"/>
        <w:adjustRightInd w:val="0"/>
        <w:rPr>
          <w:rFonts w:ascii="Arial" w:hAnsi="Arial" w:cs="Arial"/>
          <w:color w:val="0F243E" w:themeColor="text2" w:themeShade="80"/>
          <w:sz w:val="24"/>
          <w:szCs w:val="24"/>
        </w:rPr>
      </w:pPr>
      <w:r w:rsidRPr="008E70D9">
        <w:rPr>
          <w:rFonts w:ascii="Arial" w:hAnsi="Arial" w:cs="Arial"/>
          <w:color w:val="0F243E" w:themeColor="text2" w:themeShade="80"/>
          <w:sz w:val="24"/>
          <w:szCs w:val="24"/>
        </w:rPr>
        <w:t>prosecution of incidents of occupational violence</w:t>
      </w:r>
    </w:p>
    <w:p w14:paraId="6F8599E9" w14:textId="77777777" w:rsidR="00E459D3" w:rsidRPr="008E70D9" w:rsidRDefault="00E459D3" w:rsidP="00E459D3">
      <w:pPr>
        <w:numPr>
          <w:ilvl w:val="0"/>
          <w:numId w:val="40"/>
        </w:numPr>
        <w:autoSpaceDE w:val="0"/>
        <w:autoSpaceDN w:val="0"/>
        <w:adjustRightInd w:val="0"/>
        <w:rPr>
          <w:rFonts w:ascii="Arial" w:hAnsi="Arial" w:cs="Arial"/>
          <w:color w:val="0F243E" w:themeColor="text2" w:themeShade="80"/>
          <w:sz w:val="24"/>
          <w:szCs w:val="24"/>
        </w:rPr>
      </w:pPr>
      <w:r w:rsidRPr="008E70D9">
        <w:rPr>
          <w:rFonts w:ascii="Arial" w:hAnsi="Arial" w:cs="Arial"/>
          <w:color w:val="0F243E" w:themeColor="text2" w:themeShade="80"/>
          <w:sz w:val="24"/>
          <w:szCs w:val="24"/>
        </w:rPr>
        <w:t>law enforcement</w:t>
      </w:r>
    </w:p>
    <w:p w14:paraId="736E6CD0" w14:textId="77777777" w:rsidR="00E459D3" w:rsidRPr="008E70D9" w:rsidRDefault="00E459D3" w:rsidP="00E459D3">
      <w:pPr>
        <w:autoSpaceDE w:val="0"/>
        <w:autoSpaceDN w:val="0"/>
        <w:adjustRightInd w:val="0"/>
        <w:rPr>
          <w:rFonts w:ascii="Arial" w:hAnsi="Arial" w:cs="Arial"/>
          <w:color w:val="0F243E" w:themeColor="text2" w:themeShade="80"/>
          <w:sz w:val="24"/>
          <w:szCs w:val="24"/>
        </w:rPr>
      </w:pPr>
    </w:p>
    <w:p w14:paraId="6E515A6D" w14:textId="0D65A21C" w:rsidR="005E4443" w:rsidRPr="008E70D9" w:rsidRDefault="00E459D3" w:rsidP="005E4443">
      <w:pPr>
        <w:autoSpaceDE w:val="0"/>
        <w:autoSpaceDN w:val="0"/>
        <w:adjustRightInd w:val="0"/>
        <w:rPr>
          <w:rFonts w:ascii="Arial" w:hAnsi="Arial" w:cs="Arial"/>
          <w:color w:val="0F243E" w:themeColor="text2" w:themeShade="80"/>
          <w:sz w:val="24"/>
          <w:szCs w:val="24"/>
        </w:rPr>
      </w:pPr>
      <w:bookmarkStart w:id="10" w:name="_Hlk213934467"/>
      <w:r w:rsidRPr="008E70D9">
        <w:rPr>
          <w:rFonts w:ascii="Arial" w:hAnsi="Arial" w:cs="Arial"/>
          <w:color w:val="0F243E" w:themeColor="text2" w:themeShade="80"/>
          <w:sz w:val="24"/>
          <w:szCs w:val="24"/>
        </w:rPr>
        <w:t xml:space="preserve">Recorded data may be </w:t>
      </w:r>
      <w:r w:rsidR="005E4443" w:rsidRPr="008E70D9">
        <w:rPr>
          <w:rFonts w:ascii="Arial" w:hAnsi="Arial" w:cs="Arial"/>
          <w:color w:val="0F243E" w:themeColor="text2" w:themeShade="80"/>
          <w:sz w:val="24"/>
          <w:szCs w:val="24"/>
        </w:rPr>
        <w:t>shared with</w:t>
      </w:r>
      <w:r w:rsidRPr="008E70D9">
        <w:rPr>
          <w:rFonts w:ascii="Arial" w:hAnsi="Arial" w:cs="Arial"/>
          <w:color w:val="0F243E" w:themeColor="text2" w:themeShade="80"/>
          <w:sz w:val="24"/>
          <w:szCs w:val="24"/>
        </w:rPr>
        <w:t xml:space="preserve"> a third party</w:t>
      </w:r>
      <w:r w:rsidR="005E4443" w:rsidRPr="008E70D9">
        <w:rPr>
          <w:rFonts w:ascii="Arial" w:hAnsi="Arial" w:cs="Arial"/>
          <w:color w:val="0F243E" w:themeColor="text2" w:themeShade="80"/>
          <w:sz w:val="24"/>
          <w:szCs w:val="24"/>
        </w:rPr>
        <w:t>, for example a law enforcement agency</w:t>
      </w:r>
      <w:r w:rsidRPr="008E70D9">
        <w:rPr>
          <w:rFonts w:ascii="Arial" w:hAnsi="Arial" w:cs="Arial"/>
          <w:color w:val="0F243E" w:themeColor="text2" w:themeShade="80"/>
          <w:sz w:val="24"/>
          <w:szCs w:val="24"/>
        </w:rPr>
        <w:t xml:space="preserve"> </w:t>
      </w:r>
    </w:p>
    <w:p w14:paraId="1FA3F92D" w14:textId="56DA41E3" w:rsidR="00E459D3" w:rsidRPr="008E70D9" w:rsidRDefault="00E459D3" w:rsidP="00E459D3">
      <w:pPr>
        <w:rPr>
          <w:rFonts w:ascii="Arial" w:hAnsi="Arial" w:cs="Arial"/>
          <w:i/>
          <w:color w:val="0F243E" w:themeColor="text2" w:themeShade="80"/>
          <w:sz w:val="24"/>
          <w:szCs w:val="24"/>
        </w:rPr>
      </w:pPr>
      <w:r w:rsidRPr="008E70D9">
        <w:rPr>
          <w:rFonts w:ascii="Arial" w:hAnsi="Arial" w:cs="Arial"/>
          <w:color w:val="0F243E" w:themeColor="text2" w:themeShade="80"/>
          <w:sz w:val="24"/>
          <w:szCs w:val="24"/>
        </w:rPr>
        <w:t>in accordance with the Information Privacy Principles outlined in the</w:t>
      </w:r>
      <w:r w:rsidRPr="008E70D9">
        <w:rPr>
          <w:rFonts w:ascii="Arial" w:hAnsi="Arial" w:cs="Arial"/>
          <w:i/>
          <w:color w:val="0F243E" w:themeColor="text2" w:themeShade="80"/>
          <w:sz w:val="24"/>
          <w:szCs w:val="24"/>
        </w:rPr>
        <w:t xml:space="preserve"> Privacy and Data Protection Act 2014 (Vic). </w:t>
      </w:r>
    </w:p>
    <w:bookmarkEnd w:id="10"/>
    <w:p w14:paraId="709AE818" w14:textId="77777777" w:rsidR="00E459D3" w:rsidRPr="008E70D9" w:rsidRDefault="00E459D3" w:rsidP="00E459D3">
      <w:pPr>
        <w:rPr>
          <w:rFonts w:ascii="Arial" w:hAnsi="Arial" w:cs="Arial"/>
          <w:color w:val="0F243E" w:themeColor="text2" w:themeShade="80"/>
          <w:sz w:val="24"/>
          <w:szCs w:val="24"/>
        </w:rPr>
      </w:pPr>
    </w:p>
    <w:p w14:paraId="01C6DC21" w14:textId="737DBB62" w:rsidR="00E459D3" w:rsidRPr="008E70D9" w:rsidRDefault="00E459D3" w:rsidP="00E459D3">
      <w:pPr>
        <w:rPr>
          <w:rFonts w:ascii="Arial" w:hAnsi="Arial" w:cs="Arial"/>
          <w:i/>
          <w:iCs/>
          <w:color w:val="0F243E" w:themeColor="text2" w:themeShade="80"/>
          <w:sz w:val="24"/>
          <w:szCs w:val="24"/>
        </w:rPr>
      </w:pPr>
      <w:r w:rsidRPr="008E70D9">
        <w:rPr>
          <w:rFonts w:ascii="Arial" w:hAnsi="Arial" w:cs="Arial"/>
          <w:color w:val="0F243E" w:themeColor="text2" w:themeShade="80"/>
          <w:sz w:val="24"/>
          <w:szCs w:val="24"/>
        </w:rPr>
        <w:t xml:space="preserve">Members of the public can request access to recordings obtained by body worn cameras containing their own personal </w:t>
      </w:r>
      <w:r w:rsidR="005E2BE0" w:rsidRPr="008E70D9">
        <w:rPr>
          <w:rFonts w:ascii="Arial" w:hAnsi="Arial" w:cs="Arial"/>
          <w:color w:val="0F243E" w:themeColor="text2" w:themeShade="80"/>
          <w:sz w:val="24"/>
          <w:szCs w:val="24"/>
        </w:rPr>
        <w:t>information,</w:t>
      </w:r>
      <w:r w:rsidRPr="008E70D9">
        <w:rPr>
          <w:rFonts w:ascii="Arial" w:hAnsi="Arial" w:cs="Arial"/>
          <w:color w:val="0F243E" w:themeColor="text2" w:themeShade="80"/>
          <w:sz w:val="24"/>
          <w:szCs w:val="24"/>
        </w:rPr>
        <w:t xml:space="preserve"> which is held by Council, requests must be made in accordance with the </w:t>
      </w:r>
      <w:r w:rsidRPr="008E70D9">
        <w:rPr>
          <w:rFonts w:ascii="Arial" w:hAnsi="Arial" w:cs="Arial"/>
          <w:i/>
          <w:color w:val="0F243E" w:themeColor="text2" w:themeShade="80"/>
          <w:sz w:val="24"/>
          <w:szCs w:val="24"/>
        </w:rPr>
        <w:t>Freedom of Information Act 1982.</w:t>
      </w:r>
      <w:r w:rsidRPr="008E70D9">
        <w:rPr>
          <w:rFonts w:ascii="Arial" w:hAnsi="Arial" w:cs="Arial"/>
          <w:color w:val="0F243E" w:themeColor="text2" w:themeShade="80"/>
          <w:sz w:val="24"/>
          <w:szCs w:val="24"/>
        </w:rPr>
        <w:t xml:space="preserve"> This will be dependant of temporary storage of records that are not required for further action.</w:t>
      </w:r>
    </w:p>
    <w:p w14:paraId="44F797C2" w14:textId="77777777" w:rsidR="00E459D3" w:rsidRPr="008E70D9" w:rsidRDefault="00E459D3" w:rsidP="00E459D3">
      <w:pPr>
        <w:rPr>
          <w:rFonts w:ascii="Arial" w:hAnsi="Arial" w:cs="Arial"/>
          <w:i/>
          <w:iCs/>
          <w:color w:val="0F243E" w:themeColor="text2" w:themeShade="80"/>
          <w:sz w:val="24"/>
          <w:szCs w:val="24"/>
        </w:rPr>
      </w:pPr>
    </w:p>
    <w:p w14:paraId="6985C90A" w14:textId="1588BF10" w:rsidR="00E459D3" w:rsidRPr="008E70D9" w:rsidRDefault="00E459D3" w:rsidP="00E459D3">
      <w:pPr>
        <w:rPr>
          <w:rFonts w:ascii="Arial" w:hAnsi="Arial" w:cs="Arial"/>
          <w:i/>
          <w:iCs/>
          <w:color w:val="0F243E" w:themeColor="text2" w:themeShade="80"/>
          <w:sz w:val="24"/>
          <w:szCs w:val="24"/>
        </w:rPr>
      </w:pPr>
      <w:r w:rsidRPr="008E70D9">
        <w:rPr>
          <w:rFonts w:ascii="Arial" w:hAnsi="Arial" w:cs="Arial"/>
          <w:color w:val="0F243E" w:themeColor="text2" w:themeShade="80"/>
          <w:sz w:val="24"/>
          <w:szCs w:val="24"/>
        </w:rPr>
        <w:t xml:space="preserve">Members of the public can request access to recordings containing their own personal information under the </w:t>
      </w:r>
      <w:r w:rsidRPr="008E70D9">
        <w:rPr>
          <w:rFonts w:ascii="Arial" w:hAnsi="Arial" w:cs="Arial"/>
          <w:i/>
          <w:color w:val="0F243E" w:themeColor="text2" w:themeShade="80"/>
          <w:sz w:val="24"/>
          <w:szCs w:val="24"/>
        </w:rPr>
        <w:t>Freedom of Information Act 1982</w:t>
      </w:r>
      <w:r w:rsidRPr="008E70D9">
        <w:rPr>
          <w:rFonts w:ascii="Arial" w:hAnsi="Arial" w:cs="Arial"/>
          <w:color w:val="0F243E" w:themeColor="text2" w:themeShade="80"/>
          <w:sz w:val="24"/>
          <w:szCs w:val="24"/>
        </w:rPr>
        <w:t>.</w:t>
      </w:r>
      <w:r w:rsidR="00CE2B05" w:rsidRPr="008E70D9">
        <w:rPr>
          <w:rFonts w:ascii="Arial" w:hAnsi="Arial" w:cs="Arial"/>
          <w:color w:val="0F243E" w:themeColor="text2" w:themeShade="80"/>
          <w:sz w:val="24"/>
          <w:szCs w:val="24"/>
        </w:rPr>
        <w:t xml:space="preserve"> </w:t>
      </w:r>
    </w:p>
    <w:p w14:paraId="07909948" w14:textId="77777777" w:rsidR="00E459D3" w:rsidRPr="008E70D9" w:rsidRDefault="00E459D3" w:rsidP="00E459D3">
      <w:pPr>
        <w:autoSpaceDE w:val="0"/>
        <w:autoSpaceDN w:val="0"/>
        <w:adjustRightInd w:val="0"/>
        <w:rPr>
          <w:rFonts w:ascii="Arial" w:hAnsi="Arial" w:cs="Arial"/>
          <w:color w:val="0F243E" w:themeColor="text2" w:themeShade="80"/>
          <w:sz w:val="24"/>
          <w:szCs w:val="24"/>
        </w:rPr>
      </w:pPr>
    </w:p>
    <w:p w14:paraId="74EB6D04" w14:textId="2ACC9A4C" w:rsidR="007B4EFA" w:rsidRDefault="00202640" w:rsidP="00B06349">
      <w:pPr>
        <w:pStyle w:val="DHHSbody"/>
        <w:rPr>
          <w:rFonts w:cs="Arial"/>
          <w:color w:val="0F243E" w:themeColor="text2" w:themeShade="80"/>
          <w:sz w:val="24"/>
          <w:szCs w:val="24"/>
        </w:rPr>
      </w:pPr>
      <w:r w:rsidRPr="008E70D9">
        <w:rPr>
          <w:rFonts w:cs="Arial"/>
          <w:color w:val="0F243E" w:themeColor="text2" w:themeShade="80"/>
          <w:sz w:val="24"/>
          <w:szCs w:val="24"/>
        </w:rPr>
        <w:t xml:space="preserve">Recorded footage will be retained </w:t>
      </w:r>
      <w:r w:rsidR="003552EA" w:rsidRPr="008E70D9">
        <w:rPr>
          <w:rFonts w:cs="Arial"/>
          <w:color w:val="0F243E" w:themeColor="text2" w:themeShade="80"/>
          <w:sz w:val="24"/>
          <w:szCs w:val="24"/>
        </w:rPr>
        <w:t>up to</w:t>
      </w:r>
      <w:r w:rsidRPr="008E70D9">
        <w:rPr>
          <w:rFonts w:cs="Arial"/>
          <w:color w:val="0F243E" w:themeColor="text2" w:themeShade="80"/>
          <w:sz w:val="24"/>
          <w:szCs w:val="24"/>
        </w:rPr>
        <w:t xml:space="preserve"> 90 days, while footage required for evidentiary or other purposes will be retained in accordance with legislative requirements. Access to this material is strictly limited to evidentiary purposes or other uses permitted under applicable legislation.</w:t>
      </w:r>
    </w:p>
    <w:p w14:paraId="07EED7C0" w14:textId="77777777" w:rsidR="003F4BD3" w:rsidRPr="008E70D9" w:rsidRDefault="003F4BD3" w:rsidP="00B06349">
      <w:pPr>
        <w:pStyle w:val="DHHSbody"/>
        <w:rPr>
          <w:rFonts w:cs="Arial"/>
          <w:color w:val="0F243E" w:themeColor="text2" w:themeShade="80"/>
          <w:sz w:val="24"/>
          <w:szCs w:val="24"/>
        </w:rPr>
      </w:pPr>
    </w:p>
    <w:bookmarkEnd w:id="8"/>
    <w:p w14:paraId="1F5E5A9D" w14:textId="6DDC2F00" w:rsidR="00FE256D" w:rsidRPr="008E70D9" w:rsidRDefault="00FE256D" w:rsidP="00FE256D">
      <w:pPr>
        <w:pStyle w:val="DHHSbody"/>
        <w:rPr>
          <w:rFonts w:cs="Arial"/>
          <w:color w:val="0F243E" w:themeColor="text2" w:themeShade="80"/>
          <w:sz w:val="24"/>
          <w:szCs w:val="24"/>
        </w:rPr>
      </w:pPr>
      <w:r w:rsidRPr="008E70D9">
        <w:rPr>
          <w:rFonts w:cs="Arial"/>
          <w:b/>
          <w:bCs/>
          <w:color w:val="0F243E" w:themeColor="text2" w:themeShade="80"/>
          <w:sz w:val="24"/>
          <w:szCs w:val="24"/>
        </w:rPr>
        <w:t>Photographs, Video and Audio Recordings</w:t>
      </w:r>
      <w:r w:rsidRPr="008E70D9">
        <w:rPr>
          <w:rFonts w:cs="Arial"/>
          <w:color w:val="0F243E" w:themeColor="text2" w:themeShade="80"/>
          <w:sz w:val="24"/>
          <w:szCs w:val="24"/>
        </w:rPr>
        <w:t xml:space="preserve"> </w:t>
      </w:r>
    </w:p>
    <w:p w14:paraId="01C6F056" w14:textId="068375ED"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We may take photographs, video or audio recordings on Council premises, from assets (</w:t>
      </w:r>
      <w:r w:rsidR="00AD5D7E" w:rsidRPr="008E70D9">
        <w:rPr>
          <w:rFonts w:cs="Arial"/>
          <w:color w:val="0F243E" w:themeColor="text2" w:themeShade="80"/>
          <w:sz w:val="24"/>
          <w:szCs w:val="24"/>
        </w:rPr>
        <w:t>e.g.</w:t>
      </w:r>
      <w:r w:rsidRPr="008E70D9">
        <w:rPr>
          <w:rFonts w:cs="Arial"/>
          <w:color w:val="0F243E" w:themeColor="text2" w:themeShade="80"/>
          <w:sz w:val="24"/>
          <w:szCs w:val="24"/>
        </w:rPr>
        <w:t xml:space="preserve"> Waste trucks), in public places and when someone calls us. </w:t>
      </w:r>
    </w:p>
    <w:p w14:paraId="47FEC8AA"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lastRenderedPageBreak/>
        <w:t xml:space="preserve">Inbound calls are recorded and used as a tool to coach and train staff and improve customer service outcomes. Recordings may also be used to investigate and respond to complaints and incidents in accordance with our Complaints Policy. </w:t>
      </w:r>
    </w:p>
    <w:p w14:paraId="14650F29" w14:textId="77777777" w:rsidR="00FE256D"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Council meetings are recorded and live streamed as outlined in our Public Transparency Policy which aims to improve meeting accessibility, increase community awareness, and to build transparency and confidence in the integrity and accountability of the decision-making process. Recordings of the live stream are made publicly available on our website after the meeting. Public speakers addressing the Council are visible on the livestream and included on the recording. Any comments made by members of the gallery, may also be captured on the live stream, and recorded and publicly available on the meeting footage. </w:t>
      </w:r>
    </w:p>
    <w:p w14:paraId="4DFB8F8B" w14:textId="77777777" w:rsidR="004C1761" w:rsidRDefault="004C1761" w:rsidP="00FE256D">
      <w:pPr>
        <w:pStyle w:val="DHHSbody"/>
        <w:rPr>
          <w:rFonts w:cs="Arial"/>
          <w:color w:val="0F243E" w:themeColor="text2" w:themeShade="80"/>
          <w:sz w:val="24"/>
          <w:szCs w:val="24"/>
        </w:rPr>
      </w:pPr>
    </w:p>
    <w:p w14:paraId="1BBBA0D8" w14:textId="77777777" w:rsidR="004C1761" w:rsidRPr="008E70D9" w:rsidRDefault="004C1761" w:rsidP="00FE256D">
      <w:pPr>
        <w:pStyle w:val="DHHSbody"/>
        <w:rPr>
          <w:rFonts w:cs="Arial"/>
          <w:color w:val="0F243E" w:themeColor="text2" w:themeShade="80"/>
          <w:sz w:val="24"/>
          <w:szCs w:val="24"/>
        </w:rPr>
      </w:pPr>
    </w:p>
    <w:p w14:paraId="04034382"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Images and recordings may also be taken for publicity purposes. Consent will be sought from individuals prior to capture (if practicable). Where it is not practical to obtain consent during public events or in public places, we may use other methods to inform individuals that recordings are being taken and how they will be used such as public signage, announcements, and flyers.</w:t>
      </w:r>
    </w:p>
    <w:p w14:paraId="0C417AC4" w14:textId="77777777" w:rsidR="00FE256D" w:rsidRPr="008E70D9" w:rsidRDefault="00FE256D" w:rsidP="00FE256D">
      <w:pPr>
        <w:pStyle w:val="DHHSbody"/>
        <w:rPr>
          <w:rFonts w:cs="Arial"/>
          <w:color w:val="0F243E" w:themeColor="text2" w:themeShade="80"/>
          <w:sz w:val="24"/>
          <w:szCs w:val="24"/>
        </w:rPr>
      </w:pPr>
      <w:r w:rsidRPr="008E70D9">
        <w:rPr>
          <w:rFonts w:cs="Arial"/>
          <w:b/>
          <w:bCs/>
          <w:color w:val="0F243E" w:themeColor="text2" w:themeShade="80"/>
          <w:sz w:val="24"/>
          <w:szCs w:val="24"/>
        </w:rPr>
        <w:t>Website, Online Forums and Social Media</w:t>
      </w:r>
      <w:r w:rsidRPr="008E70D9">
        <w:rPr>
          <w:rFonts w:cs="Arial"/>
          <w:color w:val="0F243E" w:themeColor="text2" w:themeShade="80"/>
          <w:sz w:val="24"/>
          <w:szCs w:val="24"/>
        </w:rPr>
        <w:t xml:space="preserve"> </w:t>
      </w:r>
    </w:p>
    <w:p w14:paraId="470F6EF2"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Council uses social media services (e.g. Facebook, Instagram, YouTube and Twitter), online forums (e.g. Have Your Say) and other websites to connect and interact with the community. This includes responding to customer enquiries, promoting Council facilities and services, and community consultation and feedback. </w:t>
      </w:r>
    </w:p>
    <w:p w14:paraId="3620072B" w14:textId="15A4DA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Council’s various websites only collect or record person</w:t>
      </w:r>
      <w:r w:rsidR="007F3FEF">
        <w:rPr>
          <w:rFonts w:cs="Arial"/>
          <w:color w:val="0F243E" w:themeColor="text2" w:themeShade="80"/>
          <w:sz w:val="24"/>
          <w:szCs w:val="24"/>
        </w:rPr>
        <w:t>al</w:t>
      </w:r>
      <w:r w:rsidRPr="008E70D9">
        <w:rPr>
          <w:rFonts w:cs="Arial"/>
          <w:color w:val="0F243E" w:themeColor="text2" w:themeShade="80"/>
          <w:sz w:val="24"/>
          <w:szCs w:val="24"/>
        </w:rPr>
        <w:t xml:space="preserve"> information the person chooses to provide though Council’s various platforms including our Contact Us section, subscription to various </w:t>
      </w:r>
      <w:proofErr w:type="spellStart"/>
      <w:r w:rsidRPr="008E70D9">
        <w:rPr>
          <w:rFonts w:cs="Arial"/>
          <w:color w:val="0F243E" w:themeColor="text2" w:themeShade="80"/>
          <w:sz w:val="24"/>
          <w:szCs w:val="24"/>
        </w:rPr>
        <w:t>eNewsletters</w:t>
      </w:r>
      <w:proofErr w:type="spellEnd"/>
      <w:r w:rsidRPr="008E70D9">
        <w:rPr>
          <w:rFonts w:cs="Arial"/>
          <w:color w:val="0F243E" w:themeColor="text2" w:themeShade="80"/>
          <w:sz w:val="24"/>
          <w:szCs w:val="24"/>
        </w:rPr>
        <w:t>, initiatives or program updates and online applications.</w:t>
      </w:r>
    </w:p>
    <w:p w14:paraId="05BFBA84"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Any personal or health information collected by Council via these online forums must be handled in accordance with this policy. </w:t>
      </w:r>
    </w:p>
    <w:p w14:paraId="27630EC8"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Any commentary on our social media accounts is public. To protect the privacy of individual’s, personal or health information including phone numbers or email addresses are not to be included. Public commentary may be used by us in our publications.</w:t>
      </w:r>
    </w:p>
    <w:p w14:paraId="1E3AC44F" w14:textId="77777777" w:rsidR="00FE256D" w:rsidRPr="008E70D9" w:rsidRDefault="00FE256D" w:rsidP="00FE256D">
      <w:pPr>
        <w:pStyle w:val="DHHSbody"/>
        <w:rPr>
          <w:rFonts w:cs="Arial"/>
          <w:b/>
          <w:bCs/>
          <w:color w:val="0F243E" w:themeColor="text2" w:themeShade="80"/>
          <w:sz w:val="24"/>
          <w:szCs w:val="24"/>
        </w:rPr>
      </w:pPr>
    </w:p>
    <w:p w14:paraId="4F89C046" w14:textId="77777777" w:rsidR="00FE256D" w:rsidRPr="008E70D9" w:rsidRDefault="00FE256D" w:rsidP="00FE256D">
      <w:pPr>
        <w:rPr>
          <w:rFonts w:ascii="Arial" w:eastAsia="Times" w:hAnsi="Arial" w:cs="Arial"/>
          <w:b/>
          <w:bCs/>
          <w:color w:val="0F243E" w:themeColor="text2" w:themeShade="80"/>
          <w:sz w:val="24"/>
          <w:szCs w:val="24"/>
        </w:rPr>
      </w:pPr>
      <w:r w:rsidRPr="008E70D9">
        <w:rPr>
          <w:rFonts w:ascii="Arial" w:eastAsia="Times" w:hAnsi="Arial" w:cs="Arial"/>
          <w:b/>
          <w:bCs/>
          <w:color w:val="0F243E" w:themeColor="text2" w:themeShade="80"/>
          <w:sz w:val="24"/>
          <w:szCs w:val="24"/>
        </w:rPr>
        <w:t>Website Surveys</w:t>
      </w:r>
    </w:p>
    <w:p w14:paraId="11363014" w14:textId="249DB529" w:rsidR="00E336B3" w:rsidRPr="008E70D9" w:rsidRDefault="00FE256D" w:rsidP="00097CB6">
      <w:pPr>
        <w:pStyle w:val="DHHSbody"/>
        <w:rPr>
          <w:rFonts w:cs="Arial"/>
          <w:color w:val="0F243E" w:themeColor="text2" w:themeShade="80"/>
          <w:sz w:val="24"/>
          <w:szCs w:val="24"/>
        </w:rPr>
      </w:pPr>
      <w:r w:rsidRPr="008E70D9">
        <w:rPr>
          <w:rFonts w:cs="Arial"/>
          <w:color w:val="0F243E" w:themeColor="text2" w:themeShade="80"/>
          <w:sz w:val="24"/>
          <w:szCs w:val="24"/>
        </w:rPr>
        <w:t xml:space="preserve">Council uses various applications, such as our community engagement platform Have Your Say, to conduct online surveys. This means the data collected online may be stored on several servers located in another country. To ensure you are fully informed on how any personal information you provide in the survey will be stored, please read the privacy </w:t>
      </w:r>
      <w:proofErr w:type="gramStart"/>
      <w:r w:rsidRPr="008E70D9">
        <w:rPr>
          <w:rFonts w:cs="Arial"/>
          <w:color w:val="0F243E" w:themeColor="text2" w:themeShade="80"/>
          <w:sz w:val="24"/>
          <w:szCs w:val="24"/>
        </w:rPr>
        <w:t>policy</w:t>
      </w:r>
      <w:proofErr w:type="gramEnd"/>
      <w:r w:rsidRPr="008E70D9">
        <w:rPr>
          <w:rFonts w:cs="Arial"/>
          <w:color w:val="0F243E" w:themeColor="text2" w:themeShade="80"/>
          <w:sz w:val="24"/>
          <w:szCs w:val="24"/>
        </w:rPr>
        <w:t xml:space="preserve"> which is contained on the online survey page, prior to participating. </w:t>
      </w:r>
    </w:p>
    <w:p w14:paraId="722D3363" w14:textId="77777777" w:rsidR="005E4443" w:rsidRPr="008E70D9" w:rsidRDefault="005E4443" w:rsidP="00FE256D">
      <w:pPr>
        <w:rPr>
          <w:rFonts w:ascii="Arial" w:eastAsia="Times" w:hAnsi="Arial" w:cs="Arial"/>
          <w:b/>
          <w:bCs/>
          <w:color w:val="0F243E" w:themeColor="text2" w:themeShade="80"/>
          <w:sz w:val="24"/>
          <w:szCs w:val="24"/>
        </w:rPr>
      </w:pPr>
    </w:p>
    <w:p w14:paraId="2F55BC0C" w14:textId="77777777" w:rsidR="00FE256D" w:rsidRPr="008E70D9" w:rsidRDefault="00FE256D" w:rsidP="00FE256D">
      <w:pPr>
        <w:rPr>
          <w:rFonts w:ascii="Arial" w:eastAsia="Times" w:hAnsi="Arial" w:cs="Arial"/>
          <w:b/>
          <w:bCs/>
          <w:color w:val="0F243E" w:themeColor="text2" w:themeShade="80"/>
          <w:sz w:val="24"/>
          <w:szCs w:val="24"/>
        </w:rPr>
      </w:pPr>
      <w:r w:rsidRPr="008E70D9">
        <w:rPr>
          <w:rFonts w:ascii="Arial" w:eastAsia="Times" w:hAnsi="Arial" w:cs="Arial"/>
          <w:b/>
          <w:bCs/>
          <w:color w:val="0F243E" w:themeColor="text2" w:themeShade="80"/>
          <w:sz w:val="24"/>
          <w:szCs w:val="24"/>
        </w:rPr>
        <w:t>Website Visits and Clickstream Data</w:t>
      </w:r>
    </w:p>
    <w:p w14:paraId="071BE5FD" w14:textId="77777777" w:rsidR="00FE256D" w:rsidRPr="008E70D9" w:rsidRDefault="00FE256D" w:rsidP="00FE256D">
      <w:pPr>
        <w:rPr>
          <w:rFonts w:ascii="Arial" w:eastAsia="Times" w:hAnsi="Arial" w:cs="Arial"/>
          <w:color w:val="0F243E" w:themeColor="text2" w:themeShade="80"/>
          <w:sz w:val="24"/>
          <w:szCs w:val="24"/>
        </w:rPr>
      </w:pPr>
      <w:r w:rsidRPr="008E70D9">
        <w:rPr>
          <w:rFonts w:ascii="Arial" w:eastAsia="Times" w:hAnsi="Arial" w:cs="Arial"/>
          <w:color w:val="0F243E" w:themeColor="text2" w:themeShade="80"/>
          <w:sz w:val="24"/>
          <w:szCs w:val="24"/>
        </w:rPr>
        <w:t>When users visit the website, certain information is automatically collected and logged for statistical, security, and system administration purposes. This helps Council monitor website performance, identify popular and underused content, detect technical issues, and improve the user experience.</w:t>
      </w:r>
    </w:p>
    <w:p w14:paraId="5452D547" w14:textId="77777777" w:rsidR="00FE256D" w:rsidRPr="008E70D9" w:rsidRDefault="00FE256D" w:rsidP="00FE256D">
      <w:pPr>
        <w:rPr>
          <w:rFonts w:ascii="Arial" w:eastAsia="Times" w:hAnsi="Arial" w:cs="Arial"/>
          <w:color w:val="0F243E" w:themeColor="text2" w:themeShade="80"/>
          <w:sz w:val="24"/>
          <w:szCs w:val="24"/>
        </w:rPr>
      </w:pPr>
    </w:p>
    <w:p w14:paraId="08CCF1BE" w14:textId="77777777" w:rsidR="00FE256D" w:rsidRPr="008E70D9" w:rsidRDefault="00FE256D" w:rsidP="00FE256D">
      <w:pPr>
        <w:rPr>
          <w:rFonts w:ascii="Arial" w:eastAsia="Times" w:hAnsi="Arial" w:cs="Arial"/>
          <w:color w:val="0F243E" w:themeColor="text2" w:themeShade="80"/>
          <w:sz w:val="24"/>
          <w:szCs w:val="24"/>
        </w:rPr>
      </w:pPr>
      <w:r w:rsidRPr="008E70D9">
        <w:rPr>
          <w:rFonts w:ascii="Arial" w:eastAsia="Times" w:hAnsi="Arial" w:cs="Arial"/>
          <w:color w:val="0F243E" w:themeColor="text2" w:themeShade="80"/>
          <w:sz w:val="24"/>
          <w:szCs w:val="24"/>
        </w:rPr>
        <w:t>The information collected may include:</w:t>
      </w:r>
    </w:p>
    <w:p w14:paraId="3962BD8C" w14:textId="77777777" w:rsidR="00FE256D" w:rsidRPr="008E70D9" w:rsidRDefault="00FE256D" w:rsidP="00FE256D">
      <w:pPr>
        <w:numPr>
          <w:ilvl w:val="0"/>
          <w:numId w:val="35"/>
        </w:numPr>
        <w:rPr>
          <w:rFonts w:ascii="Arial" w:eastAsia="Times" w:hAnsi="Arial" w:cs="Arial"/>
          <w:color w:val="0F243E" w:themeColor="text2" w:themeShade="80"/>
          <w:sz w:val="24"/>
          <w:szCs w:val="24"/>
        </w:rPr>
      </w:pPr>
      <w:r w:rsidRPr="008E70D9">
        <w:rPr>
          <w:rFonts w:ascii="Arial" w:eastAsia="Times" w:hAnsi="Arial" w:cs="Arial"/>
          <w:color w:val="0F243E" w:themeColor="text2" w:themeShade="80"/>
          <w:sz w:val="24"/>
          <w:szCs w:val="24"/>
        </w:rPr>
        <w:t>IP address and approximate location (e.g. city level)</w:t>
      </w:r>
    </w:p>
    <w:p w14:paraId="1C0E6E31" w14:textId="77777777" w:rsidR="00FE256D" w:rsidRPr="008E70D9" w:rsidRDefault="00FE256D" w:rsidP="00FE256D">
      <w:pPr>
        <w:numPr>
          <w:ilvl w:val="0"/>
          <w:numId w:val="35"/>
        </w:numPr>
        <w:rPr>
          <w:rFonts w:ascii="Arial" w:eastAsia="Times" w:hAnsi="Arial" w:cs="Arial"/>
          <w:color w:val="0F243E" w:themeColor="text2" w:themeShade="80"/>
          <w:sz w:val="24"/>
          <w:szCs w:val="24"/>
        </w:rPr>
      </w:pPr>
      <w:r w:rsidRPr="008E70D9">
        <w:rPr>
          <w:rFonts w:ascii="Arial" w:eastAsia="Times" w:hAnsi="Arial" w:cs="Arial"/>
          <w:color w:val="0F243E" w:themeColor="text2" w:themeShade="80"/>
          <w:sz w:val="24"/>
          <w:szCs w:val="24"/>
        </w:rPr>
        <w:t>Pages visited and time spent on each page</w:t>
      </w:r>
    </w:p>
    <w:p w14:paraId="70A60878" w14:textId="77777777" w:rsidR="00FE256D" w:rsidRPr="008E70D9" w:rsidRDefault="00FE256D" w:rsidP="00FE256D">
      <w:pPr>
        <w:numPr>
          <w:ilvl w:val="0"/>
          <w:numId w:val="35"/>
        </w:numPr>
        <w:rPr>
          <w:rFonts w:ascii="Arial" w:eastAsia="Times" w:hAnsi="Arial" w:cs="Arial"/>
          <w:color w:val="0F243E" w:themeColor="text2" w:themeShade="80"/>
          <w:sz w:val="24"/>
          <w:szCs w:val="24"/>
        </w:rPr>
      </w:pPr>
      <w:r w:rsidRPr="008E70D9">
        <w:rPr>
          <w:rFonts w:ascii="Arial" w:eastAsia="Times" w:hAnsi="Arial" w:cs="Arial"/>
          <w:color w:val="0F243E" w:themeColor="text2" w:themeShade="80"/>
          <w:sz w:val="24"/>
          <w:szCs w:val="24"/>
        </w:rPr>
        <w:t>Date and time of access</w:t>
      </w:r>
    </w:p>
    <w:p w14:paraId="2C9FC60D" w14:textId="77777777" w:rsidR="00FE256D" w:rsidRPr="008E70D9" w:rsidRDefault="00FE256D" w:rsidP="00FE256D">
      <w:pPr>
        <w:numPr>
          <w:ilvl w:val="0"/>
          <w:numId w:val="35"/>
        </w:numPr>
        <w:rPr>
          <w:rFonts w:ascii="Arial" w:eastAsia="Times" w:hAnsi="Arial" w:cs="Arial"/>
          <w:color w:val="0F243E" w:themeColor="text2" w:themeShade="80"/>
          <w:sz w:val="24"/>
          <w:szCs w:val="24"/>
        </w:rPr>
      </w:pPr>
      <w:r w:rsidRPr="008E70D9">
        <w:rPr>
          <w:rFonts w:ascii="Arial" w:eastAsia="Times" w:hAnsi="Arial" w:cs="Arial"/>
          <w:color w:val="0F243E" w:themeColor="text2" w:themeShade="80"/>
          <w:sz w:val="24"/>
          <w:szCs w:val="24"/>
        </w:rPr>
        <w:t>Referring page (if the user clicked through from another site)</w:t>
      </w:r>
    </w:p>
    <w:p w14:paraId="087DAE47" w14:textId="77777777" w:rsidR="00FE256D" w:rsidRPr="008E70D9" w:rsidRDefault="00FE256D" w:rsidP="00FE256D">
      <w:pPr>
        <w:numPr>
          <w:ilvl w:val="0"/>
          <w:numId w:val="35"/>
        </w:numPr>
        <w:rPr>
          <w:rFonts w:ascii="Arial" w:eastAsia="Times" w:hAnsi="Arial" w:cs="Arial"/>
          <w:color w:val="0F243E" w:themeColor="text2" w:themeShade="80"/>
          <w:sz w:val="24"/>
          <w:szCs w:val="24"/>
        </w:rPr>
      </w:pPr>
      <w:r w:rsidRPr="008E70D9">
        <w:rPr>
          <w:rFonts w:ascii="Arial" w:eastAsia="Times" w:hAnsi="Arial" w:cs="Arial"/>
          <w:color w:val="0F243E" w:themeColor="text2" w:themeShade="80"/>
          <w:sz w:val="24"/>
          <w:szCs w:val="24"/>
        </w:rPr>
        <w:t>Browser type and version, device type, and operating system</w:t>
      </w:r>
    </w:p>
    <w:p w14:paraId="58938D31" w14:textId="77777777" w:rsidR="00FE256D" w:rsidRPr="008E70D9" w:rsidRDefault="00FE256D" w:rsidP="00FE256D">
      <w:pPr>
        <w:numPr>
          <w:ilvl w:val="0"/>
          <w:numId w:val="35"/>
        </w:numPr>
        <w:rPr>
          <w:rFonts w:ascii="Arial" w:eastAsia="Times" w:hAnsi="Arial" w:cs="Arial"/>
          <w:color w:val="0F243E" w:themeColor="text2" w:themeShade="80"/>
          <w:sz w:val="24"/>
          <w:szCs w:val="24"/>
        </w:rPr>
      </w:pPr>
      <w:r w:rsidRPr="008E70D9">
        <w:rPr>
          <w:rFonts w:ascii="Arial" w:eastAsia="Times" w:hAnsi="Arial" w:cs="Arial"/>
          <w:color w:val="0F243E" w:themeColor="text2" w:themeShade="80"/>
          <w:sz w:val="24"/>
          <w:szCs w:val="24"/>
        </w:rPr>
        <w:t>Internet service provider</w:t>
      </w:r>
    </w:p>
    <w:p w14:paraId="2F9C81DE" w14:textId="77777777" w:rsidR="00FE256D" w:rsidRPr="008E70D9" w:rsidRDefault="00FE256D" w:rsidP="00FE256D">
      <w:pPr>
        <w:numPr>
          <w:ilvl w:val="0"/>
          <w:numId w:val="35"/>
        </w:numPr>
        <w:rPr>
          <w:rFonts w:ascii="Arial" w:eastAsia="Times" w:hAnsi="Arial" w:cs="Arial"/>
          <w:color w:val="0F243E" w:themeColor="text2" w:themeShade="80"/>
          <w:sz w:val="24"/>
          <w:szCs w:val="24"/>
        </w:rPr>
      </w:pPr>
      <w:r w:rsidRPr="008E70D9">
        <w:rPr>
          <w:rFonts w:ascii="Arial" w:eastAsia="Times" w:hAnsi="Arial" w:cs="Arial"/>
          <w:color w:val="0F243E" w:themeColor="text2" w:themeShade="80"/>
          <w:sz w:val="24"/>
          <w:szCs w:val="24"/>
        </w:rPr>
        <w:t>Interactions with site content such as clicks, downloads, or video plays</w:t>
      </w:r>
    </w:p>
    <w:p w14:paraId="222EFF29" w14:textId="77777777" w:rsidR="00FE256D" w:rsidRPr="008E70D9" w:rsidRDefault="00FE256D" w:rsidP="00FE256D">
      <w:pPr>
        <w:rPr>
          <w:rFonts w:ascii="Arial" w:eastAsia="Times" w:hAnsi="Arial" w:cs="Arial"/>
          <w:color w:val="0F243E" w:themeColor="text2" w:themeShade="80"/>
          <w:sz w:val="24"/>
          <w:szCs w:val="24"/>
        </w:rPr>
      </w:pPr>
    </w:p>
    <w:p w14:paraId="7FFF95BE" w14:textId="77777777" w:rsidR="00FE256D" w:rsidRPr="008E70D9" w:rsidRDefault="00FE256D" w:rsidP="00FE256D">
      <w:pPr>
        <w:rPr>
          <w:rFonts w:ascii="Arial" w:eastAsia="Times" w:hAnsi="Arial" w:cs="Arial"/>
          <w:color w:val="0F243E" w:themeColor="text2" w:themeShade="80"/>
          <w:sz w:val="24"/>
          <w:szCs w:val="24"/>
        </w:rPr>
      </w:pPr>
      <w:r w:rsidRPr="008E70D9">
        <w:rPr>
          <w:rFonts w:ascii="Arial" w:eastAsia="Times" w:hAnsi="Arial" w:cs="Arial"/>
          <w:color w:val="0F243E" w:themeColor="text2" w:themeShade="80"/>
          <w:sz w:val="24"/>
          <w:szCs w:val="24"/>
        </w:rPr>
        <w:t>This information is generally aggregated and anonymised. Council does not attempt to identify individuals unless required by law or to investigate improper activity.</w:t>
      </w:r>
    </w:p>
    <w:p w14:paraId="0B208FAA" w14:textId="77777777" w:rsidR="00FE256D" w:rsidRDefault="00FE256D" w:rsidP="00FE256D">
      <w:pPr>
        <w:rPr>
          <w:rFonts w:ascii="Arial" w:eastAsia="Times" w:hAnsi="Arial" w:cs="Arial"/>
          <w:color w:val="0F243E" w:themeColor="text2" w:themeShade="80"/>
          <w:sz w:val="24"/>
          <w:szCs w:val="24"/>
        </w:rPr>
      </w:pPr>
    </w:p>
    <w:p w14:paraId="2D80F946" w14:textId="77777777" w:rsidR="004C1761" w:rsidRPr="008E70D9" w:rsidRDefault="004C1761" w:rsidP="00FE256D">
      <w:pPr>
        <w:rPr>
          <w:rFonts w:ascii="Arial" w:eastAsia="Times" w:hAnsi="Arial" w:cs="Arial"/>
          <w:color w:val="0F243E" w:themeColor="text2" w:themeShade="80"/>
          <w:sz w:val="24"/>
          <w:szCs w:val="24"/>
        </w:rPr>
      </w:pPr>
    </w:p>
    <w:p w14:paraId="7B342720" w14:textId="77777777" w:rsidR="00FE256D" w:rsidRPr="008E70D9" w:rsidRDefault="00FE256D" w:rsidP="00FE256D">
      <w:pPr>
        <w:rPr>
          <w:rFonts w:ascii="Arial" w:eastAsia="Times" w:hAnsi="Arial" w:cs="Arial"/>
          <w:b/>
          <w:bCs/>
          <w:color w:val="0F243E" w:themeColor="text2" w:themeShade="80"/>
          <w:sz w:val="24"/>
          <w:szCs w:val="24"/>
        </w:rPr>
      </w:pPr>
      <w:r w:rsidRPr="008E70D9">
        <w:rPr>
          <w:rFonts w:ascii="Arial" w:eastAsia="Times" w:hAnsi="Arial" w:cs="Arial"/>
          <w:b/>
          <w:bCs/>
          <w:color w:val="0F243E" w:themeColor="text2" w:themeShade="80"/>
          <w:sz w:val="24"/>
          <w:szCs w:val="24"/>
        </w:rPr>
        <w:t>Cookies</w:t>
      </w:r>
    </w:p>
    <w:p w14:paraId="7968B477" w14:textId="54DB48D3" w:rsidR="008E70D9" w:rsidRDefault="00FE256D" w:rsidP="00FE256D">
      <w:pPr>
        <w:rPr>
          <w:rFonts w:ascii="Arial" w:eastAsia="Times" w:hAnsi="Arial" w:cs="Arial"/>
          <w:color w:val="0F243E" w:themeColor="text2" w:themeShade="80"/>
          <w:sz w:val="24"/>
          <w:szCs w:val="24"/>
        </w:rPr>
      </w:pPr>
      <w:r w:rsidRPr="008E70D9">
        <w:rPr>
          <w:rFonts w:ascii="Arial" w:eastAsia="Times" w:hAnsi="Arial" w:cs="Arial"/>
          <w:color w:val="0F243E" w:themeColor="text2" w:themeShade="80"/>
          <w:sz w:val="24"/>
          <w:szCs w:val="24"/>
        </w:rPr>
        <w:t>The website uses cookies to support functionality and improve user experience. A cookie is a small text file stored on a user’s device when accessing the website. Cookies enable the website to recognise returning users, maintain secure sessions, and collect information about how the website is used.</w:t>
      </w:r>
    </w:p>
    <w:p w14:paraId="71C0CED5" w14:textId="77777777" w:rsidR="008E70D9" w:rsidRPr="008E70D9" w:rsidRDefault="008E70D9" w:rsidP="00FE256D">
      <w:pPr>
        <w:rPr>
          <w:rFonts w:ascii="Arial" w:eastAsia="Times" w:hAnsi="Arial" w:cs="Arial"/>
          <w:color w:val="0F243E" w:themeColor="text2" w:themeShade="80"/>
          <w:sz w:val="24"/>
          <w:szCs w:val="24"/>
        </w:rPr>
      </w:pPr>
    </w:p>
    <w:p w14:paraId="08474F2C" w14:textId="77777777" w:rsidR="00FE256D" w:rsidRDefault="00FE256D" w:rsidP="00FE256D">
      <w:pPr>
        <w:rPr>
          <w:rFonts w:ascii="Arial" w:eastAsia="Times" w:hAnsi="Arial" w:cs="Arial"/>
          <w:color w:val="0F243E" w:themeColor="text2" w:themeShade="80"/>
          <w:sz w:val="24"/>
          <w:szCs w:val="24"/>
        </w:rPr>
      </w:pPr>
      <w:r w:rsidRPr="008E70D9">
        <w:rPr>
          <w:rFonts w:ascii="Arial" w:eastAsia="Times" w:hAnsi="Arial" w:cs="Arial"/>
          <w:color w:val="0F243E" w:themeColor="text2" w:themeShade="80"/>
          <w:sz w:val="24"/>
          <w:szCs w:val="24"/>
        </w:rPr>
        <w:t>Two types of cookies may be used:</w:t>
      </w:r>
    </w:p>
    <w:p w14:paraId="4FAA8017" w14:textId="77777777" w:rsidR="003F4BD3" w:rsidRPr="008E70D9" w:rsidRDefault="003F4BD3" w:rsidP="00FE256D">
      <w:pPr>
        <w:rPr>
          <w:rFonts w:ascii="Arial" w:eastAsia="Times" w:hAnsi="Arial" w:cs="Arial"/>
          <w:color w:val="0F243E" w:themeColor="text2" w:themeShade="80"/>
          <w:sz w:val="24"/>
          <w:szCs w:val="24"/>
        </w:rPr>
      </w:pPr>
    </w:p>
    <w:p w14:paraId="32B4FD6A" w14:textId="77777777" w:rsidR="00FE256D" w:rsidRPr="008E70D9" w:rsidRDefault="00FE256D" w:rsidP="00FE256D">
      <w:pPr>
        <w:numPr>
          <w:ilvl w:val="0"/>
          <w:numId w:val="36"/>
        </w:numPr>
        <w:rPr>
          <w:rFonts w:ascii="Arial" w:eastAsia="Times" w:hAnsi="Arial" w:cs="Arial"/>
          <w:color w:val="0F243E" w:themeColor="text2" w:themeShade="80"/>
          <w:sz w:val="24"/>
          <w:szCs w:val="24"/>
        </w:rPr>
      </w:pPr>
      <w:r w:rsidRPr="008E70D9">
        <w:rPr>
          <w:rFonts w:ascii="Arial" w:eastAsia="Times" w:hAnsi="Arial" w:cs="Arial"/>
          <w:b/>
          <w:bCs/>
          <w:color w:val="0F243E" w:themeColor="text2" w:themeShade="80"/>
          <w:sz w:val="24"/>
          <w:szCs w:val="24"/>
        </w:rPr>
        <w:t>Session cookies:</w:t>
      </w:r>
      <w:r w:rsidRPr="008E70D9">
        <w:rPr>
          <w:rFonts w:ascii="Arial" w:eastAsia="Times" w:hAnsi="Arial" w:cs="Arial"/>
          <w:color w:val="0F243E" w:themeColor="text2" w:themeShade="80"/>
          <w:sz w:val="24"/>
          <w:szCs w:val="24"/>
        </w:rPr>
        <w:t xml:space="preserve"> These exist only for the duration of a user’s browsing session. They are automatically deleted once the browser is closed.</w:t>
      </w:r>
    </w:p>
    <w:p w14:paraId="646A8859" w14:textId="77777777" w:rsidR="00FE256D" w:rsidRPr="008E70D9" w:rsidRDefault="00FE256D" w:rsidP="00FE256D">
      <w:pPr>
        <w:numPr>
          <w:ilvl w:val="0"/>
          <w:numId w:val="36"/>
        </w:numPr>
        <w:rPr>
          <w:rFonts w:ascii="Arial" w:eastAsia="Times" w:hAnsi="Arial" w:cs="Arial"/>
          <w:color w:val="0F243E" w:themeColor="text2" w:themeShade="80"/>
          <w:sz w:val="24"/>
          <w:szCs w:val="24"/>
        </w:rPr>
      </w:pPr>
      <w:r w:rsidRPr="008E70D9">
        <w:rPr>
          <w:rFonts w:ascii="Arial" w:eastAsia="Times" w:hAnsi="Arial" w:cs="Arial"/>
          <w:b/>
          <w:bCs/>
          <w:color w:val="0F243E" w:themeColor="text2" w:themeShade="80"/>
          <w:sz w:val="24"/>
          <w:szCs w:val="24"/>
        </w:rPr>
        <w:t>Persistent cookies:</w:t>
      </w:r>
      <w:r w:rsidRPr="008E70D9">
        <w:rPr>
          <w:rFonts w:ascii="Arial" w:eastAsia="Times" w:hAnsi="Arial" w:cs="Arial"/>
          <w:color w:val="0F243E" w:themeColor="text2" w:themeShade="80"/>
          <w:sz w:val="24"/>
          <w:szCs w:val="24"/>
        </w:rPr>
        <w:t xml:space="preserve"> These remain stored on a user’s device after the browsing session ends and are deleted either manually by the user or automatically when they expire. Persistent cookies may be used to remember user preferences across sessions.</w:t>
      </w:r>
    </w:p>
    <w:p w14:paraId="65FDAB0D" w14:textId="77777777" w:rsidR="00FE256D" w:rsidRPr="008E70D9" w:rsidRDefault="00FE256D" w:rsidP="00FE256D">
      <w:pPr>
        <w:rPr>
          <w:rFonts w:ascii="Arial" w:eastAsia="Times" w:hAnsi="Arial" w:cs="Arial"/>
          <w:color w:val="0F243E" w:themeColor="text2" w:themeShade="80"/>
          <w:sz w:val="24"/>
          <w:szCs w:val="24"/>
        </w:rPr>
      </w:pPr>
    </w:p>
    <w:p w14:paraId="4F980111" w14:textId="77777777" w:rsidR="00FE256D" w:rsidRPr="008E70D9" w:rsidRDefault="00FE256D" w:rsidP="00FE256D">
      <w:pPr>
        <w:rPr>
          <w:rFonts w:ascii="Arial" w:eastAsia="Times" w:hAnsi="Arial" w:cs="Arial"/>
          <w:color w:val="0F243E" w:themeColor="text2" w:themeShade="80"/>
          <w:sz w:val="24"/>
          <w:szCs w:val="24"/>
        </w:rPr>
      </w:pPr>
      <w:r w:rsidRPr="008E70D9">
        <w:rPr>
          <w:rFonts w:ascii="Arial" w:eastAsia="Times" w:hAnsi="Arial" w:cs="Arial"/>
          <w:color w:val="0F243E" w:themeColor="text2" w:themeShade="80"/>
          <w:sz w:val="24"/>
          <w:szCs w:val="24"/>
        </w:rPr>
        <w:t>No personal information is stored within cookies used by the website. Users will not be personally identified through cookies unless legally required (for example, through a law enforcement request).</w:t>
      </w:r>
    </w:p>
    <w:p w14:paraId="156DBFDF" w14:textId="77777777" w:rsidR="00FE256D" w:rsidRPr="008E70D9" w:rsidRDefault="00FE256D" w:rsidP="00FE256D">
      <w:pPr>
        <w:rPr>
          <w:rFonts w:ascii="Arial" w:eastAsia="Times" w:hAnsi="Arial" w:cs="Arial"/>
          <w:color w:val="0F243E" w:themeColor="text2" w:themeShade="80"/>
          <w:sz w:val="24"/>
          <w:szCs w:val="24"/>
        </w:rPr>
      </w:pPr>
    </w:p>
    <w:p w14:paraId="2E66878F" w14:textId="77777777" w:rsidR="00FE256D" w:rsidRPr="008E70D9" w:rsidRDefault="00FE256D" w:rsidP="00FE256D">
      <w:pPr>
        <w:rPr>
          <w:rFonts w:ascii="Arial" w:eastAsia="Times" w:hAnsi="Arial" w:cs="Arial"/>
          <w:color w:val="0F243E" w:themeColor="text2" w:themeShade="80"/>
          <w:sz w:val="24"/>
          <w:szCs w:val="24"/>
        </w:rPr>
      </w:pPr>
      <w:r w:rsidRPr="008E70D9">
        <w:rPr>
          <w:rFonts w:ascii="Arial" w:eastAsia="Times" w:hAnsi="Arial" w:cs="Arial"/>
          <w:color w:val="0F243E" w:themeColor="text2" w:themeShade="80"/>
          <w:sz w:val="24"/>
          <w:szCs w:val="24"/>
        </w:rPr>
        <w:t>Users can manage or disable cookies through their browser settings; however, some features of the website may not function as intended if cookies are disabled.</w:t>
      </w:r>
    </w:p>
    <w:p w14:paraId="2E6B3F9C" w14:textId="77777777" w:rsidR="00FE256D" w:rsidRPr="008E70D9" w:rsidRDefault="00FE256D" w:rsidP="00FE256D">
      <w:pPr>
        <w:pStyle w:val="DHHSbody"/>
        <w:rPr>
          <w:rFonts w:cs="Arial"/>
          <w:b/>
          <w:bCs/>
          <w:color w:val="0F243E" w:themeColor="text2" w:themeShade="80"/>
          <w:sz w:val="24"/>
          <w:szCs w:val="24"/>
        </w:rPr>
      </w:pPr>
    </w:p>
    <w:p w14:paraId="693B3F05" w14:textId="77777777" w:rsidR="00FE256D" w:rsidRPr="008E70D9" w:rsidRDefault="00FE256D" w:rsidP="00FE256D">
      <w:pPr>
        <w:pStyle w:val="DHHSbody"/>
        <w:rPr>
          <w:rFonts w:cs="Arial"/>
          <w:b/>
          <w:bCs/>
          <w:color w:val="0F243E" w:themeColor="text2" w:themeShade="80"/>
          <w:sz w:val="24"/>
          <w:szCs w:val="24"/>
        </w:rPr>
      </w:pPr>
      <w:r w:rsidRPr="008E70D9">
        <w:rPr>
          <w:rFonts w:cs="Arial"/>
          <w:b/>
          <w:bCs/>
          <w:color w:val="0F243E" w:themeColor="text2" w:themeShade="80"/>
          <w:sz w:val="24"/>
          <w:szCs w:val="24"/>
        </w:rPr>
        <w:t>Online Payments</w:t>
      </w:r>
    </w:p>
    <w:p w14:paraId="20ED977B"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Greater Dandenong City Council offers a range of secure online payment options to facilitate the payment of:</w:t>
      </w:r>
    </w:p>
    <w:p w14:paraId="55D91C67" w14:textId="77777777" w:rsidR="00FE256D" w:rsidRPr="008E70D9" w:rsidRDefault="00FE256D" w:rsidP="00FE256D">
      <w:pPr>
        <w:pStyle w:val="DHHSbody"/>
        <w:numPr>
          <w:ilvl w:val="0"/>
          <w:numId w:val="37"/>
        </w:numPr>
        <w:rPr>
          <w:rFonts w:cs="Arial"/>
          <w:color w:val="0F243E" w:themeColor="text2" w:themeShade="80"/>
          <w:sz w:val="24"/>
          <w:szCs w:val="24"/>
        </w:rPr>
      </w:pPr>
      <w:r w:rsidRPr="008E70D9">
        <w:rPr>
          <w:rFonts w:cs="Arial"/>
          <w:color w:val="0F243E" w:themeColor="text2" w:themeShade="80"/>
          <w:sz w:val="24"/>
          <w:szCs w:val="24"/>
        </w:rPr>
        <w:t>Rates</w:t>
      </w:r>
    </w:p>
    <w:p w14:paraId="052389A4" w14:textId="77777777" w:rsidR="00FE256D" w:rsidRPr="008E70D9" w:rsidRDefault="00FE256D" w:rsidP="00FE256D">
      <w:pPr>
        <w:pStyle w:val="DHHSbody"/>
        <w:numPr>
          <w:ilvl w:val="0"/>
          <w:numId w:val="37"/>
        </w:numPr>
        <w:rPr>
          <w:rFonts w:cs="Arial"/>
          <w:color w:val="0F243E" w:themeColor="text2" w:themeShade="80"/>
          <w:sz w:val="24"/>
          <w:szCs w:val="24"/>
        </w:rPr>
      </w:pPr>
      <w:r w:rsidRPr="008E70D9">
        <w:rPr>
          <w:rFonts w:cs="Arial"/>
          <w:color w:val="0F243E" w:themeColor="text2" w:themeShade="80"/>
          <w:sz w:val="24"/>
          <w:szCs w:val="24"/>
        </w:rPr>
        <w:t>Infringement/fines</w:t>
      </w:r>
    </w:p>
    <w:p w14:paraId="3F641379" w14:textId="77777777" w:rsidR="00FE256D" w:rsidRPr="008E70D9" w:rsidRDefault="00FE256D" w:rsidP="00FE256D">
      <w:pPr>
        <w:pStyle w:val="DHHSbody"/>
        <w:numPr>
          <w:ilvl w:val="0"/>
          <w:numId w:val="37"/>
        </w:numPr>
        <w:rPr>
          <w:rFonts w:cs="Arial"/>
          <w:color w:val="0F243E" w:themeColor="text2" w:themeShade="80"/>
          <w:sz w:val="24"/>
          <w:szCs w:val="24"/>
        </w:rPr>
      </w:pPr>
      <w:r w:rsidRPr="008E70D9">
        <w:rPr>
          <w:rFonts w:cs="Arial"/>
          <w:color w:val="0F243E" w:themeColor="text2" w:themeShade="80"/>
          <w:sz w:val="24"/>
          <w:szCs w:val="24"/>
        </w:rPr>
        <w:t>Invoices or accounts</w:t>
      </w:r>
    </w:p>
    <w:p w14:paraId="7D4BD9F3" w14:textId="77777777" w:rsidR="00FE256D" w:rsidRPr="008E70D9" w:rsidRDefault="00FE256D" w:rsidP="00FE256D">
      <w:pPr>
        <w:pStyle w:val="DHHSbody"/>
        <w:numPr>
          <w:ilvl w:val="0"/>
          <w:numId w:val="37"/>
        </w:numPr>
        <w:rPr>
          <w:rFonts w:cs="Arial"/>
          <w:color w:val="0F243E" w:themeColor="text2" w:themeShade="80"/>
          <w:sz w:val="24"/>
          <w:szCs w:val="24"/>
        </w:rPr>
      </w:pPr>
      <w:r w:rsidRPr="008E70D9">
        <w:rPr>
          <w:rFonts w:cs="Arial"/>
          <w:color w:val="0F243E" w:themeColor="text2" w:themeShade="80"/>
          <w:sz w:val="24"/>
          <w:szCs w:val="24"/>
        </w:rPr>
        <w:t>Permit fees</w:t>
      </w:r>
    </w:p>
    <w:p w14:paraId="61F54D0A" w14:textId="77777777" w:rsidR="00FE256D" w:rsidRPr="008E70D9" w:rsidRDefault="00FE256D" w:rsidP="00FE256D">
      <w:pPr>
        <w:pStyle w:val="DHHSbody"/>
        <w:numPr>
          <w:ilvl w:val="0"/>
          <w:numId w:val="37"/>
        </w:numPr>
        <w:rPr>
          <w:rFonts w:cs="Arial"/>
          <w:color w:val="0F243E" w:themeColor="text2" w:themeShade="80"/>
          <w:sz w:val="24"/>
          <w:szCs w:val="24"/>
        </w:rPr>
      </w:pPr>
      <w:r w:rsidRPr="008E70D9">
        <w:rPr>
          <w:rFonts w:cs="Arial"/>
          <w:color w:val="0F243E" w:themeColor="text2" w:themeShade="80"/>
          <w:sz w:val="24"/>
          <w:szCs w:val="24"/>
        </w:rPr>
        <w:t>Animal registration renewal fees</w:t>
      </w:r>
    </w:p>
    <w:p w14:paraId="1A996BF3" w14:textId="77777777" w:rsidR="00FE256D" w:rsidRPr="008E70D9" w:rsidRDefault="00FE256D" w:rsidP="00FE256D">
      <w:pPr>
        <w:pStyle w:val="DHHSbody"/>
        <w:rPr>
          <w:rFonts w:cs="Arial"/>
          <w:color w:val="0F243E" w:themeColor="text2" w:themeShade="80"/>
          <w:sz w:val="24"/>
          <w:szCs w:val="24"/>
        </w:rPr>
      </w:pPr>
    </w:p>
    <w:p w14:paraId="0ACF11A9"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Online payment options can be made via the following platforms:  </w:t>
      </w:r>
    </w:p>
    <w:p w14:paraId="44E545B4" w14:textId="4AC3E0C0" w:rsidR="00FE256D" w:rsidRPr="008E70D9" w:rsidRDefault="00FE256D" w:rsidP="00FE256D">
      <w:pPr>
        <w:pStyle w:val="DHHSbody"/>
        <w:numPr>
          <w:ilvl w:val="0"/>
          <w:numId w:val="37"/>
        </w:numPr>
        <w:rPr>
          <w:rFonts w:cs="Arial"/>
          <w:color w:val="0F243E" w:themeColor="text2" w:themeShade="80"/>
          <w:sz w:val="24"/>
          <w:szCs w:val="24"/>
        </w:rPr>
      </w:pPr>
      <w:r w:rsidRPr="008E70D9">
        <w:rPr>
          <w:rFonts w:cs="Arial"/>
          <w:color w:val="0F243E" w:themeColor="text2" w:themeShade="80"/>
          <w:sz w:val="24"/>
          <w:szCs w:val="24"/>
        </w:rPr>
        <w:lastRenderedPageBreak/>
        <w:t>Pay</w:t>
      </w:r>
      <w:r w:rsidR="00A25590" w:rsidRPr="008E70D9">
        <w:rPr>
          <w:rFonts w:cs="Arial"/>
          <w:color w:val="0F243E" w:themeColor="text2" w:themeShade="80"/>
          <w:sz w:val="24"/>
          <w:szCs w:val="24"/>
        </w:rPr>
        <w:t>a</w:t>
      </w:r>
      <w:r w:rsidRPr="008E70D9">
        <w:rPr>
          <w:rFonts w:cs="Arial"/>
          <w:color w:val="0F243E" w:themeColor="text2" w:themeShade="80"/>
          <w:sz w:val="24"/>
          <w:szCs w:val="24"/>
        </w:rPr>
        <w:t>ble</w:t>
      </w:r>
    </w:p>
    <w:p w14:paraId="2AAFE4E8" w14:textId="77777777" w:rsidR="00FE256D" w:rsidRPr="008E70D9" w:rsidRDefault="00FE256D" w:rsidP="00FE256D">
      <w:pPr>
        <w:pStyle w:val="DHHSbody"/>
        <w:numPr>
          <w:ilvl w:val="0"/>
          <w:numId w:val="37"/>
        </w:numPr>
        <w:rPr>
          <w:rFonts w:cs="Arial"/>
          <w:color w:val="0F243E" w:themeColor="text2" w:themeShade="80"/>
          <w:sz w:val="24"/>
          <w:szCs w:val="24"/>
        </w:rPr>
      </w:pPr>
      <w:r w:rsidRPr="008E70D9">
        <w:rPr>
          <w:rFonts w:cs="Arial"/>
          <w:color w:val="0F243E" w:themeColor="text2" w:themeShade="80"/>
          <w:sz w:val="24"/>
          <w:szCs w:val="24"/>
        </w:rPr>
        <w:t>mygreaterdandenong.com</w:t>
      </w:r>
    </w:p>
    <w:p w14:paraId="38ED5BF1" w14:textId="77777777" w:rsidR="00FE256D" w:rsidRPr="008E70D9" w:rsidRDefault="00FE256D" w:rsidP="00FE256D">
      <w:pPr>
        <w:pStyle w:val="DHHSbody"/>
        <w:numPr>
          <w:ilvl w:val="0"/>
          <w:numId w:val="37"/>
        </w:numPr>
        <w:rPr>
          <w:rFonts w:cs="Arial"/>
          <w:color w:val="0F243E" w:themeColor="text2" w:themeShade="80"/>
          <w:sz w:val="24"/>
          <w:szCs w:val="24"/>
        </w:rPr>
      </w:pPr>
      <w:r w:rsidRPr="008E70D9">
        <w:rPr>
          <w:rFonts w:cs="Arial"/>
          <w:color w:val="0F243E" w:themeColor="text2" w:themeShade="80"/>
          <w:sz w:val="24"/>
          <w:szCs w:val="24"/>
        </w:rPr>
        <w:t>pay.greaterdandenong.vic.gov.au</w:t>
      </w:r>
    </w:p>
    <w:p w14:paraId="04ED0738" w14:textId="77777777" w:rsidR="00FE256D" w:rsidRPr="008E70D9" w:rsidRDefault="00FE256D" w:rsidP="00FE256D">
      <w:pPr>
        <w:pStyle w:val="DHHSbody"/>
        <w:numPr>
          <w:ilvl w:val="0"/>
          <w:numId w:val="37"/>
        </w:numPr>
        <w:rPr>
          <w:rFonts w:cs="Arial"/>
          <w:color w:val="0F243E" w:themeColor="text2" w:themeShade="80"/>
          <w:sz w:val="24"/>
          <w:szCs w:val="24"/>
        </w:rPr>
      </w:pPr>
      <w:r w:rsidRPr="008E70D9">
        <w:rPr>
          <w:rFonts w:cs="Arial"/>
          <w:color w:val="0F243E" w:themeColor="text2" w:themeShade="80"/>
          <w:sz w:val="24"/>
          <w:szCs w:val="24"/>
        </w:rPr>
        <w:t>BPAY</w:t>
      </w:r>
    </w:p>
    <w:p w14:paraId="2748F230" w14:textId="6AAD6F55" w:rsidR="00FE256D" w:rsidRPr="008E70D9" w:rsidRDefault="00FE256D" w:rsidP="00FE256D">
      <w:pPr>
        <w:pStyle w:val="DHHSbody"/>
        <w:numPr>
          <w:ilvl w:val="0"/>
          <w:numId w:val="37"/>
        </w:numPr>
        <w:rPr>
          <w:rFonts w:cs="Arial"/>
          <w:color w:val="0F243E" w:themeColor="text2" w:themeShade="80"/>
          <w:sz w:val="24"/>
          <w:szCs w:val="24"/>
        </w:rPr>
      </w:pPr>
      <w:r w:rsidRPr="008E70D9">
        <w:rPr>
          <w:rFonts w:cs="Arial"/>
          <w:color w:val="0F243E" w:themeColor="text2" w:themeShade="80"/>
          <w:sz w:val="24"/>
          <w:szCs w:val="24"/>
        </w:rPr>
        <w:t xml:space="preserve">Post </w:t>
      </w:r>
      <w:proofErr w:type="spellStart"/>
      <w:r w:rsidRPr="008E70D9">
        <w:rPr>
          <w:rFonts w:cs="Arial"/>
          <w:color w:val="0F243E" w:themeColor="text2" w:themeShade="80"/>
          <w:sz w:val="24"/>
          <w:szCs w:val="24"/>
        </w:rPr>
        <w:t>Billpay</w:t>
      </w:r>
      <w:proofErr w:type="spellEnd"/>
    </w:p>
    <w:p w14:paraId="347FEDC9"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These platforms utilise the Commonwealth Bank of Australia’s (CBA) BPOINT payment gateway to process credit card transactions.</w:t>
      </w:r>
    </w:p>
    <w:p w14:paraId="2AD20366"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Council does not collect, store, or have access to any credit card information submitted through these payment services. All credit card data is securely processed by BPOINT, which is hosted in Australia and is fully compliant with the Payment Card Industry Data Security Standard (PCI DSS).</w:t>
      </w:r>
    </w:p>
    <w:p w14:paraId="55D92F8D"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The BPOINT platform employs industry-standard encryption and secure protocols to protect users’ payment information. For further details on BPOINT’s security practices, please refer to the Commonwealth Bank’s BPOINT website </w:t>
      </w:r>
      <w:hyperlink r:id="rId16" w:history="1">
        <w:r w:rsidRPr="008E70D9">
          <w:rPr>
            <w:rStyle w:val="Hyperlink"/>
            <w:rFonts w:cs="Arial"/>
            <w:color w:val="0F243E" w:themeColor="text2" w:themeShade="80"/>
            <w:sz w:val="24"/>
            <w:szCs w:val="24"/>
          </w:rPr>
          <w:t>here</w:t>
        </w:r>
      </w:hyperlink>
      <w:r w:rsidRPr="008E70D9">
        <w:rPr>
          <w:rFonts w:cs="Arial"/>
          <w:color w:val="0F243E" w:themeColor="text2" w:themeShade="80"/>
          <w:sz w:val="24"/>
          <w:szCs w:val="24"/>
        </w:rPr>
        <w:t>.</w:t>
      </w:r>
    </w:p>
    <w:p w14:paraId="080229B7"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Council retains only non-sensitive transaction metadata (such as payment reference numbers and confirmation details) for reconciliation, audit, and record-keeping purposes, in accordance with applicable legislation and Council’s Records Management Policy.</w:t>
      </w:r>
    </w:p>
    <w:p w14:paraId="5606FDC3" w14:textId="20F919B5" w:rsidR="00FE256D" w:rsidRPr="008E70D9" w:rsidRDefault="00AD42A8" w:rsidP="005026AF">
      <w:pPr>
        <w:pStyle w:val="Heading2"/>
        <w:numPr>
          <w:ilvl w:val="0"/>
          <w:numId w:val="0"/>
        </w:numPr>
        <w:ind w:left="567" w:hanging="567"/>
        <w:rPr>
          <w:color w:val="0F243E" w:themeColor="text2" w:themeShade="80"/>
        </w:rPr>
      </w:pPr>
      <w:bookmarkStart w:id="11" w:name="_Toc214354701"/>
      <w:r w:rsidRPr="008E70D9">
        <w:rPr>
          <w:color w:val="0F243E" w:themeColor="text2" w:themeShade="80"/>
        </w:rPr>
        <w:t xml:space="preserve">5.2 </w:t>
      </w:r>
      <w:r w:rsidR="00FE256D" w:rsidRPr="008E70D9">
        <w:rPr>
          <w:color w:val="0F243E" w:themeColor="text2" w:themeShade="80"/>
        </w:rPr>
        <w:t>Principle 2 – Use and Disclosure (IPP2/HPP2)</w:t>
      </w:r>
      <w:bookmarkEnd w:id="11"/>
    </w:p>
    <w:p w14:paraId="65420917"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We will only use or disclose personal or health information for the primary purpose for which it was collected. We may only use or disclose your personal information for a secondary purpose if in accordance with the relevant Acts or authorised or required by law to do so (e.g. where you have consented or where you would reasonably expect this to occur). </w:t>
      </w:r>
    </w:p>
    <w:p w14:paraId="31639CBC" w14:textId="705DC9C4"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There are some limited exceptions that permit disclosure of sensitive information for a secondary purpose without your consent, including where it is required or authorised by or under law, or where a permitted general situation exists, like where the entity reasonably believes that the disclosure is necessary to lessen or prevent a serious threat to the life, health or safety of an individual or the public</w:t>
      </w:r>
      <w:r w:rsidR="007F3FEF">
        <w:rPr>
          <w:rFonts w:cs="Arial"/>
          <w:color w:val="0F243E" w:themeColor="text2" w:themeShade="80"/>
          <w:sz w:val="24"/>
          <w:szCs w:val="24"/>
        </w:rPr>
        <w:t>.</w:t>
      </w:r>
    </w:p>
    <w:p w14:paraId="03871C64" w14:textId="77777777" w:rsidR="003F5F8E" w:rsidRPr="008E70D9" w:rsidRDefault="003F5F8E" w:rsidP="00FE256D">
      <w:pPr>
        <w:pStyle w:val="DHHSbody"/>
        <w:rPr>
          <w:rFonts w:cs="Arial"/>
          <w:b/>
          <w:bCs/>
          <w:color w:val="0F243E" w:themeColor="text2" w:themeShade="80"/>
          <w:sz w:val="24"/>
          <w:szCs w:val="24"/>
        </w:rPr>
      </w:pPr>
    </w:p>
    <w:p w14:paraId="43DD2A4B" w14:textId="30E95C4F" w:rsidR="00FE256D" w:rsidRPr="008E70D9" w:rsidRDefault="00FE256D" w:rsidP="00FE256D">
      <w:pPr>
        <w:pStyle w:val="DHHSbody"/>
        <w:rPr>
          <w:rFonts w:cs="Arial"/>
          <w:b/>
          <w:bCs/>
          <w:color w:val="0F243E" w:themeColor="text2" w:themeShade="80"/>
          <w:sz w:val="24"/>
          <w:szCs w:val="24"/>
        </w:rPr>
      </w:pPr>
      <w:r w:rsidRPr="008E70D9">
        <w:rPr>
          <w:rFonts w:cs="Arial"/>
          <w:b/>
          <w:bCs/>
          <w:color w:val="0F243E" w:themeColor="text2" w:themeShade="80"/>
          <w:sz w:val="24"/>
          <w:szCs w:val="24"/>
        </w:rPr>
        <w:t xml:space="preserve">Feedback and Surveys </w:t>
      </w:r>
    </w:p>
    <w:p w14:paraId="16AC60CE" w14:textId="32A017B6"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When individuals interact with us, we may use their personal information to invite them to provide feedback about their experience interacting with us to help us evaluate and improve services. Survey participation is voluntary. </w:t>
      </w:r>
    </w:p>
    <w:p w14:paraId="6E0A8557" w14:textId="77777777" w:rsidR="00FE256D" w:rsidRPr="008E70D9" w:rsidRDefault="00FE256D" w:rsidP="00FE256D">
      <w:pPr>
        <w:pStyle w:val="DHHSbody"/>
        <w:rPr>
          <w:rFonts w:cs="Arial"/>
          <w:b/>
          <w:bCs/>
          <w:color w:val="0F243E" w:themeColor="text2" w:themeShade="80"/>
          <w:sz w:val="24"/>
          <w:szCs w:val="24"/>
        </w:rPr>
      </w:pPr>
      <w:r w:rsidRPr="008E70D9">
        <w:rPr>
          <w:rFonts w:cs="Arial"/>
          <w:b/>
          <w:bCs/>
          <w:color w:val="0F243E" w:themeColor="text2" w:themeShade="80"/>
          <w:sz w:val="24"/>
          <w:szCs w:val="24"/>
        </w:rPr>
        <w:t xml:space="preserve">Contracted Service Providers (Contractors) </w:t>
      </w:r>
    </w:p>
    <w:p w14:paraId="24AA57E3"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Council outsources some of its functions to third parties (contractors) who perform various services for and on behalf of the Council. These contractors are bound to the provisions of the </w:t>
      </w:r>
      <w:r w:rsidRPr="008E70D9">
        <w:rPr>
          <w:rFonts w:cs="Arial"/>
          <w:i/>
          <w:iCs/>
          <w:color w:val="0F243E" w:themeColor="text2" w:themeShade="80"/>
          <w:sz w:val="24"/>
          <w:szCs w:val="24"/>
        </w:rPr>
        <w:t>PDP Act</w:t>
      </w:r>
      <w:r w:rsidRPr="008E70D9">
        <w:rPr>
          <w:rFonts w:cs="Arial"/>
          <w:color w:val="0F243E" w:themeColor="text2" w:themeShade="80"/>
          <w:sz w:val="24"/>
          <w:szCs w:val="24"/>
        </w:rPr>
        <w:t xml:space="preserve"> and where relevant, the </w:t>
      </w:r>
      <w:r w:rsidRPr="008E70D9">
        <w:rPr>
          <w:rFonts w:cs="Arial"/>
          <w:i/>
          <w:iCs/>
          <w:color w:val="0F243E" w:themeColor="text2" w:themeShade="80"/>
          <w:sz w:val="24"/>
          <w:szCs w:val="24"/>
        </w:rPr>
        <w:t>HR Act</w:t>
      </w:r>
      <w:r w:rsidRPr="008E70D9">
        <w:rPr>
          <w:rFonts w:cs="Arial"/>
          <w:color w:val="0F243E" w:themeColor="text2" w:themeShade="80"/>
          <w:sz w:val="24"/>
          <w:szCs w:val="24"/>
        </w:rPr>
        <w:t xml:space="preserve"> through contracts and agreements. Information provided to these contractors is limited to the information required by them to provide services on behalf of Council.</w:t>
      </w:r>
    </w:p>
    <w:p w14:paraId="35FA6DEA" w14:textId="77777777" w:rsidR="00FE256D" w:rsidRPr="008E70D9" w:rsidRDefault="00FE256D" w:rsidP="00FE256D">
      <w:pPr>
        <w:pStyle w:val="DHHSbody"/>
        <w:rPr>
          <w:rFonts w:cs="Arial"/>
          <w:color w:val="0F243E" w:themeColor="text2" w:themeShade="80"/>
          <w:sz w:val="24"/>
          <w:szCs w:val="24"/>
        </w:rPr>
      </w:pPr>
      <w:r w:rsidRPr="008E70D9">
        <w:rPr>
          <w:rFonts w:cs="Arial"/>
          <w:b/>
          <w:bCs/>
          <w:color w:val="0F243E" w:themeColor="text2" w:themeShade="80"/>
          <w:sz w:val="24"/>
          <w:szCs w:val="24"/>
        </w:rPr>
        <w:t>Other Agencies and Third Parties</w:t>
      </w:r>
      <w:r w:rsidRPr="008E70D9">
        <w:rPr>
          <w:rFonts w:cs="Arial"/>
          <w:color w:val="0F243E" w:themeColor="text2" w:themeShade="80"/>
          <w:sz w:val="24"/>
          <w:szCs w:val="24"/>
        </w:rPr>
        <w:t xml:space="preserve"> </w:t>
      </w:r>
    </w:p>
    <w:p w14:paraId="63578AAA"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lastRenderedPageBreak/>
        <w:t xml:space="preserve">Where authorised or required under law, we may also disclose personal and health information to the following external organisations: </w:t>
      </w:r>
    </w:p>
    <w:p w14:paraId="306F81BD" w14:textId="5912496E" w:rsidR="00FE256D" w:rsidRPr="008E70D9" w:rsidRDefault="00FE256D" w:rsidP="00FE256D">
      <w:pPr>
        <w:pStyle w:val="DHHSbody"/>
        <w:numPr>
          <w:ilvl w:val="0"/>
          <w:numId w:val="31"/>
        </w:numPr>
        <w:ind w:left="426"/>
        <w:rPr>
          <w:rFonts w:cs="Arial"/>
          <w:color w:val="0F243E" w:themeColor="text2" w:themeShade="80"/>
          <w:sz w:val="24"/>
          <w:szCs w:val="24"/>
        </w:rPr>
      </w:pPr>
      <w:r w:rsidRPr="008E70D9">
        <w:rPr>
          <w:rFonts w:cs="Arial"/>
          <w:color w:val="0F243E" w:themeColor="text2" w:themeShade="80"/>
          <w:sz w:val="24"/>
          <w:szCs w:val="24"/>
        </w:rPr>
        <w:t>government agencies such as Department of Health and Human Services</w:t>
      </w:r>
      <w:r w:rsidR="007F3FEF">
        <w:rPr>
          <w:rFonts w:cs="Arial"/>
          <w:color w:val="0F243E" w:themeColor="text2" w:themeShade="80"/>
          <w:sz w:val="24"/>
          <w:szCs w:val="24"/>
        </w:rPr>
        <w:t>,</w:t>
      </w:r>
      <w:r w:rsidRPr="008E70D9">
        <w:rPr>
          <w:rFonts w:cs="Arial"/>
          <w:color w:val="0F243E" w:themeColor="text2" w:themeShade="80"/>
          <w:sz w:val="24"/>
          <w:szCs w:val="24"/>
        </w:rPr>
        <w:t xml:space="preserve"> Department of Transport, Victorian Workcover Authority, Road Traffic Authority, Department of Health, and Australian Immunisation Register. </w:t>
      </w:r>
    </w:p>
    <w:p w14:paraId="40D0EB4E" w14:textId="77777777" w:rsidR="00FE256D" w:rsidRPr="008E70D9" w:rsidRDefault="00FE256D" w:rsidP="00FE256D">
      <w:pPr>
        <w:pStyle w:val="DHHSbody"/>
        <w:numPr>
          <w:ilvl w:val="0"/>
          <w:numId w:val="31"/>
        </w:numPr>
        <w:ind w:left="426"/>
        <w:rPr>
          <w:rFonts w:cs="Arial"/>
          <w:color w:val="0F243E" w:themeColor="text2" w:themeShade="80"/>
          <w:sz w:val="24"/>
          <w:szCs w:val="24"/>
        </w:rPr>
      </w:pPr>
      <w:r w:rsidRPr="008E70D9">
        <w:rPr>
          <w:rFonts w:cs="Arial"/>
          <w:color w:val="0F243E" w:themeColor="text2" w:themeShade="80"/>
          <w:sz w:val="24"/>
          <w:szCs w:val="24"/>
        </w:rPr>
        <w:t xml:space="preserve">law enforcement agencies, including the courts and </w:t>
      </w:r>
      <w:r w:rsidRPr="008E70D9">
        <w:rPr>
          <w:rFonts w:cs="Arial"/>
          <w:strike/>
          <w:color w:val="0F243E" w:themeColor="text2" w:themeShade="80"/>
          <w:sz w:val="24"/>
          <w:szCs w:val="24"/>
        </w:rPr>
        <w:t>the</w:t>
      </w:r>
      <w:r w:rsidRPr="008E70D9">
        <w:rPr>
          <w:rFonts w:cs="Arial"/>
          <w:color w:val="0F243E" w:themeColor="text2" w:themeShade="80"/>
          <w:sz w:val="24"/>
          <w:szCs w:val="24"/>
        </w:rPr>
        <w:t xml:space="preserve"> Victoria Police, in instances where Council is required to respond to a subpoena or provide information to assist with a Police investigation. </w:t>
      </w:r>
    </w:p>
    <w:p w14:paraId="29DFD94B" w14:textId="77777777" w:rsidR="00FE256D" w:rsidRPr="008E70D9" w:rsidRDefault="00FE256D" w:rsidP="00FE256D">
      <w:pPr>
        <w:pStyle w:val="DHHSbody"/>
        <w:numPr>
          <w:ilvl w:val="0"/>
          <w:numId w:val="31"/>
        </w:numPr>
        <w:ind w:left="426"/>
        <w:rPr>
          <w:rFonts w:cs="Arial"/>
          <w:color w:val="0F243E" w:themeColor="text2" w:themeShade="80"/>
          <w:sz w:val="24"/>
          <w:szCs w:val="24"/>
        </w:rPr>
      </w:pPr>
      <w:r w:rsidRPr="008E70D9">
        <w:rPr>
          <w:rFonts w:cs="Arial"/>
          <w:color w:val="0F243E" w:themeColor="text2" w:themeShade="80"/>
          <w:sz w:val="24"/>
          <w:szCs w:val="24"/>
        </w:rPr>
        <w:t xml:space="preserve">government agencies to enable them to advise you of works that may impact you or your property (such as road constructions/closures, underground drilling, property acquisition, etc.) </w:t>
      </w:r>
    </w:p>
    <w:p w14:paraId="0B9FD071" w14:textId="77777777" w:rsidR="00FE256D" w:rsidRPr="008E70D9" w:rsidRDefault="00FE256D" w:rsidP="00FE256D">
      <w:pPr>
        <w:pStyle w:val="DHHSbody"/>
        <w:numPr>
          <w:ilvl w:val="0"/>
          <w:numId w:val="31"/>
        </w:numPr>
        <w:ind w:left="426"/>
        <w:rPr>
          <w:rFonts w:cs="Arial"/>
          <w:color w:val="0F243E" w:themeColor="text2" w:themeShade="80"/>
          <w:sz w:val="24"/>
          <w:szCs w:val="24"/>
        </w:rPr>
      </w:pPr>
      <w:r w:rsidRPr="008E70D9">
        <w:rPr>
          <w:rFonts w:cs="Arial"/>
          <w:color w:val="0F243E" w:themeColor="text2" w:themeShade="80"/>
          <w:sz w:val="24"/>
          <w:szCs w:val="24"/>
        </w:rPr>
        <w:t xml:space="preserve">Ombudsman and other regulators to assist in their investigation of a complaint received by them about Council. </w:t>
      </w:r>
    </w:p>
    <w:p w14:paraId="0D0C2964" w14:textId="77777777" w:rsidR="00FE256D" w:rsidRPr="008E70D9" w:rsidRDefault="00FE256D" w:rsidP="00FE256D">
      <w:pPr>
        <w:pStyle w:val="DHHSbody"/>
        <w:numPr>
          <w:ilvl w:val="0"/>
          <w:numId w:val="31"/>
        </w:numPr>
        <w:ind w:left="426"/>
        <w:rPr>
          <w:rFonts w:cs="Arial"/>
          <w:color w:val="0F243E" w:themeColor="text2" w:themeShade="80"/>
          <w:sz w:val="24"/>
          <w:szCs w:val="24"/>
        </w:rPr>
      </w:pPr>
      <w:r w:rsidRPr="008E70D9">
        <w:rPr>
          <w:rFonts w:cs="Arial"/>
          <w:color w:val="0F243E" w:themeColor="text2" w:themeShade="80"/>
          <w:sz w:val="24"/>
          <w:szCs w:val="24"/>
        </w:rPr>
        <w:t xml:space="preserve">printer and mail services contractors to assist in mailing out Council correspondence. </w:t>
      </w:r>
    </w:p>
    <w:p w14:paraId="269C867F" w14:textId="77777777" w:rsidR="00FE256D" w:rsidRPr="008E70D9" w:rsidRDefault="00FE256D" w:rsidP="00FE256D">
      <w:pPr>
        <w:pStyle w:val="DHHSbody"/>
        <w:numPr>
          <w:ilvl w:val="0"/>
          <w:numId w:val="31"/>
        </w:numPr>
        <w:ind w:left="426"/>
        <w:rPr>
          <w:rFonts w:cs="Arial"/>
          <w:color w:val="0F243E" w:themeColor="text2" w:themeShade="80"/>
          <w:sz w:val="24"/>
          <w:szCs w:val="24"/>
        </w:rPr>
      </w:pPr>
      <w:r w:rsidRPr="008E70D9">
        <w:rPr>
          <w:rFonts w:cs="Arial"/>
          <w:color w:val="0F243E" w:themeColor="text2" w:themeShade="80"/>
          <w:sz w:val="24"/>
          <w:szCs w:val="24"/>
        </w:rPr>
        <w:t xml:space="preserve">debt collection agencies to recover council monies. </w:t>
      </w:r>
    </w:p>
    <w:p w14:paraId="5DE06D35" w14:textId="77777777" w:rsidR="00FE256D" w:rsidRPr="008E70D9" w:rsidRDefault="00FE256D" w:rsidP="00FE256D">
      <w:pPr>
        <w:pStyle w:val="DHHSbody"/>
        <w:numPr>
          <w:ilvl w:val="0"/>
          <w:numId w:val="31"/>
        </w:numPr>
        <w:ind w:left="426"/>
        <w:rPr>
          <w:rFonts w:cs="Arial"/>
          <w:color w:val="0F243E" w:themeColor="text2" w:themeShade="80"/>
          <w:sz w:val="24"/>
          <w:szCs w:val="24"/>
        </w:rPr>
      </w:pPr>
      <w:r w:rsidRPr="008E70D9">
        <w:rPr>
          <w:rFonts w:cs="Arial"/>
          <w:color w:val="0F243E" w:themeColor="text2" w:themeShade="80"/>
          <w:sz w:val="24"/>
          <w:szCs w:val="24"/>
        </w:rPr>
        <w:t xml:space="preserve">other agencies </w:t>
      </w:r>
      <w:proofErr w:type="gramStart"/>
      <w:r w:rsidRPr="008E70D9">
        <w:rPr>
          <w:rFonts w:cs="Arial"/>
          <w:color w:val="0F243E" w:themeColor="text2" w:themeShade="80"/>
          <w:sz w:val="24"/>
          <w:szCs w:val="24"/>
        </w:rPr>
        <w:t>in the course of</w:t>
      </w:r>
      <w:proofErr w:type="gramEnd"/>
      <w:r w:rsidRPr="008E70D9">
        <w:rPr>
          <w:rFonts w:cs="Arial"/>
          <w:color w:val="0F243E" w:themeColor="text2" w:themeShade="80"/>
          <w:sz w:val="24"/>
          <w:szCs w:val="24"/>
        </w:rPr>
        <w:t xml:space="preserve"> an investigation and defence of legal claims against Council. This includes Council's solicitors, consultants and investigators. </w:t>
      </w:r>
    </w:p>
    <w:p w14:paraId="05CA7781" w14:textId="77777777" w:rsidR="00FE256D" w:rsidRPr="008E70D9" w:rsidRDefault="00FE256D" w:rsidP="00FE256D">
      <w:pPr>
        <w:pStyle w:val="DHHSbody"/>
        <w:numPr>
          <w:ilvl w:val="0"/>
          <w:numId w:val="31"/>
        </w:numPr>
        <w:ind w:left="426"/>
        <w:rPr>
          <w:rFonts w:cs="Arial"/>
          <w:color w:val="0F243E" w:themeColor="text2" w:themeShade="80"/>
          <w:sz w:val="24"/>
          <w:szCs w:val="24"/>
        </w:rPr>
      </w:pPr>
      <w:r w:rsidRPr="008E70D9">
        <w:rPr>
          <w:rFonts w:cs="Arial"/>
          <w:color w:val="0F243E" w:themeColor="text2" w:themeShade="80"/>
          <w:sz w:val="24"/>
          <w:szCs w:val="24"/>
        </w:rPr>
        <w:t xml:space="preserve">organisations assisting the Council to perform statistical analysis for improving the services being delivered to the community. Where practicable and reasonable, steps will be taken to de-identify the information. </w:t>
      </w:r>
    </w:p>
    <w:p w14:paraId="43573CE5" w14:textId="77777777" w:rsidR="00FE256D" w:rsidRPr="008E70D9" w:rsidRDefault="00FE256D" w:rsidP="00FE256D">
      <w:pPr>
        <w:pStyle w:val="DHHSbody"/>
        <w:numPr>
          <w:ilvl w:val="0"/>
          <w:numId w:val="31"/>
        </w:numPr>
        <w:ind w:left="426"/>
        <w:rPr>
          <w:rFonts w:cs="Arial"/>
          <w:color w:val="0F243E" w:themeColor="text2" w:themeShade="80"/>
          <w:sz w:val="24"/>
          <w:szCs w:val="24"/>
        </w:rPr>
      </w:pPr>
      <w:r w:rsidRPr="008E70D9">
        <w:rPr>
          <w:rFonts w:cs="Arial"/>
          <w:color w:val="0F243E" w:themeColor="text2" w:themeShade="80"/>
          <w:sz w:val="24"/>
          <w:szCs w:val="24"/>
        </w:rPr>
        <w:t xml:space="preserve">an immediate family member of the individual, for compassionate reasons or if it is necessary to provide the appropriate care or health service to the individual, when permitted by law. </w:t>
      </w:r>
    </w:p>
    <w:p w14:paraId="04C7FD67" w14:textId="77777777" w:rsidR="00FE256D" w:rsidRPr="008E70D9" w:rsidRDefault="00FE256D" w:rsidP="00FE256D">
      <w:pPr>
        <w:pStyle w:val="DHHSbody"/>
        <w:numPr>
          <w:ilvl w:val="0"/>
          <w:numId w:val="31"/>
        </w:numPr>
        <w:ind w:left="426"/>
        <w:rPr>
          <w:rFonts w:cs="Arial"/>
          <w:color w:val="0F243E" w:themeColor="text2" w:themeShade="80"/>
          <w:sz w:val="24"/>
          <w:szCs w:val="24"/>
        </w:rPr>
      </w:pPr>
      <w:r w:rsidRPr="008E70D9">
        <w:rPr>
          <w:rFonts w:cs="Arial"/>
          <w:color w:val="0F243E" w:themeColor="text2" w:themeShade="80"/>
          <w:sz w:val="24"/>
          <w:szCs w:val="24"/>
        </w:rPr>
        <w:t xml:space="preserve">any recipient outside Victoria, only if they are governed by substantially similar information privacy principles, or when the individual has consented to the transfer or would be likely to give it, if it was practicable to obtain that consent. </w:t>
      </w:r>
    </w:p>
    <w:p w14:paraId="07511497" w14:textId="77777777" w:rsidR="00FE256D" w:rsidRPr="008E70D9" w:rsidRDefault="00FE256D" w:rsidP="00FE256D">
      <w:pPr>
        <w:pStyle w:val="DHHSbody"/>
        <w:numPr>
          <w:ilvl w:val="0"/>
          <w:numId w:val="31"/>
        </w:numPr>
        <w:ind w:left="426"/>
        <w:rPr>
          <w:rFonts w:cs="Arial"/>
          <w:color w:val="0F243E" w:themeColor="text2" w:themeShade="80"/>
          <w:sz w:val="24"/>
          <w:szCs w:val="24"/>
        </w:rPr>
      </w:pPr>
      <w:r w:rsidRPr="008E70D9">
        <w:rPr>
          <w:rFonts w:cs="Arial"/>
          <w:color w:val="0F243E" w:themeColor="text2" w:themeShade="80"/>
          <w:sz w:val="24"/>
          <w:szCs w:val="24"/>
        </w:rPr>
        <w:t xml:space="preserve">other individuals or organisations only if Council believes that the disclosure is necessary to lessen or prevent a serious and imminent threat to an individual’s life, health, safety or welfare or a serious threat to public health, safety or welfare. </w:t>
      </w:r>
    </w:p>
    <w:p w14:paraId="4C8F92DC"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If we are frequently asked to disclose personal information to another body, we will set out our policies in a written agreement between Council and the body to which it discloses the information</w:t>
      </w:r>
    </w:p>
    <w:p w14:paraId="3B01EFFE" w14:textId="77777777" w:rsidR="00FE256D" w:rsidRPr="008E70D9" w:rsidRDefault="00FE256D" w:rsidP="00FE256D">
      <w:pPr>
        <w:pStyle w:val="DHHSbody"/>
        <w:rPr>
          <w:rFonts w:cs="Arial"/>
          <w:b/>
          <w:bCs/>
          <w:color w:val="0F243E" w:themeColor="text2" w:themeShade="80"/>
          <w:sz w:val="24"/>
          <w:szCs w:val="24"/>
        </w:rPr>
      </w:pPr>
      <w:r w:rsidRPr="008E70D9">
        <w:rPr>
          <w:rFonts w:cs="Arial"/>
          <w:b/>
          <w:bCs/>
          <w:color w:val="0F243E" w:themeColor="text2" w:themeShade="80"/>
          <w:sz w:val="24"/>
          <w:szCs w:val="24"/>
        </w:rPr>
        <w:t xml:space="preserve">Publicly Available Information </w:t>
      </w:r>
    </w:p>
    <w:p w14:paraId="5460B698" w14:textId="76F42017" w:rsidR="00FE256D" w:rsidRPr="008E70D9" w:rsidRDefault="00C46738"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Under various legislation Council is required to maintain various public registers, some registers may </w:t>
      </w:r>
      <w:r w:rsidR="00FE256D" w:rsidRPr="008E70D9">
        <w:rPr>
          <w:rFonts w:cs="Arial"/>
          <w:color w:val="0F243E" w:themeColor="text2" w:themeShade="80"/>
          <w:sz w:val="24"/>
          <w:szCs w:val="24"/>
        </w:rPr>
        <w:t xml:space="preserve">contain personal information. These registers are publicly accessibly under certain circumstances, for example by inspection. </w:t>
      </w:r>
      <w:r w:rsidRPr="008E70D9">
        <w:rPr>
          <w:rFonts w:cs="Arial"/>
          <w:color w:val="0F243E" w:themeColor="text2" w:themeShade="80"/>
          <w:sz w:val="24"/>
          <w:szCs w:val="24"/>
        </w:rPr>
        <w:t xml:space="preserve"> </w:t>
      </w:r>
    </w:p>
    <w:p w14:paraId="50719D04" w14:textId="70759D52" w:rsidR="00C46738" w:rsidRPr="008E70D9" w:rsidRDefault="00C46738" w:rsidP="00FE256D">
      <w:pPr>
        <w:pStyle w:val="DHHSbody"/>
        <w:rPr>
          <w:rFonts w:cs="Arial"/>
          <w:color w:val="0F243E" w:themeColor="text2" w:themeShade="80"/>
          <w:sz w:val="24"/>
          <w:szCs w:val="24"/>
        </w:rPr>
      </w:pPr>
      <w:r w:rsidRPr="008E70D9">
        <w:rPr>
          <w:rFonts w:cs="Arial"/>
          <w:color w:val="0F243E" w:themeColor="text2" w:themeShade="80"/>
          <w:sz w:val="24"/>
          <w:szCs w:val="24"/>
        </w:rPr>
        <w:t>Where the collection of personal information is required to be included on a public register individuals will be advised through a Collection Notice at the time of collection.</w:t>
      </w:r>
    </w:p>
    <w:p w14:paraId="1D49BE76" w14:textId="77777777" w:rsidR="00FE256D" w:rsidRPr="008E70D9" w:rsidRDefault="00FE256D" w:rsidP="00FE256D">
      <w:pPr>
        <w:pStyle w:val="DHHSbody"/>
        <w:rPr>
          <w:rFonts w:cs="Arial"/>
          <w:b/>
          <w:bCs/>
          <w:color w:val="0F243E" w:themeColor="text2" w:themeShade="80"/>
          <w:sz w:val="24"/>
          <w:szCs w:val="24"/>
        </w:rPr>
      </w:pPr>
      <w:r w:rsidRPr="008E70D9">
        <w:rPr>
          <w:rFonts w:cs="Arial"/>
          <w:b/>
          <w:bCs/>
          <w:color w:val="0F243E" w:themeColor="text2" w:themeShade="80"/>
          <w:sz w:val="24"/>
          <w:szCs w:val="24"/>
        </w:rPr>
        <w:t>Employment with Greater Dandenong City Council</w:t>
      </w:r>
    </w:p>
    <w:p w14:paraId="7C00717E" w14:textId="0CCBAFD4" w:rsidR="005026AF" w:rsidRDefault="001615E4"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Where staff have undergone </w:t>
      </w:r>
      <w:r w:rsidR="00865D86" w:rsidRPr="008E70D9">
        <w:rPr>
          <w:rFonts w:cs="Arial"/>
          <w:color w:val="0F243E" w:themeColor="text2" w:themeShade="80"/>
          <w:sz w:val="24"/>
          <w:szCs w:val="24"/>
        </w:rPr>
        <w:t>a P</w:t>
      </w:r>
      <w:r w:rsidRPr="008E70D9">
        <w:rPr>
          <w:rFonts w:cs="Arial"/>
          <w:color w:val="0F243E" w:themeColor="text2" w:themeShade="80"/>
          <w:sz w:val="24"/>
          <w:szCs w:val="24"/>
        </w:rPr>
        <w:t xml:space="preserve">olice </w:t>
      </w:r>
      <w:r w:rsidR="00865D86" w:rsidRPr="008E70D9">
        <w:rPr>
          <w:rFonts w:cs="Arial"/>
          <w:color w:val="0F243E" w:themeColor="text2" w:themeShade="80"/>
          <w:sz w:val="24"/>
          <w:szCs w:val="24"/>
        </w:rPr>
        <w:t>C</w:t>
      </w:r>
      <w:r w:rsidRPr="008E70D9">
        <w:rPr>
          <w:rFonts w:cs="Arial"/>
          <w:color w:val="0F243E" w:themeColor="text2" w:themeShade="80"/>
          <w:sz w:val="24"/>
          <w:szCs w:val="24"/>
        </w:rPr>
        <w:t>hecks</w:t>
      </w:r>
      <w:r w:rsidR="007A7A60" w:rsidRPr="008E70D9">
        <w:rPr>
          <w:rFonts w:cs="Arial"/>
          <w:color w:val="0F243E" w:themeColor="text2" w:themeShade="80"/>
          <w:sz w:val="24"/>
          <w:szCs w:val="24"/>
        </w:rPr>
        <w:t xml:space="preserve"> and</w:t>
      </w:r>
      <w:r w:rsidR="00865D86" w:rsidRPr="008E70D9">
        <w:rPr>
          <w:rFonts w:cs="Arial"/>
          <w:color w:val="0F243E" w:themeColor="text2" w:themeShade="80"/>
          <w:sz w:val="24"/>
          <w:szCs w:val="24"/>
        </w:rPr>
        <w:t>/or</w:t>
      </w:r>
      <w:r w:rsidR="007A7A60" w:rsidRPr="008E70D9">
        <w:rPr>
          <w:rFonts w:cs="Arial"/>
          <w:color w:val="0F243E" w:themeColor="text2" w:themeShade="80"/>
          <w:sz w:val="24"/>
          <w:szCs w:val="24"/>
        </w:rPr>
        <w:t xml:space="preserve"> </w:t>
      </w:r>
      <w:r w:rsidR="00865D86" w:rsidRPr="008E70D9">
        <w:rPr>
          <w:rFonts w:cs="Arial"/>
          <w:color w:val="0F243E" w:themeColor="text2" w:themeShade="80"/>
          <w:sz w:val="24"/>
          <w:szCs w:val="24"/>
        </w:rPr>
        <w:t>W</w:t>
      </w:r>
      <w:r w:rsidR="007A7A60" w:rsidRPr="008E70D9">
        <w:rPr>
          <w:rFonts w:cs="Arial"/>
          <w:color w:val="0F243E" w:themeColor="text2" w:themeShade="80"/>
          <w:sz w:val="24"/>
          <w:szCs w:val="24"/>
        </w:rPr>
        <w:t xml:space="preserve">orking with </w:t>
      </w:r>
      <w:r w:rsidR="00865D86" w:rsidRPr="008E70D9">
        <w:rPr>
          <w:rFonts w:cs="Arial"/>
          <w:color w:val="0F243E" w:themeColor="text2" w:themeShade="80"/>
          <w:sz w:val="24"/>
          <w:szCs w:val="24"/>
        </w:rPr>
        <w:t>C</w:t>
      </w:r>
      <w:r w:rsidR="007A7A60" w:rsidRPr="008E70D9">
        <w:rPr>
          <w:rFonts w:cs="Arial"/>
          <w:color w:val="0F243E" w:themeColor="text2" w:themeShade="80"/>
          <w:sz w:val="24"/>
          <w:szCs w:val="24"/>
        </w:rPr>
        <w:t xml:space="preserve">hildren </w:t>
      </w:r>
      <w:r w:rsidR="00865D86" w:rsidRPr="008E70D9">
        <w:rPr>
          <w:rFonts w:cs="Arial"/>
          <w:color w:val="0F243E" w:themeColor="text2" w:themeShade="80"/>
          <w:sz w:val="24"/>
          <w:szCs w:val="24"/>
        </w:rPr>
        <w:t>C</w:t>
      </w:r>
      <w:r w:rsidR="007A7A60" w:rsidRPr="008E70D9">
        <w:rPr>
          <w:rFonts w:cs="Arial"/>
          <w:color w:val="0F243E" w:themeColor="text2" w:themeShade="80"/>
          <w:sz w:val="24"/>
          <w:szCs w:val="24"/>
        </w:rPr>
        <w:t>heck</w:t>
      </w:r>
      <w:r w:rsidR="00286D60" w:rsidRPr="008E70D9">
        <w:rPr>
          <w:rFonts w:cs="Arial"/>
          <w:color w:val="0F243E" w:themeColor="text2" w:themeShade="80"/>
          <w:sz w:val="24"/>
          <w:szCs w:val="24"/>
        </w:rPr>
        <w:t>, r</w:t>
      </w:r>
      <w:r w:rsidR="00FE256D" w:rsidRPr="008E70D9">
        <w:rPr>
          <w:rFonts w:cs="Arial"/>
          <w:color w:val="0F243E" w:themeColor="text2" w:themeShade="80"/>
          <w:sz w:val="24"/>
          <w:szCs w:val="24"/>
        </w:rPr>
        <w:t>esults of these checks will not be disclosed to third parties unless authorised by</w:t>
      </w:r>
      <w:r w:rsidR="00C46738" w:rsidRPr="008E70D9">
        <w:rPr>
          <w:rFonts w:cs="Arial"/>
          <w:color w:val="0F243E" w:themeColor="text2" w:themeShade="80"/>
          <w:sz w:val="24"/>
          <w:szCs w:val="24"/>
        </w:rPr>
        <w:t xml:space="preserve"> </w:t>
      </w:r>
      <w:r w:rsidR="00FE256D" w:rsidRPr="008E70D9">
        <w:rPr>
          <w:rFonts w:cs="Arial"/>
          <w:color w:val="0F243E" w:themeColor="text2" w:themeShade="80"/>
          <w:sz w:val="24"/>
          <w:szCs w:val="24"/>
        </w:rPr>
        <w:t xml:space="preserve">law </w:t>
      </w:r>
      <w:r w:rsidR="00C46738" w:rsidRPr="008E70D9">
        <w:rPr>
          <w:rFonts w:cs="Arial"/>
          <w:color w:val="0F243E" w:themeColor="text2" w:themeShade="80"/>
          <w:sz w:val="24"/>
          <w:szCs w:val="24"/>
        </w:rPr>
        <w:t xml:space="preserve">and </w:t>
      </w:r>
      <w:r w:rsidR="00112C99" w:rsidRPr="008E70D9">
        <w:rPr>
          <w:rFonts w:cs="Arial"/>
          <w:color w:val="0F243E" w:themeColor="text2" w:themeShade="80"/>
          <w:sz w:val="24"/>
          <w:szCs w:val="24"/>
        </w:rPr>
        <w:t xml:space="preserve">will be </w:t>
      </w:r>
      <w:r w:rsidR="00112C99" w:rsidRPr="008E70D9">
        <w:rPr>
          <w:rFonts w:cs="Arial"/>
          <w:color w:val="0F243E" w:themeColor="text2" w:themeShade="80"/>
          <w:sz w:val="24"/>
          <w:szCs w:val="24"/>
        </w:rPr>
        <w:lastRenderedPageBreak/>
        <w:t>disposed of in accordance with the relevant retention and disposal authority issued by the Public Records Office Victoria</w:t>
      </w:r>
      <w:r w:rsidR="00AD5D7E" w:rsidRPr="008E70D9">
        <w:rPr>
          <w:rFonts w:cs="Arial"/>
          <w:color w:val="0F243E" w:themeColor="text2" w:themeShade="80"/>
          <w:sz w:val="24"/>
          <w:szCs w:val="24"/>
        </w:rPr>
        <w:t>.</w:t>
      </w:r>
    </w:p>
    <w:p w14:paraId="0FBB4385" w14:textId="77777777" w:rsidR="008E70D9" w:rsidRPr="008E70D9" w:rsidRDefault="008E70D9" w:rsidP="00FE256D">
      <w:pPr>
        <w:pStyle w:val="DHHSbody"/>
        <w:rPr>
          <w:rFonts w:cs="Arial"/>
          <w:color w:val="0F243E" w:themeColor="text2" w:themeShade="80"/>
          <w:sz w:val="24"/>
          <w:szCs w:val="24"/>
        </w:rPr>
      </w:pPr>
    </w:p>
    <w:p w14:paraId="18DC2D46" w14:textId="77777777" w:rsidR="00FE256D" w:rsidRPr="008E70D9" w:rsidRDefault="00FE256D" w:rsidP="00FE256D">
      <w:pPr>
        <w:pStyle w:val="DHHSbody"/>
        <w:rPr>
          <w:rFonts w:cs="Arial"/>
          <w:b/>
          <w:bCs/>
          <w:color w:val="0F243E" w:themeColor="text2" w:themeShade="80"/>
          <w:sz w:val="24"/>
          <w:szCs w:val="24"/>
        </w:rPr>
      </w:pPr>
      <w:r w:rsidRPr="008E70D9">
        <w:rPr>
          <w:rFonts w:cs="Arial"/>
          <w:b/>
          <w:bCs/>
          <w:color w:val="0F243E" w:themeColor="text2" w:themeShade="80"/>
          <w:sz w:val="24"/>
          <w:szCs w:val="24"/>
        </w:rPr>
        <w:t>Written submissions to Council and Committee meetings</w:t>
      </w:r>
    </w:p>
    <w:p w14:paraId="51C197FE" w14:textId="5B0949C3"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Personal information provided as part of a public submission (name</w:t>
      </w:r>
      <w:r w:rsidR="00AD5D7E" w:rsidRPr="008E70D9">
        <w:rPr>
          <w:rFonts w:cs="Arial"/>
          <w:color w:val="0F243E" w:themeColor="text2" w:themeShade="80"/>
          <w:sz w:val="24"/>
          <w:szCs w:val="24"/>
        </w:rPr>
        <w:t xml:space="preserve"> and suburb</w:t>
      </w:r>
      <w:r w:rsidRPr="008E70D9">
        <w:rPr>
          <w:rFonts w:cs="Arial"/>
          <w:color w:val="0F243E" w:themeColor="text2" w:themeShade="80"/>
          <w:sz w:val="24"/>
          <w:szCs w:val="24"/>
        </w:rPr>
        <w:t xml:space="preserve">) to a Council or committee meeting will be included with the published agenda papers and minutes of the meeting, which are displayed online and are available in hardcopy format for an indefinite period. </w:t>
      </w:r>
    </w:p>
    <w:p w14:paraId="6B24429A" w14:textId="5472E3F8" w:rsidR="002D59EA" w:rsidRPr="008E70D9" w:rsidRDefault="006F738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Individuals may request that their </w:t>
      </w:r>
      <w:r w:rsidR="00AD5D7E" w:rsidRPr="008E70D9">
        <w:rPr>
          <w:rFonts w:cs="Arial"/>
          <w:color w:val="0F243E" w:themeColor="text2" w:themeShade="80"/>
          <w:sz w:val="24"/>
          <w:szCs w:val="24"/>
        </w:rPr>
        <w:t>last name</w:t>
      </w:r>
      <w:r w:rsidRPr="008E70D9">
        <w:rPr>
          <w:rFonts w:cs="Arial"/>
          <w:color w:val="0F243E" w:themeColor="text2" w:themeShade="80"/>
          <w:sz w:val="24"/>
          <w:szCs w:val="24"/>
        </w:rPr>
        <w:t xml:space="preserve"> be withheld by selecting the appropriate privacy option (e.g., ticking a box on a form). Where such a request is made, Council will take reasonable steps to ensure the</w:t>
      </w:r>
      <w:r w:rsidR="00AD5D7E" w:rsidRPr="008E70D9">
        <w:rPr>
          <w:rFonts w:cs="Arial"/>
          <w:color w:val="0F243E" w:themeColor="text2" w:themeShade="80"/>
          <w:sz w:val="24"/>
          <w:szCs w:val="24"/>
        </w:rPr>
        <w:t xml:space="preserve">se details </w:t>
      </w:r>
      <w:r w:rsidRPr="008E70D9">
        <w:rPr>
          <w:rFonts w:cs="Arial"/>
          <w:color w:val="0F243E" w:themeColor="text2" w:themeShade="80"/>
          <w:sz w:val="24"/>
          <w:szCs w:val="24"/>
        </w:rPr>
        <w:t>are not published or disclosed, except where required by law or necessary for the performance of Council functions.</w:t>
      </w:r>
    </w:p>
    <w:p w14:paraId="30E433B4" w14:textId="77777777" w:rsidR="005026AF" w:rsidRPr="008E70D9" w:rsidRDefault="005026AF" w:rsidP="00FE256D">
      <w:pPr>
        <w:pStyle w:val="DHHSbody"/>
        <w:rPr>
          <w:rFonts w:cs="Arial"/>
          <w:b/>
          <w:bCs/>
          <w:color w:val="0F243E" w:themeColor="text2" w:themeShade="80"/>
          <w:sz w:val="24"/>
          <w:szCs w:val="24"/>
        </w:rPr>
      </w:pPr>
    </w:p>
    <w:p w14:paraId="18F51341" w14:textId="77777777" w:rsidR="00FE256D" w:rsidRPr="008E70D9" w:rsidRDefault="00FE256D" w:rsidP="00FE256D">
      <w:pPr>
        <w:pStyle w:val="DHHSbody"/>
        <w:rPr>
          <w:rFonts w:cs="Arial"/>
          <w:b/>
          <w:bCs/>
          <w:color w:val="0F243E" w:themeColor="text2" w:themeShade="80"/>
          <w:sz w:val="24"/>
          <w:szCs w:val="24"/>
        </w:rPr>
      </w:pPr>
      <w:r w:rsidRPr="008E70D9">
        <w:rPr>
          <w:rFonts w:cs="Arial"/>
          <w:b/>
          <w:bCs/>
          <w:color w:val="0F243E" w:themeColor="text2" w:themeShade="80"/>
          <w:sz w:val="24"/>
          <w:szCs w:val="24"/>
        </w:rPr>
        <w:t xml:space="preserve">Personal Information obtained through our Complaints Procedure </w:t>
      </w:r>
    </w:p>
    <w:p w14:paraId="0CF0667B"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We will not disclose any personal information provided by an individual that lodges a complaint with us to any parties who are the subject of the complaint, without the complainant’s prior consent, unless authorised or required by law, e.g. court subpoena. </w:t>
      </w:r>
    </w:p>
    <w:p w14:paraId="7D982331" w14:textId="77777777" w:rsidR="00FE256D"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We may also use personal information contained in complaints made to us as part of any prosecution undertaken as part of enacting law enforcement functions. We may be obliged to initiate legal proceedings because of an investigation to prosecute possible offenders. </w:t>
      </w:r>
    </w:p>
    <w:p w14:paraId="508B1CF0" w14:textId="4EF58F0A" w:rsidR="00FE256D" w:rsidRPr="008E70D9" w:rsidRDefault="00AD42A8" w:rsidP="005026AF">
      <w:pPr>
        <w:pStyle w:val="Heading2"/>
        <w:numPr>
          <w:ilvl w:val="0"/>
          <w:numId w:val="0"/>
        </w:numPr>
        <w:ind w:left="567" w:hanging="567"/>
        <w:rPr>
          <w:color w:val="0F243E" w:themeColor="text2" w:themeShade="80"/>
        </w:rPr>
      </w:pPr>
      <w:bookmarkStart w:id="12" w:name="_Toc214354702"/>
      <w:r w:rsidRPr="008E70D9">
        <w:rPr>
          <w:color w:val="0F243E" w:themeColor="text2" w:themeShade="80"/>
        </w:rPr>
        <w:t xml:space="preserve">5.3 </w:t>
      </w:r>
      <w:r w:rsidR="00FE256D" w:rsidRPr="008E70D9">
        <w:rPr>
          <w:color w:val="0F243E" w:themeColor="text2" w:themeShade="80"/>
        </w:rPr>
        <w:t>Principle 3 – Data Quality (IPP3/HPP3)</w:t>
      </w:r>
      <w:bookmarkEnd w:id="12"/>
    </w:p>
    <w:p w14:paraId="03E2130F"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Council will take reasonable steps to make sure that the personal and health information that it collects, uses or discloses, is accurate, complete and </w:t>
      </w:r>
      <w:proofErr w:type="gramStart"/>
      <w:r w:rsidRPr="008E70D9">
        <w:rPr>
          <w:rFonts w:cs="Arial"/>
          <w:color w:val="0F243E" w:themeColor="text2" w:themeShade="80"/>
          <w:sz w:val="24"/>
          <w:szCs w:val="24"/>
        </w:rPr>
        <w:t>up-to-date</w:t>
      </w:r>
      <w:proofErr w:type="gramEnd"/>
      <w:r w:rsidRPr="008E70D9">
        <w:rPr>
          <w:rFonts w:cs="Arial"/>
          <w:color w:val="0F243E" w:themeColor="text2" w:themeShade="80"/>
          <w:sz w:val="24"/>
          <w:szCs w:val="24"/>
        </w:rPr>
        <w:t xml:space="preserve">. </w:t>
      </w:r>
    </w:p>
    <w:p w14:paraId="1301E132"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You may amend any personal information you have supplied to Council as outlined in IPP 6 and HPP 6. </w:t>
      </w:r>
    </w:p>
    <w:p w14:paraId="762155DF" w14:textId="59CFFF63" w:rsidR="00B91124" w:rsidRPr="008E70D9" w:rsidRDefault="00CC2640" w:rsidP="00FE256D">
      <w:pPr>
        <w:pStyle w:val="DHHSbody"/>
        <w:rPr>
          <w:rFonts w:cs="Arial"/>
          <w:color w:val="0F243E" w:themeColor="text2" w:themeShade="80"/>
          <w:sz w:val="24"/>
          <w:szCs w:val="24"/>
        </w:rPr>
      </w:pPr>
      <w:r w:rsidRPr="008E70D9">
        <w:rPr>
          <w:rFonts w:cs="Arial"/>
          <w:color w:val="0F243E" w:themeColor="text2" w:themeShade="80"/>
          <w:sz w:val="24"/>
          <w:szCs w:val="24"/>
        </w:rPr>
        <w:t>Council</w:t>
      </w:r>
      <w:r w:rsidR="00FE256D" w:rsidRPr="008E70D9">
        <w:rPr>
          <w:rFonts w:cs="Arial"/>
          <w:color w:val="0F243E" w:themeColor="text2" w:themeShade="80"/>
          <w:sz w:val="24"/>
          <w:szCs w:val="24"/>
        </w:rPr>
        <w:t xml:space="preserve"> may need to contact an individual to confirm that the information we hold is correct to ensure we are meeting our obligations under IPP3 and HPP3.</w:t>
      </w:r>
    </w:p>
    <w:p w14:paraId="21B908E6" w14:textId="40D3F42D" w:rsidR="00FE256D" w:rsidRPr="008E70D9" w:rsidRDefault="00AD42A8" w:rsidP="005026AF">
      <w:pPr>
        <w:pStyle w:val="Heading2"/>
        <w:numPr>
          <w:ilvl w:val="0"/>
          <w:numId w:val="0"/>
        </w:numPr>
        <w:ind w:left="567" w:hanging="567"/>
        <w:rPr>
          <w:color w:val="0F243E" w:themeColor="text2" w:themeShade="80"/>
        </w:rPr>
      </w:pPr>
      <w:bookmarkStart w:id="13" w:name="_Toc214354703"/>
      <w:r w:rsidRPr="008E70D9">
        <w:rPr>
          <w:color w:val="0F243E" w:themeColor="text2" w:themeShade="80"/>
        </w:rPr>
        <w:t xml:space="preserve">5.4 </w:t>
      </w:r>
      <w:r w:rsidR="00FE256D" w:rsidRPr="008E70D9">
        <w:rPr>
          <w:color w:val="0F243E" w:themeColor="text2" w:themeShade="80"/>
        </w:rPr>
        <w:t>Principle 4 – Data Security (IPP4/HPP4)</w:t>
      </w:r>
      <w:bookmarkEnd w:id="13"/>
    </w:p>
    <w:p w14:paraId="52972EFA"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Council will take all necessary steps to ensure that personal and health information is stored safely and securely to protect it from misuse, loss, and unauthorised modification and disclosure. This applies regardless of the format in which the information is held. </w:t>
      </w:r>
    </w:p>
    <w:p w14:paraId="37FC21C3" w14:textId="77777777" w:rsidR="007F3FEF" w:rsidRDefault="00CC2640"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Council </w:t>
      </w:r>
      <w:r w:rsidR="00FE256D" w:rsidRPr="008E70D9">
        <w:rPr>
          <w:rFonts w:cs="Arial"/>
          <w:color w:val="0F243E" w:themeColor="text2" w:themeShade="80"/>
          <w:sz w:val="24"/>
          <w:szCs w:val="24"/>
        </w:rPr>
        <w:t>protect</w:t>
      </w:r>
      <w:r w:rsidRPr="008E70D9">
        <w:rPr>
          <w:rFonts w:cs="Arial"/>
          <w:color w:val="0F243E" w:themeColor="text2" w:themeShade="80"/>
          <w:sz w:val="24"/>
          <w:szCs w:val="24"/>
        </w:rPr>
        <w:t>s</w:t>
      </w:r>
      <w:r w:rsidR="00FE256D" w:rsidRPr="008E70D9">
        <w:rPr>
          <w:rFonts w:cs="Arial"/>
          <w:color w:val="0F243E" w:themeColor="text2" w:themeShade="80"/>
          <w:sz w:val="24"/>
          <w:szCs w:val="24"/>
        </w:rPr>
        <w:t xml:space="preserve"> the personal and health information of individuals through several safeguards: </w:t>
      </w:r>
    </w:p>
    <w:p w14:paraId="0248A90B" w14:textId="588863DA" w:rsidR="007F3FEF" w:rsidRDefault="007F3FEF" w:rsidP="00FE256D">
      <w:pPr>
        <w:pStyle w:val="DHHSbody"/>
        <w:numPr>
          <w:ilvl w:val="0"/>
          <w:numId w:val="31"/>
        </w:numPr>
        <w:rPr>
          <w:rFonts w:cs="Arial"/>
          <w:color w:val="0F243E" w:themeColor="text2" w:themeShade="80"/>
          <w:sz w:val="24"/>
          <w:szCs w:val="24"/>
        </w:rPr>
      </w:pPr>
      <w:r w:rsidRPr="008E70D9">
        <w:rPr>
          <w:rFonts w:cs="Arial"/>
          <w:color w:val="0F243E" w:themeColor="text2" w:themeShade="80"/>
          <w:sz w:val="24"/>
          <w:szCs w:val="24"/>
        </w:rPr>
        <w:t>policies and procedures;</w:t>
      </w:r>
    </w:p>
    <w:p w14:paraId="3F0FAF5F" w14:textId="4AE30521" w:rsidR="00FE256D" w:rsidRPr="008E70D9" w:rsidRDefault="00FE256D" w:rsidP="00FE256D">
      <w:pPr>
        <w:pStyle w:val="DHHSbody"/>
        <w:numPr>
          <w:ilvl w:val="0"/>
          <w:numId w:val="31"/>
        </w:numPr>
        <w:rPr>
          <w:rFonts w:cs="Arial"/>
          <w:color w:val="0F243E" w:themeColor="text2" w:themeShade="80"/>
          <w:sz w:val="24"/>
          <w:szCs w:val="24"/>
        </w:rPr>
      </w:pPr>
      <w:r w:rsidRPr="008E70D9">
        <w:rPr>
          <w:rFonts w:cs="Arial"/>
          <w:color w:val="0F243E" w:themeColor="text2" w:themeShade="80"/>
          <w:sz w:val="24"/>
          <w:szCs w:val="24"/>
        </w:rPr>
        <w:t xml:space="preserve">staff education and training; </w:t>
      </w:r>
    </w:p>
    <w:p w14:paraId="57C7B663" w14:textId="77777777" w:rsidR="00FE256D" w:rsidRPr="008E70D9" w:rsidRDefault="00FE256D" w:rsidP="00FE256D">
      <w:pPr>
        <w:pStyle w:val="DHHSbody"/>
        <w:numPr>
          <w:ilvl w:val="0"/>
          <w:numId w:val="31"/>
        </w:numPr>
        <w:rPr>
          <w:rFonts w:cs="Arial"/>
          <w:color w:val="0F243E" w:themeColor="text2" w:themeShade="80"/>
          <w:sz w:val="24"/>
          <w:szCs w:val="24"/>
        </w:rPr>
      </w:pPr>
      <w:r w:rsidRPr="008E70D9">
        <w:rPr>
          <w:rFonts w:cs="Arial"/>
          <w:color w:val="0F243E" w:themeColor="text2" w:themeShade="80"/>
          <w:sz w:val="24"/>
          <w:szCs w:val="24"/>
        </w:rPr>
        <w:t xml:space="preserve">IT system and supplier procurement processes; </w:t>
      </w:r>
    </w:p>
    <w:p w14:paraId="23ACDCDE" w14:textId="77777777" w:rsidR="00FE256D" w:rsidRPr="008E70D9" w:rsidRDefault="00FE256D" w:rsidP="00FE256D">
      <w:pPr>
        <w:pStyle w:val="DHHSbody"/>
        <w:numPr>
          <w:ilvl w:val="0"/>
          <w:numId w:val="31"/>
        </w:numPr>
        <w:rPr>
          <w:rFonts w:cs="Arial"/>
          <w:color w:val="0F243E" w:themeColor="text2" w:themeShade="80"/>
          <w:sz w:val="24"/>
          <w:szCs w:val="24"/>
        </w:rPr>
      </w:pPr>
      <w:r w:rsidRPr="008E70D9">
        <w:rPr>
          <w:rFonts w:cs="Arial"/>
          <w:color w:val="0F243E" w:themeColor="text2" w:themeShade="80"/>
          <w:sz w:val="24"/>
          <w:szCs w:val="24"/>
        </w:rPr>
        <w:t xml:space="preserve">physical and ICT security controls and systems. </w:t>
      </w:r>
    </w:p>
    <w:p w14:paraId="39A1EF84"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lastRenderedPageBreak/>
        <w:t xml:space="preserve">Council’s Information Security Policy establishes a framework for protecting Council information and IT systems against security attacks </w:t>
      </w:r>
    </w:p>
    <w:p w14:paraId="146E5DA4"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Any personal or health information provided to us which is no longer necessary for Council's purposes, will be disposed of in accordance with the relevant retention and disposal authority issued by the Public Records Office Victoria.</w:t>
      </w:r>
    </w:p>
    <w:p w14:paraId="690B2961"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Payment card data will be processed and handled in accordance with the Payment Card Industry Data Security Standards. Payment card details will not be stored once processed or transmitted.</w:t>
      </w:r>
    </w:p>
    <w:p w14:paraId="6C3F4F0B" w14:textId="77777777" w:rsidR="00FE256D"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Personal information will be archived or destroyed in accordance with the Public Records Act 1973 and the relevant Retention and Disposal Authority from the Public Records Office Victoria. </w:t>
      </w:r>
    </w:p>
    <w:p w14:paraId="53C84CE9" w14:textId="3D26DB90" w:rsidR="00FE256D" w:rsidRPr="008E70D9" w:rsidRDefault="00AD42A8" w:rsidP="005026AF">
      <w:pPr>
        <w:pStyle w:val="Heading2"/>
        <w:numPr>
          <w:ilvl w:val="0"/>
          <w:numId w:val="0"/>
        </w:numPr>
        <w:ind w:left="567" w:hanging="567"/>
        <w:rPr>
          <w:color w:val="0F243E" w:themeColor="text2" w:themeShade="80"/>
        </w:rPr>
      </w:pPr>
      <w:bookmarkStart w:id="14" w:name="_Toc214354704"/>
      <w:r w:rsidRPr="008E70D9">
        <w:rPr>
          <w:color w:val="0F243E" w:themeColor="text2" w:themeShade="80"/>
        </w:rPr>
        <w:t xml:space="preserve">5.5 </w:t>
      </w:r>
      <w:r w:rsidR="00FE256D" w:rsidRPr="008E70D9">
        <w:rPr>
          <w:color w:val="0F243E" w:themeColor="text2" w:themeShade="80"/>
        </w:rPr>
        <w:t>Principle 5 – Openness (IPP5/HPP5)</w:t>
      </w:r>
      <w:bookmarkEnd w:id="14"/>
    </w:p>
    <w:p w14:paraId="463B607C"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The following methods are used to advise individuals of how personal and health information is collected and managed: </w:t>
      </w:r>
    </w:p>
    <w:p w14:paraId="6EF146B7" w14:textId="3129E81D" w:rsidR="00FE256D" w:rsidRPr="008E70D9" w:rsidRDefault="00CC2640" w:rsidP="00FE256D">
      <w:pPr>
        <w:pStyle w:val="DHHSbody"/>
        <w:numPr>
          <w:ilvl w:val="0"/>
          <w:numId w:val="31"/>
        </w:numPr>
        <w:rPr>
          <w:rFonts w:cs="Arial"/>
          <w:color w:val="0F243E" w:themeColor="text2" w:themeShade="80"/>
          <w:sz w:val="24"/>
          <w:szCs w:val="24"/>
        </w:rPr>
      </w:pPr>
      <w:r w:rsidRPr="008E70D9">
        <w:rPr>
          <w:rFonts w:cs="Arial"/>
          <w:color w:val="0F243E" w:themeColor="text2" w:themeShade="80"/>
          <w:sz w:val="24"/>
          <w:szCs w:val="24"/>
        </w:rPr>
        <w:t xml:space="preserve">privacy statements and </w:t>
      </w:r>
      <w:r w:rsidR="00FE256D" w:rsidRPr="008E70D9">
        <w:rPr>
          <w:rFonts w:cs="Arial"/>
          <w:color w:val="0F243E" w:themeColor="text2" w:themeShade="80"/>
          <w:sz w:val="24"/>
          <w:szCs w:val="24"/>
        </w:rPr>
        <w:t xml:space="preserve">collection notices on forms; </w:t>
      </w:r>
    </w:p>
    <w:p w14:paraId="3932DA3C" w14:textId="3EA448BF" w:rsidR="00FE256D" w:rsidRPr="008E70D9" w:rsidRDefault="00FE256D" w:rsidP="00FE256D">
      <w:pPr>
        <w:pStyle w:val="DHHSbody"/>
        <w:numPr>
          <w:ilvl w:val="0"/>
          <w:numId w:val="31"/>
        </w:numPr>
        <w:rPr>
          <w:rFonts w:cs="Arial"/>
          <w:color w:val="0F243E" w:themeColor="text2" w:themeShade="80"/>
          <w:sz w:val="24"/>
          <w:szCs w:val="24"/>
        </w:rPr>
      </w:pPr>
      <w:r w:rsidRPr="008E70D9">
        <w:rPr>
          <w:rFonts w:cs="Arial"/>
          <w:color w:val="0F243E" w:themeColor="text2" w:themeShade="80"/>
          <w:sz w:val="24"/>
          <w:szCs w:val="24"/>
        </w:rPr>
        <w:t>CCTV signage</w:t>
      </w:r>
      <w:r w:rsidR="00EA7320" w:rsidRPr="008E70D9">
        <w:rPr>
          <w:rFonts w:cs="Arial"/>
          <w:color w:val="0F243E" w:themeColor="text2" w:themeShade="80"/>
          <w:sz w:val="24"/>
          <w:szCs w:val="24"/>
        </w:rPr>
        <w:t xml:space="preserve"> (may be shared with Victorian Police)</w:t>
      </w:r>
      <w:r w:rsidRPr="008E70D9">
        <w:rPr>
          <w:rFonts w:cs="Arial"/>
          <w:color w:val="0F243E" w:themeColor="text2" w:themeShade="80"/>
          <w:sz w:val="24"/>
          <w:szCs w:val="24"/>
        </w:rPr>
        <w:t xml:space="preserve">; </w:t>
      </w:r>
    </w:p>
    <w:p w14:paraId="6EEAFE18" w14:textId="77777777" w:rsidR="00FE256D" w:rsidRPr="008E70D9" w:rsidRDefault="00FE256D" w:rsidP="00FE256D">
      <w:pPr>
        <w:pStyle w:val="DHHSbody"/>
        <w:numPr>
          <w:ilvl w:val="0"/>
          <w:numId w:val="31"/>
        </w:numPr>
        <w:rPr>
          <w:rFonts w:cs="Arial"/>
          <w:color w:val="0F243E" w:themeColor="text2" w:themeShade="80"/>
          <w:sz w:val="24"/>
          <w:szCs w:val="24"/>
        </w:rPr>
      </w:pPr>
      <w:r w:rsidRPr="008E70D9">
        <w:rPr>
          <w:rFonts w:cs="Arial"/>
          <w:color w:val="0F243E" w:themeColor="text2" w:themeShade="80"/>
          <w:sz w:val="24"/>
          <w:szCs w:val="24"/>
        </w:rPr>
        <w:t xml:space="preserve">signage and other notifications at Council meetings and public events to advice audio/visual recordings or photography; </w:t>
      </w:r>
    </w:p>
    <w:p w14:paraId="4822D7CD" w14:textId="77777777" w:rsidR="00FE256D" w:rsidRPr="008E70D9" w:rsidRDefault="00FE256D" w:rsidP="00FE256D">
      <w:pPr>
        <w:pStyle w:val="DHHSbody"/>
        <w:numPr>
          <w:ilvl w:val="0"/>
          <w:numId w:val="31"/>
        </w:numPr>
        <w:rPr>
          <w:rFonts w:cs="Arial"/>
          <w:color w:val="0F243E" w:themeColor="text2" w:themeShade="80"/>
          <w:sz w:val="24"/>
          <w:szCs w:val="24"/>
        </w:rPr>
      </w:pPr>
      <w:r w:rsidRPr="008E70D9">
        <w:rPr>
          <w:rFonts w:cs="Arial"/>
          <w:color w:val="0F243E" w:themeColor="text2" w:themeShade="80"/>
          <w:sz w:val="24"/>
          <w:szCs w:val="24"/>
        </w:rPr>
        <w:t xml:space="preserve">call message recordings and verbal notification during phone calls and other interactions with staff. </w:t>
      </w:r>
    </w:p>
    <w:p w14:paraId="39BC848F" w14:textId="2832B4A0"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On request, we will inform an individual, in general terms, of what information it holds on the individual, for what purpose this information is held and how the information is collected, held, used and disclosed. If the individual then requests further details, the individual can access their personal and health information held by Council as outlined in Principle 6 -</w:t>
      </w:r>
      <w:r w:rsidR="00340B91">
        <w:rPr>
          <w:rFonts w:cs="Arial"/>
          <w:color w:val="0F243E" w:themeColor="text2" w:themeShade="80"/>
          <w:sz w:val="24"/>
          <w:szCs w:val="24"/>
        </w:rPr>
        <w:t xml:space="preserve"> </w:t>
      </w:r>
      <w:r w:rsidRPr="008E70D9">
        <w:rPr>
          <w:rFonts w:cs="Arial"/>
          <w:color w:val="0F243E" w:themeColor="text2" w:themeShade="80"/>
          <w:sz w:val="24"/>
          <w:szCs w:val="24"/>
        </w:rPr>
        <w:t>Access and Correction.</w:t>
      </w:r>
    </w:p>
    <w:p w14:paraId="1036331A" w14:textId="11C3B245" w:rsidR="00FE256D" w:rsidRPr="008E70D9" w:rsidRDefault="00AD42A8" w:rsidP="005026AF">
      <w:pPr>
        <w:pStyle w:val="Heading2"/>
        <w:numPr>
          <w:ilvl w:val="0"/>
          <w:numId w:val="0"/>
        </w:numPr>
        <w:ind w:left="567" w:hanging="567"/>
        <w:rPr>
          <w:color w:val="0F243E" w:themeColor="text2" w:themeShade="80"/>
        </w:rPr>
      </w:pPr>
      <w:bookmarkStart w:id="15" w:name="_Toc214354705"/>
      <w:r w:rsidRPr="008E70D9">
        <w:rPr>
          <w:color w:val="0F243E" w:themeColor="text2" w:themeShade="80"/>
        </w:rPr>
        <w:t xml:space="preserve">5.6 </w:t>
      </w:r>
      <w:r w:rsidR="00FE256D" w:rsidRPr="008E70D9">
        <w:rPr>
          <w:color w:val="0F243E" w:themeColor="text2" w:themeShade="80"/>
        </w:rPr>
        <w:t>Principle 6 – Access and Correction (IPP6/HPP6)</w:t>
      </w:r>
      <w:bookmarkEnd w:id="15"/>
    </w:p>
    <w:p w14:paraId="0A53150F"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Individuals can request access to information about themselves in departmental documents under </w:t>
      </w:r>
      <w:r w:rsidRPr="008E70D9">
        <w:rPr>
          <w:rFonts w:cs="Arial"/>
          <w:i/>
          <w:iCs/>
          <w:color w:val="0F243E" w:themeColor="text2" w:themeShade="80"/>
          <w:sz w:val="24"/>
          <w:szCs w:val="24"/>
        </w:rPr>
        <w:t>PDP Act</w:t>
      </w:r>
      <w:r w:rsidRPr="008E70D9">
        <w:rPr>
          <w:rFonts w:cs="Arial"/>
          <w:color w:val="0F243E" w:themeColor="text2" w:themeShade="80"/>
          <w:sz w:val="24"/>
          <w:szCs w:val="24"/>
        </w:rPr>
        <w:t> or </w:t>
      </w:r>
      <w:r w:rsidRPr="008E70D9">
        <w:rPr>
          <w:rFonts w:cs="Arial"/>
          <w:i/>
          <w:iCs/>
          <w:color w:val="0F243E" w:themeColor="text2" w:themeShade="80"/>
          <w:sz w:val="24"/>
          <w:szCs w:val="24"/>
        </w:rPr>
        <w:t>Freedom of Information Act 1982</w:t>
      </w:r>
      <w:r w:rsidRPr="008E70D9">
        <w:rPr>
          <w:rFonts w:cs="Arial"/>
          <w:color w:val="0F243E" w:themeColor="text2" w:themeShade="80"/>
          <w:sz w:val="24"/>
          <w:szCs w:val="24"/>
        </w:rPr>
        <w:t xml:space="preserve"> (FOI Act). Access will be provided except in the circumstances outlined in the relevant </w:t>
      </w:r>
      <w:r w:rsidRPr="008E70D9">
        <w:rPr>
          <w:rFonts w:cs="Arial"/>
          <w:i/>
          <w:iCs/>
          <w:color w:val="0F243E" w:themeColor="text2" w:themeShade="80"/>
          <w:sz w:val="24"/>
          <w:szCs w:val="24"/>
        </w:rPr>
        <w:t>Act</w:t>
      </w:r>
      <w:r w:rsidRPr="008E70D9">
        <w:rPr>
          <w:rFonts w:cs="Arial"/>
          <w:color w:val="0F243E" w:themeColor="text2" w:themeShade="80"/>
          <w:sz w:val="24"/>
          <w:szCs w:val="24"/>
        </w:rPr>
        <w:t>, for example, where the information relates to legal proceedings, if it would pose a serious and imminent threat to life or health or impact the privacy of others.</w:t>
      </w:r>
    </w:p>
    <w:p w14:paraId="305BA529"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For information on how to submit an FOI request, see </w:t>
      </w:r>
      <w:hyperlink r:id="rId17" w:history="1">
        <w:r w:rsidRPr="008E70D9">
          <w:rPr>
            <w:rStyle w:val="Hyperlink"/>
            <w:rFonts w:cs="Arial"/>
            <w:color w:val="0F243E" w:themeColor="text2" w:themeShade="80"/>
            <w:sz w:val="24"/>
            <w:szCs w:val="24"/>
          </w:rPr>
          <w:t>How to make a FOI request</w:t>
        </w:r>
      </w:hyperlink>
      <w:r w:rsidRPr="008E70D9">
        <w:rPr>
          <w:rFonts w:cs="Arial"/>
          <w:color w:val="0F243E" w:themeColor="text2" w:themeShade="80"/>
          <w:sz w:val="24"/>
          <w:szCs w:val="24"/>
        </w:rPr>
        <w:t xml:space="preserve"> </w:t>
      </w:r>
    </w:p>
    <w:p w14:paraId="7892E69B" w14:textId="575117D4" w:rsidR="00D47644" w:rsidRPr="008E70D9" w:rsidRDefault="00D47644" w:rsidP="00FE256D">
      <w:pPr>
        <w:pStyle w:val="DHHSbody"/>
        <w:rPr>
          <w:rFonts w:cs="Arial"/>
          <w:color w:val="0F243E" w:themeColor="text2" w:themeShade="80"/>
          <w:sz w:val="24"/>
          <w:szCs w:val="24"/>
        </w:rPr>
      </w:pPr>
      <w:r w:rsidRPr="008E70D9">
        <w:rPr>
          <w:rFonts w:cs="Arial"/>
          <w:color w:val="0F243E" w:themeColor="text2" w:themeShade="80"/>
          <w:sz w:val="24"/>
          <w:szCs w:val="24"/>
        </w:rPr>
        <w:t>Individuals may request corrections to their personal or health information by submitting a written request to Council, including sufficient details to identify the relevant record and specify the correction required.</w:t>
      </w:r>
    </w:p>
    <w:p w14:paraId="12B38833" w14:textId="77777777" w:rsidR="00D47644" w:rsidRPr="008E70D9" w:rsidRDefault="00D47644" w:rsidP="00FE256D">
      <w:pPr>
        <w:pStyle w:val="DHHSbody"/>
        <w:rPr>
          <w:rFonts w:cs="Arial"/>
          <w:color w:val="0F243E" w:themeColor="text2" w:themeShade="80"/>
          <w:sz w:val="24"/>
          <w:szCs w:val="24"/>
        </w:rPr>
      </w:pPr>
    </w:p>
    <w:p w14:paraId="46DBDF06" w14:textId="2716A519" w:rsidR="00FE256D" w:rsidRPr="008E70D9" w:rsidRDefault="00541EB8"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Council </w:t>
      </w:r>
      <w:r w:rsidR="00FE256D" w:rsidRPr="008E70D9">
        <w:rPr>
          <w:rFonts w:cs="Arial"/>
          <w:color w:val="0F243E" w:themeColor="text2" w:themeShade="80"/>
          <w:sz w:val="24"/>
          <w:szCs w:val="24"/>
        </w:rPr>
        <w:t xml:space="preserve">will take reasonable steps to correct the information so that it is accurate, complete, and up to date in accordance with the relevant Act. </w:t>
      </w:r>
      <w:r w:rsidR="00CC2640" w:rsidRPr="008E70D9">
        <w:rPr>
          <w:rFonts w:cs="Arial"/>
          <w:color w:val="0F243E" w:themeColor="text2" w:themeShade="80"/>
          <w:sz w:val="24"/>
          <w:szCs w:val="24"/>
        </w:rPr>
        <w:t xml:space="preserve"> </w:t>
      </w:r>
    </w:p>
    <w:p w14:paraId="5DF4A9B8" w14:textId="6F65591A" w:rsidR="00541EB8"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Personal and health information cannot be removed from records of the Council, but a correcting statement may be added.</w:t>
      </w:r>
    </w:p>
    <w:p w14:paraId="526F55DD" w14:textId="427BBE6B" w:rsidR="00FE256D" w:rsidRPr="008E70D9" w:rsidRDefault="00AD42A8" w:rsidP="005026AF">
      <w:pPr>
        <w:pStyle w:val="Heading2"/>
        <w:numPr>
          <w:ilvl w:val="0"/>
          <w:numId w:val="0"/>
        </w:numPr>
        <w:ind w:left="567" w:hanging="567"/>
        <w:rPr>
          <w:color w:val="0F243E" w:themeColor="text2" w:themeShade="80"/>
        </w:rPr>
      </w:pPr>
      <w:bookmarkStart w:id="16" w:name="_Toc214354706"/>
      <w:r w:rsidRPr="008E70D9">
        <w:rPr>
          <w:color w:val="0F243E" w:themeColor="text2" w:themeShade="80"/>
        </w:rPr>
        <w:lastRenderedPageBreak/>
        <w:t xml:space="preserve">5.7 </w:t>
      </w:r>
      <w:r w:rsidR="00FE256D" w:rsidRPr="008E70D9">
        <w:rPr>
          <w:color w:val="0F243E" w:themeColor="text2" w:themeShade="80"/>
        </w:rPr>
        <w:t>Principle 7 – Unique Identifiers (IPP7/HPP7)</w:t>
      </w:r>
      <w:bookmarkEnd w:id="16"/>
    </w:p>
    <w:p w14:paraId="143DED35" w14:textId="77777777" w:rsidR="00FE256D"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A unique identifier is a number or code that is assigned to an individual’s record to assist with identification, e.g. a driver’s licence number. Council will only assign identifiers to an individual’s record if it is necessary to enable us to carry out a function efficiently. </w:t>
      </w:r>
    </w:p>
    <w:p w14:paraId="744781B2" w14:textId="51AD92A8" w:rsidR="00FE256D" w:rsidRPr="008E70D9" w:rsidRDefault="00AD42A8" w:rsidP="005026AF">
      <w:pPr>
        <w:pStyle w:val="Heading2"/>
        <w:numPr>
          <w:ilvl w:val="0"/>
          <w:numId w:val="0"/>
        </w:numPr>
        <w:ind w:left="567" w:hanging="567"/>
        <w:rPr>
          <w:color w:val="0F243E" w:themeColor="text2" w:themeShade="80"/>
        </w:rPr>
      </w:pPr>
      <w:bookmarkStart w:id="17" w:name="_Toc214354707"/>
      <w:r w:rsidRPr="008E70D9">
        <w:rPr>
          <w:color w:val="0F243E" w:themeColor="text2" w:themeShade="80"/>
        </w:rPr>
        <w:t xml:space="preserve">5.8 </w:t>
      </w:r>
      <w:r w:rsidR="00FE256D" w:rsidRPr="008E70D9">
        <w:rPr>
          <w:color w:val="0F243E" w:themeColor="text2" w:themeShade="80"/>
        </w:rPr>
        <w:t>Principle 8 – Anonymity (IPP8/HPP8)</w:t>
      </w:r>
      <w:bookmarkEnd w:id="17"/>
    </w:p>
    <w:p w14:paraId="76476F90" w14:textId="49A2A626"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Where it is lawful and practicable, Council must offer individuals the option of remaining anonymous when transacting with us.</w:t>
      </w:r>
      <w:r w:rsidR="002B3F8A" w:rsidRPr="008E70D9">
        <w:rPr>
          <w:rFonts w:cs="Arial"/>
          <w:color w:val="0F243E" w:themeColor="text2" w:themeShade="80"/>
          <w:sz w:val="24"/>
          <w:szCs w:val="24"/>
        </w:rPr>
        <w:t xml:space="preserve"> </w:t>
      </w:r>
    </w:p>
    <w:p w14:paraId="2D8FE8B7"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Before a member of Council collect personal information, they must first establish whether that </w:t>
      </w:r>
      <w:proofErr w:type="gramStart"/>
      <w:r w:rsidRPr="008E70D9">
        <w:rPr>
          <w:rFonts w:cs="Arial"/>
          <w:color w:val="0F243E" w:themeColor="text2" w:themeShade="80"/>
          <w:sz w:val="24"/>
          <w:szCs w:val="24"/>
        </w:rPr>
        <w:t>particular information</w:t>
      </w:r>
      <w:proofErr w:type="gramEnd"/>
      <w:r w:rsidRPr="008E70D9">
        <w:rPr>
          <w:rFonts w:cs="Arial"/>
          <w:color w:val="0F243E" w:themeColor="text2" w:themeShade="80"/>
          <w:sz w:val="24"/>
          <w:szCs w:val="24"/>
        </w:rPr>
        <w:t xml:space="preserve"> is required to complete their function or activity. For example, does Council need to know the name, address and contact number to action a request that a bin is on fire? Or could they remain anonymous and only provide the location of the bin?</w:t>
      </w:r>
    </w:p>
    <w:p w14:paraId="42356DD7" w14:textId="58F7742E" w:rsidR="005158A6" w:rsidRPr="008E70D9" w:rsidRDefault="00B344C5"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While Council respects your right to remain anonymous, please be aware that in some cases, anonymity may limit </w:t>
      </w:r>
      <w:r w:rsidR="00D47644" w:rsidRPr="008E70D9">
        <w:rPr>
          <w:rFonts w:cs="Arial"/>
          <w:color w:val="0F243E" w:themeColor="text2" w:themeShade="80"/>
          <w:sz w:val="24"/>
          <w:szCs w:val="24"/>
        </w:rPr>
        <w:t xml:space="preserve">Council’s </w:t>
      </w:r>
      <w:r w:rsidRPr="008E70D9">
        <w:rPr>
          <w:rFonts w:cs="Arial"/>
          <w:color w:val="0F243E" w:themeColor="text2" w:themeShade="80"/>
          <w:sz w:val="24"/>
          <w:szCs w:val="24"/>
        </w:rPr>
        <w:t xml:space="preserve">ability to fully investigate or resolve a complaint or matter. If essential personal information is not provided, Council may be constrained in the actions it can take. </w:t>
      </w:r>
    </w:p>
    <w:p w14:paraId="0DA345A4" w14:textId="7D61D82C" w:rsidR="00FE256D" w:rsidRPr="008E70D9" w:rsidRDefault="00AD42A8" w:rsidP="005026AF">
      <w:pPr>
        <w:pStyle w:val="Heading2"/>
        <w:numPr>
          <w:ilvl w:val="0"/>
          <w:numId w:val="0"/>
        </w:numPr>
        <w:ind w:left="567" w:hanging="567"/>
        <w:rPr>
          <w:color w:val="0F243E" w:themeColor="text2" w:themeShade="80"/>
        </w:rPr>
      </w:pPr>
      <w:bookmarkStart w:id="18" w:name="_Toc214354708"/>
      <w:r w:rsidRPr="008E70D9">
        <w:rPr>
          <w:color w:val="0F243E" w:themeColor="text2" w:themeShade="80"/>
        </w:rPr>
        <w:t xml:space="preserve">5.9 </w:t>
      </w:r>
      <w:r w:rsidR="00FE256D" w:rsidRPr="008E70D9">
        <w:rPr>
          <w:color w:val="0F243E" w:themeColor="text2" w:themeShade="80"/>
        </w:rPr>
        <w:t>Principle 9 – Transborder Data Flows (IPP9/HPP9)</w:t>
      </w:r>
      <w:bookmarkEnd w:id="18"/>
    </w:p>
    <w:p w14:paraId="4BB34E50"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The development of new technologies, such as the internal and the ‘cloud’ has mean that trans-border data flows between organisations have become more common (many cloud service providers are located outside Australia).</w:t>
      </w:r>
    </w:p>
    <w:p w14:paraId="38D03392" w14:textId="77777777" w:rsidR="00FE256D"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IPP9 does not prohibit the transfer of personal information outside of Victoria but it does place restrictions on when it can occur. This is because the </w:t>
      </w:r>
      <w:r w:rsidRPr="008E70D9">
        <w:rPr>
          <w:rFonts w:cs="Arial"/>
          <w:i/>
          <w:iCs/>
          <w:color w:val="0F243E" w:themeColor="text2" w:themeShade="80"/>
          <w:sz w:val="24"/>
          <w:szCs w:val="24"/>
        </w:rPr>
        <w:t>PDP Act</w:t>
      </w:r>
      <w:r w:rsidRPr="008E70D9">
        <w:rPr>
          <w:rFonts w:cs="Arial"/>
          <w:color w:val="0F243E" w:themeColor="text2" w:themeShade="80"/>
          <w:sz w:val="24"/>
          <w:szCs w:val="24"/>
        </w:rPr>
        <w:t xml:space="preserve"> is a Victorian law and therefore the IPPs will not apply to organisations in a different state, territory or country.</w:t>
      </w:r>
    </w:p>
    <w:p w14:paraId="1EB8F22C" w14:textId="77777777" w:rsidR="006865A6" w:rsidRPr="008E70D9" w:rsidRDefault="006865A6" w:rsidP="00FE256D">
      <w:pPr>
        <w:pStyle w:val="DHHSbody"/>
        <w:rPr>
          <w:rFonts w:cs="Arial"/>
          <w:color w:val="0F243E" w:themeColor="text2" w:themeShade="80"/>
          <w:sz w:val="24"/>
          <w:szCs w:val="24"/>
        </w:rPr>
      </w:pPr>
    </w:p>
    <w:p w14:paraId="26574015" w14:textId="54E1542D"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Council will only transfer personal information outside of Victoria in accordance with the provisions outlined in the </w:t>
      </w:r>
      <w:r w:rsidRPr="008E70D9">
        <w:rPr>
          <w:rFonts w:cs="Arial"/>
          <w:i/>
          <w:iCs/>
          <w:color w:val="0F243E" w:themeColor="text2" w:themeShade="80"/>
          <w:sz w:val="24"/>
          <w:szCs w:val="24"/>
        </w:rPr>
        <w:t>PDP Act</w:t>
      </w:r>
      <w:r w:rsidRPr="008E70D9">
        <w:rPr>
          <w:rFonts w:cs="Arial"/>
          <w:color w:val="0F243E" w:themeColor="text2" w:themeShade="80"/>
          <w:sz w:val="24"/>
          <w:szCs w:val="24"/>
        </w:rPr>
        <w:t xml:space="preserve">. </w:t>
      </w:r>
    </w:p>
    <w:p w14:paraId="7C422983" w14:textId="21F87D08"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Council may only transfer personal information about an individual or organisation outside of Victoria in limited circumstances, some of which include:</w:t>
      </w:r>
    </w:p>
    <w:p w14:paraId="113F7629" w14:textId="77777777" w:rsidR="00FE256D" w:rsidRPr="008E70D9" w:rsidRDefault="00FE256D" w:rsidP="007F3FEF">
      <w:pPr>
        <w:pStyle w:val="DHHSbody"/>
        <w:numPr>
          <w:ilvl w:val="0"/>
          <w:numId w:val="42"/>
        </w:numPr>
        <w:rPr>
          <w:rFonts w:cs="Arial"/>
          <w:color w:val="0F243E" w:themeColor="text2" w:themeShade="80"/>
          <w:sz w:val="24"/>
          <w:szCs w:val="24"/>
        </w:rPr>
      </w:pPr>
      <w:r w:rsidRPr="008E70D9">
        <w:rPr>
          <w:rFonts w:cs="Arial"/>
          <w:color w:val="0F243E" w:themeColor="text2" w:themeShade="80"/>
          <w:sz w:val="24"/>
          <w:szCs w:val="24"/>
        </w:rPr>
        <w:t>the individual has provided consent;</w:t>
      </w:r>
    </w:p>
    <w:p w14:paraId="4AA4C834" w14:textId="77777777" w:rsidR="00FE256D" w:rsidRPr="008E70D9" w:rsidRDefault="00FE256D" w:rsidP="007F3FEF">
      <w:pPr>
        <w:pStyle w:val="DHHSbody"/>
        <w:numPr>
          <w:ilvl w:val="0"/>
          <w:numId w:val="42"/>
        </w:numPr>
        <w:rPr>
          <w:rFonts w:cs="Arial"/>
          <w:color w:val="0F243E" w:themeColor="text2" w:themeShade="80"/>
          <w:sz w:val="24"/>
          <w:szCs w:val="24"/>
        </w:rPr>
      </w:pPr>
      <w:r w:rsidRPr="008E70D9">
        <w:rPr>
          <w:rFonts w:cs="Arial"/>
          <w:color w:val="0F243E" w:themeColor="text2" w:themeShade="80"/>
          <w:sz w:val="24"/>
          <w:szCs w:val="24"/>
        </w:rPr>
        <w:t>the disclosure is otherwise authorised by law.</w:t>
      </w:r>
    </w:p>
    <w:p w14:paraId="2EA14D68" w14:textId="77777777" w:rsidR="00FE256D" w:rsidRPr="008E70D9" w:rsidRDefault="00FE256D" w:rsidP="007F3FEF">
      <w:pPr>
        <w:pStyle w:val="DHHSbody"/>
        <w:numPr>
          <w:ilvl w:val="0"/>
          <w:numId w:val="42"/>
        </w:numPr>
        <w:rPr>
          <w:rFonts w:cs="Arial"/>
          <w:color w:val="0F243E" w:themeColor="text2" w:themeShade="80"/>
          <w:sz w:val="24"/>
          <w:szCs w:val="24"/>
        </w:rPr>
      </w:pPr>
      <w:r w:rsidRPr="008E70D9">
        <w:rPr>
          <w:rFonts w:cs="Arial"/>
          <w:color w:val="0F243E" w:themeColor="text2" w:themeShade="80"/>
          <w:sz w:val="24"/>
          <w:szCs w:val="24"/>
        </w:rPr>
        <w:t xml:space="preserve">the recipient of the information is subject to a law, binding scheme or contract </w:t>
      </w:r>
      <w:proofErr w:type="gramStart"/>
      <w:r w:rsidRPr="008E70D9">
        <w:rPr>
          <w:rFonts w:cs="Arial"/>
          <w:color w:val="0F243E" w:themeColor="text2" w:themeShade="80"/>
          <w:sz w:val="24"/>
          <w:szCs w:val="24"/>
        </w:rPr>
        <w:t>similar to</w:t>
      </w:r>
      <w:proofErr w:type="gramEnd"/>
      <w:r w:rsidRPr="008E70D9">
        <w:rPr>
          <w:rFonts w:cs="Arial"/>
          <w:color w:val="0F243E" w:themeColor="text2" w:themeShade="80"/>
          <w:sz w:val="24"/>
          <w:szCs w:val="24"/>
        </w:rPr>
        <w:t xml:space="preserve"> the principles in the </w:t>
      </w:r>
      <w:r w:rsidRPr="008E70D9">
        <w:rPr>
          <w:rFonts w:cs="Arial"/>
          <w:i/>
          <w:iCs/>
          <w:color w:val="0F243E" w:themeColor="text2" w:themeShade="80"/>
          <w:sz w:val="24"/>
          <w:szCs w:val="24"/>
        </w:rPr>
        <w:t xml:space="preserve">PDP Act </w:t>
      </w:r>
      <w:r w:rsidRPr="008E70D9">
        <w:rPr>
          <w:rFonts w:cs="Arial"/>
          <w:color w:val="0F243E" w:themeColor="text2" w:themeShade="80"/>
          <w:sz w:val="24"/>
          <w:szCs w:val="24"/>
        </w:rPr>
        <w:t xml:space="preserve">and </w:t>
      </w:r>
      <w:r w:rsidRPr="008E70D9">
        <w:rPr>
          <w:rFonts w:cs="Arial"/>
          <w:i/>
          <w:iCs/>
          <w:color w:val="0F243E" w:themeColor="text2" w:themeShade="80"/>
          <w:sz w:val="24"/>
          <w:szCs w:val="24"/>
        </w:rPr>
        <w:t>HR Act</w:t>
      </w:r>
      <w:r w:rsidRPr="008E70D9">
        <w:rPr>
          <w:rFonts w:cs="Arial"/>
          <w:color w:val="0F243E" w:themeColor="text2" w:themeShade="80"/>
          <w:sz w:val="24"/>
          <w:szCs w:val="24"/>
        </w:rPr>
        <w:t>;</w:t>
      </w:r>
    </w:p>
    <w:p w14:paraId="7D235270" w14:textId="77777777" w:rsidR="00FE256D" w:rsidRPr="008E70D9" w:rsidRDefault="00FE256D" w:rsidP="007F3FEF">
      <w:pPr>
        <w:pStyle w:val="DHHSbody"/>
        <w:numPr>
          <w:ilvl w:val="0"/>
          <w:numId w:val="42"/>
        </w:numPr>
        <w:rPr>
          <w:rFonts w:cs="Arial"/>
          <w:color w:val="0F243E" w:themeColor="text2" w:themeShade="80"/>
          <w:sz w:val="24"/>
          <w:szCs w:val="24"/>
        </w:rPr>
      </w:pPr>
      <w:r w:rsidRPr="008E70D9">
        <w:rPr>
          <w:rFonts w:cs="Arial"/>
          <w:color w:val="0F243E" w:themeColor="text2" w:themeShade="80"/>
          <w:sz w:val="24"/>
          <w:szCs w:val="24"/>
        </w:rPr>
        <w:t>The transfer is for the benefit of the individual and it is impracticable to obtain their consent before transfer, however it is apparent that they would likely provide consent if it was practicable to obtain.</w:t>
      </w:r>
    </w:p>
    <w:p w14:paraId="4F1E93B7" w14:textId="77777777" w:rsidR="00FE256D"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While Council uses cloud computing services based outside Victoria, it has taken all reasonable steps to ensure that the information which it transfers will not be held, used or disclosed by the host of the information inconsistently with the Victorian IPPs. It also ensures the hosts/recipients are subject to laws and/or binding contractual arrangements that provide similar protections afforded by under the </w:t>
      </w:r>
      <w:r w:rsidRPr="008E70D9">
        <w:rPr>
          <w:rFonts w:cs="Arial"/>
          <w:i/>
          <w:iCs/>
          <w:color w:val="0F243E" w:themeColor="text2" w:themeShade="80"/>
          <w:sz w:val="24"/>
          <w:szCs w:val="24"/>
        </w:rPr>
        <w:t>PDP Act</w:t>
      </w:r>
      <w:r w:rsidRPr="008E70D9">
        <w:rPr>
          <w:rFonts w:cs="Arial"/>
          <w:color w:val="0F243E" w:themeColor="text2" w:themeShade="80"/>
          <w:sz w:val="24"/>
          <w:szCs w:val="24"/>
        </w:rPr>
        <w:t>.</w:t>
      </w:r>
    </w:p>
    <w:p w14:paraId="37B8393A" w14:textId="77777777" w:rsidR="009334ED" w:rsidRPr="003F4BD3" w:rsidRDefault="009334ED" w:rsidP="009334ED">
      <w:pPr>
        <w:pStyle w:val="DHHSbody"/>
        <w:rPr>
          <w:rFonts w:cs="Arial"/>
          <w:b/>
          <w:bCs/>
          <w:color w:val="17365D" w:themeColor="text2" w:themeShade="BF"/>
          <w:sz w:val="24"/>
          <w:szCs w:val="24"/>
        </w:rPr>
      </w:pPr>
      <w:r w:rsidRPr="003F4BD3">
        <w:rPr>
          <w:rFonts w:cs="Arial"/>
          <w:b/>
          <w:bCs/>
          <w:color w:val="17365D" w:themeColor="text2" w:themeShade="BF"/>
          <w:sz w:val="24"/>
          <w:szCs w:val="24"/>
        </w:rPr>
        <w:lastRenderedPageBreak/>
        <w:t>Purchase and implementation of software applications</w:t>
      </w:r>
    </w:p>
    <w:p w14:paraId="31784A8D" w14:textId="77777777" w:rsidR="009334ED" w:rsidRPr="003F4BD3" w:rsidRDefault="009334ED" w:rsidP="009334ED">
      <w:pPr>
        <w:pStyle w:val="DHHSbody"/>
        <w:rPr>
          <w:rFonts w:cs="Arial"/>
          <w:color w:val="17365D" w:themeColor="text2" w:themeShade="BF"/>
          <w:sz w:val="24"/>
          <w:szCs w:val="24"/>
        </w:rPr>
      </w:pPr>
      <w:r w:rsidRPr="003F4BD3">
        <w:rPr>
          <w:rFonts w:cs="Arial"/>
          <w:color w:val="17365D" w:themeColor="text2" w:themeShade="BF"/>
          <w:sz w:val="24"/>
          <w:szCs w:val="24"/>
        </w:rPr>
        <w:t>All decisions relating to new or changed software applications will be managed on a case</w:t>
      </w:r>
      <w:r w:rsidRPr="003F4BD3">
        <w:rPr>
          <w:rFonts w:cs="Arial"/>
          <w:color w:val="17365D" w:themeColor="text2" w:themeShade="BF"/>
          <w:sz w:val="24"/>
          <w:szCs w:val="24"/>
        </w:rPr>
        <w:noBreakHyphen/>
        <w:t>by</w:t>
      </w:r>
      <w:r w:rsidRPr="003F4BD3">
        <w:rPr>
          <w:rFonts w:cs="Arial"/>
          <w:color w:val="17365D" w:themeColor="text2" w:themeShade="BF"/>
          <w:sz w:val="24"/>
          <w:szCs w:val="24"/>
        </w:rPr>
        <w:noBreakHyphen/>
        <w:t>case basis, with due regard to Council’s legal obligations, risk appetite, and the protection of personal information and organisational interests.</w:t>
      </w:r>
    </w:p>
    <w:p w14:paraId="6ED0CCF3" w14:textId="77777777" w:rsidR="009334ED" w:rsidRPr="003F4BD3" w:rsidRDefault="009334ED" w:rsidP="009334ED">
      <w:pPr>
        <w:pStyle w:val="DHHSbody"/>
        <w:rPr>
          <w:rFonts w:cs="Arial"/>
          <w:color w:val="17365D" w:themeColor="text2" w:themeShade="BF"/>
          <w:sz w:val="24"/>
          <w:szCs w:val="24"/>
        </w:rPr>
      </w:pPr>
      <w:r w:rsidRPr="003F4BD3">
        <w:rPr>
          <w:rFonts w:cs="Arial"/>
          <w:color w:val="17365D" w:themeColor="text2" w:themeShade="BF"/>
          <w:sz w:val="24"/>
          <w:szCs w:val="24"/>
        </w:rPr>
        <w:t>A Council officer must conduct a Privacy Impact Assessment (PIA) prior to the purchase, configuration, implementation or material change of any software application.</w:t>
      </w:r>
    </w:p>
    <w:p w14:paraId="5B537C4A" w14:textId="77777777" w:rsidR="009334ED" w:rsidRPr="003F4BD3" w:rsidRDefault="009334ED" w:rsidP="009334ED">
      <w:pPr>
        <w:pStyle w:val="DHHSbody"/>
        <w:rPr>
          <w:rFonts w:cs="Arial"/>
          <w:color w:val="17365D" w:themeColor="text2" w:themeShade="BF"/>
          <w:sz w:val="24"/>
          <w:szCs w:val="24"/>
        </w:rPr>
      </w:pPr>
      <w:r w:rsidRPr="003F4BD3">
        <w:rPr>
          <w:rFonts w:cs="Arial"/>
          <w:color w:val="17365D" w:themeColor="text2" w:themeShade="BF"/>
          <w:sz w:val="24"/>
          <w:szCs w:val="24"/>
        </w:rPr>
        <w:t>The PIA must be completed early in the decision</w:t>
      </w:r>
      <w:r w:rsidRPr="003F4BD3">
        <w:rPr>
          <w:rFonts w:cs="Arial"/>
          <w:color w:val="17365D" w:themeColor="text2" w:themeShade="BF"/>
          <w:sz w:val="24"/>
          <w:szCs w:val="24"/>
        </w:rPr>
        <w:noBreakHyphen/>
        <w:t>making process and documented in accordance with Council record</w:t>
      </w:r>
      <w:r w:rsidRPr="003F4BD3">
        <w:rPr>
          <w:rFonts w:cs="Arial"/>
          <w:color w:val="17365D" w:themeColor="text2" w:themeShade="BF"/>
          <w:sz w:val="24"/>
          <w:szCs w:val="24"/>
        </w:rPr>
        <w:noBreakHyphen/>
        <w:t>keeping requirements.</w:t>
      </w:r>
    </w:p>
    <w:p w14:paraId="2CD40005" w14:textId="77777777" w:rsidR="009334ED" w:rsidRPr="003F4BD3" w:rsidRDefault="009334ED" w:rsidP="009334ED">
      <w:pPr>
        <w:pStyle w:val="DHHSbody"/>
        <w:rPr>
          <w:rFonts w:cs="Arial"/>
          <w:color w:val="17365D" w:themeColor="text2" w:themeShade="BF"/>
          <w:sz w:val="24"/>
          <w:szCs w:val="24"/>
        </w:rPr>
      </w:pPr>
      <w:r w:rsidRPr="003F4BD3">
        <w:rPr>
          <w:rFonts w:cs="Arial"/>
          <w:color w:val="17365D" w:themeColor="text2" w:themeShade="BF"/>
          <w:sz w:val="24"/>
          <w:szCs w:val="24"/>
        </w:rPr>
        <w:t>Council recognises that, in limited and exceptional cases, the business benefits of a product or system may justify a departure from this policy. Any proposed departure:</w:t>
      </w:r>
    </w:p>
    <w:p w14:paraId="5C119130" w14:textId="77777777" w:rsidR="009334ED" w:rsidRPr="003F4BD3" w:rsidRDefault="009334ED" w:rsidP="009334ED">
      <w:pPr>
        <w:pStyle w:val="DHHSbody"/>
        <w:numPr>
          <w:ilvl w:val="0"/>
          <w:numId w:val="43"/>
        </w:numPr>
        <w:rPr>
          <w:rFonts w:cs="Arial"/>
          <w:color w:val="17365D" w:themeColor="text2" w:themeShade="BF"/>
          <w:sz w:val="24"/>
          <w:szCs w:val="24"/>
        </w:rPr>
      </w:pPr>
      <w:r w:rsidRPr="003F4BD3">
        <w:rPr>
          <w:rFonts w:cs="Arial"/>
          <w:color w:val="17365D" w:themeColor="text2" w:themeShade="BF"/>
          <w:sz w:val="24"/>
          <w:szCs w:val="24"/>
        </w:rPr>
        <w:t>must be supported by a rigorous and proportionate PIA;</w:t>
      </w:r>
    </w:p>
    <w:p w14:paraId="28FBC252" w14:textId="77777777" w:rsidR="009334ED" w:rsidRPr="003F4BD3" w:rsidRDefault="009334ED" w:rsidP="009334ED">
      <w:pPr>
        <w:pStyle w:val="DHHSbody"/>
        <w:numPr>
          <w:ilvl w:val="0"/>
          <w:numId w:val="43"/>
        </w:numPr>
        <w:rPr>
          <w:rFonts w:cs="Arial"/>
          <w:color w:val="17365D" w:themeColor="text2" w:themeShade="BF"/>
          <w:sz w:val="24"/>
          <w:szCs w:val="24"/>
        </w:rPr>
      </w:pPr>
      <w:r w:rsidRPr="003F4BD3">
        <w:rPr>
          <w:rFonts w:cs="Arial"/>
          <w:color w:val="17365D" w:themeColor="text2" w:themeShade="BF"/>
          <w:sz w:val="24"/>
          <w:szCs w:val="24"/>
        </w:rPr>
        <w:t>must clearly articulate the business need and benefits;</w:t>
      </w:r>
    </w:p>
    <w:p w14:paraId="5D5A7C22" w14:textId="77777777" w:rsidR="009334ED" w:rsidRPr="003F4BD3" w:rsidRDefault="009334ED" w:rsidP="009334ED">
      <w:pPr>
        <w:pStyle w:val="DHHSbody"/>
        <w:numPr>
          <w:ilvl w:val="0"/>
          <w:numId w:val="43"/>
        </w:numPr>
        <w:rPr>
          <w:rFonts w:cs="Arial"/>
          <w:color w:val="17365D" w:themeColor="text2" w:themeShade="BF"/>
          <w:sz w:val="24"/>
          <w:szCs w:val="24"/>
        </w:rPr>
      </w:pPr>
      <w:r w:rsidRPr="003F4BD3">
        <w:rPr>
          <w:rFonts w:cs="Arial"/>
          <w:color w:val="17365D" w:themeColor="text2" w:themeShade="BF"/>
          <w:sz w:val="24"/>
          <w:szCs w:val="24"/>
        </w:rPr>
        <w:t>must identify, assess and mitigate privacy risks; and</w:t>
      </w:r>
    </w:p>
    <w:p w14:paraId="735914F7" w14:textId="77777777" w:rsidR="009334ED" w:rsidRPr="003F4BD3" w:rsidRDefault="009334ED" w:rsidP="009334ED">
      <w:pPr>
        <w:pStyle w:val="DHHSbody"/>
        <w:numPr>
          <w:ilvl w:val="0"/>
          <w:numId w:val="43"/>
        </w:numPr>
        <w:rPr>
          <w:rFonts w:cs="Arial"/>
          <w:color w:val="17365D" w:themeColor="text2" w:themeShade="BF"/>
          <w:sz w:val="24"/>
          <w:szCs w:val="24"/>
        </w:rPr>
      </w:pPr>
      <w:r w:rsidRPr="003F4BD3">
        <w:rPr>
          <w:rFonts w:cs="Arial"/>
          <w:color w:val="17365D" w:themeColor="text2" w:themeShade="BF"/>
          <w:sz w:val="24"/>
          <w:szCs w:val="24"/>
        </w:rPr>
        <w:t>must demonstrate that any residual privacy risk is low and within Council’s approved risk tolerance.</w:t>
      </w:r>
    </w:p>
    <w:p w14:paraId="3B864828" w14:textId="77777777" w:rsidR="009334ED" w:rsidRPr="003F4BD3" w:rsidRDefault="009334ED" w:rsidP="009334ED">
      <w:pPr>
        <w:pStyle w:val="DHHSbody"/>
        <w:rPr>
          <w:rFonts w:cs="Arial"/>
          <w:color w:val="17365D" w:themeColor="text2" w:themeShade="BF"/>
          <w:sz w:val="24"/>
          <w:szCs w:val="24"/>
        </w:rPr>
      </w:pPr>
      <w:r w:rsidRPr="003F4BD3">
        <w:rPr>
          <w:rFonts w:cs="Arial"/>
          <w:color w:val="17365D" w:themeColor="text2" w:themeShade="BF"/>
          <w:sz w:val="24"/>
          <w:szCs w:val="24"/>
        </w:rPr>
        <w:t>Where a departure from this policy is proposed, the PIA and associated risk assessment must be prepared by the relevant people leader and approved by the Governance Integrity Legal and Risk Team. Acceptance of residual privacy risk must be explicitly documented. Council will not approve solutions where privacy risks are assessed as medium or high and cannot be appropriately mitigated.</w:t>
      </w:r>
    </w:p>
    <w:p w14:paraId="6315A53A" w14:textId="520CA8B3" w:rsidR="00FE256D" w:rsidRPr="008E70D9" w:rsidRDefault="00AD42A8" w:rsidP="005026AF">
      <w:pPr>
        <w:pStyle w:val="Heading2"/>
        <w:numPr>
          <w:ilvl w:val="0"/>
          <w:numId w:val="0"/>
        </w:numPr>
        <w:ind w:left="567" w:hanging="567"/>
        <w:rPr>
          <w:color w:val="0F243E" w:themeColor="text2" w:themeShade="80"/>
        </w:rPr>
      </w:pPr>
      <w:bookmarkStart w:id="19" w:name="_Toc214354709"/>
      <w:r w:rsidRPr="008E70D9">
        <w:rPr>
          <w:color w:val="0F243E" w:themeColor="text2" w:themeShade="80"/>
        </w:rPr>
        <w:t xml:space="preserve">5.10 </w:t>
      </w:r>
      <w:r w:rsidR="00FE256D" w:rsidRPr="008E70D9">
        <w:rPr>
          <w:color w:val="0F243E" w:themeColor="text2" w:themeShade="80"/>
        </w:rPr>
        <w:t>Principle 10 – Sensitive Information (IPP10)</w:t>
      </w:r>
      <w:bookmarkEnd w:id="19"/>
    </w:p>
    <w:p w14:paraId="4B9C7F2E" w14:textId="2B654F53" w:rsidR="00FE256D" w:rsidRPr="00237E2A"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Council will not collect sensitive information about an individual unless the individual has consented, except in circumstances outlined in the </w:t>
      </w:r>
      <w:r w:rsidRPr="008E70D9">
        <w:rPr>
          <w:rFonts w:cs="Arial"/>
          <w:i/>
          <w:iCs/>
          <w:color w:val="0F243E" w:themeColor="text2" w:themeShade="80"/>
          <w:sz w:val="24"/>
          <w:szCs w:val="24"/>
        </w:rPr>
        <w:t>PDP Act</w:t>
      </w:r>
      <w:r w:rsidR="00AD5D7E" w:rsidRPr="008E70D9">
        <w:rPr>
          <w:rFonts w:cs="Arial"/>
          <w:color w:val="0F243E" w:themeColor="text2" w:themeShade="80"/>
          <w:sz w:val="24"/>
          <w:szCs w:val="24"/>
        </w:rPr>
        <w:t>.</w:t>
      </w:r>
    </w:p>
    <w:p w14:paraId="4DC7D6C3" w14:textId="1C32A23C" w:rsidR="00FE256D" w:rsidRPr="008E70D9" w:rsidRDefault="00AD42A8" w:rsidP="005026AF">
      <w:pPr>
        <w:pStyle w:val="Heading2"/>
        <w:numPr>
          <w:ilvl w:val="0"/>
          <w:numId w:val="0"/>
        </w:numPr>
        <w:ind w:left="567" w:hanging="567"/>
        <w:rPr>
          <w:color w:val="0F243E" w:themeColor="text2" w:themeShade="80"/>
        </w:rPr>
      </w:pPr>
      <w:bookmarkStart w:id="20" w:name="_Toc214354710"/>
      <w:r w:rsidRPr="008E70D9">
        <w:rPr>
          <w:color w:val="0F243E" w:themeColor="text2" w:themeShade="80"/>
        </w:rPr>
        <w:t>5.11</w:t>
      </w:r>
      <w:r w:rsidR="005026AF" w:rsidRPr="008E70D9">
        <w:rPr>
          <w:color w:val="0F243E" w:themeColor="text2" w:themeShade="80"/>
        </w:rPr>
        <w:t xml:space="preserve"> </w:t>
      </w:r>
      <w:r w:rsidR="00FE256D" w:rsidRPr="008E70D9">
        <w:rPr>
          <w:color w:val="0F243E" w:themeColor="text2" w:themeShade="80"/>
        </w:rPr>
        <w:t>Principle 11 – Making information available to another health service provider (HPP11)</w:t>
      </w:r>
      <w:bookmarkEnd w:id="20"/>
    </w:p>
    <w:p w14:paraId="1DD0FAB1" w14:textId="3C481918" w:rsidR="00EA7320" w:rsidRPr="00340B91" w:rsidRDefault="00FE256D" w:rsidP="00340B91">
      <w:pPr>
        <w:pStyle w:val="DHHSbody"/>
        <w:rPr>
          <w:rFonts w:cs="Arial"/>
          <w:color w:val="0F243E" w:themeColor="text2" w:themeShade="80"/>
          <w:sz w:val="24"/>
          <w:szCs w:val="24"/>
        </w:rPr>
      </w:pPr>
      <w:r w:rsidRPr="008E70D9">
        <w:rPr>
          <w:rFonts w:cs="Arial"/>
          <w:color w:val="0F243E" w:themeColor="text2" w:themeShade="80"/>
          <w:sz w:val="24"/>
          <w:szCs w:val="24"/>
        </w:rPr>
        <w:t xml:space="preserve">If an individual requests a Council operated health service provider to make health information relating to them available to another health service provider, or that person authorises another health service provider to request the health information from Council, </w:t>
      </w:r>
      <w:r w:rsidR="00855EBD" w:rsidRPr="008E70D9">
        <w:rPr>
          <w:rFonts w:cs="Arial"/>
          <w:color w:val="0F243E" w:themeColor="text2" w:themeShade="80"/>
          <w:sz w:val="24"/>
          <w:szCs w:val="24"/>
        </w:rPr>
        <w:t>Council</w:t>
      </w:r>
      <w:r w:rsidRPr="008E70D9">
        <w:rPr>
          <w:rFonts w:cs="Arial"/>
          <w:color w:val="0F243E" w:themeColor="text2" w:themeShade="80"/>
          <w:sz w:val="24"/>
          <w:szCs w:val="24"/>
        </w:rPr>
        <w:t xml:space="preserve"> will, on payment of a fee, provide a copy or written summary of the health information to </w:t>
      </w:r>
      <w:r w:rsidR="00855EBD" w:rsidRPr="008E70D9">
        <w:rPr>
          <w:rFonts w:cs="Arial"/>
          <w:color w:val="0F243E" w:themeColor="text2" w:themeShade="80"/>
          <w:sz w:val="24"/>
          <w:szCs w:val="24"/>
        </w:rPr>
        <w:t xml:space="preserve">the requesting </w:t>
      </w:r>
      <w:r w:rsidRPr="008E70D9">
        <w:rPr>
          <w:rFonts w:cs="Arial"/>
          <w:color w:val="0F243E" w:themeColor="text2" w:themeShade="80"/>
          <w:sz w:val="24"/>
          <w:szCs w:val="24"/>
        </w:rPr>
        <w:t>health service provider</w:t>
      </w:r>
      <w:r w:rsidR="00B91124" w:rsidRPr="008E70D9">
        <w:rPr>
          <w:rFonts w:cs="Arial"/>
          <w:color w:val="0F243E" w:themeColor="text2" w:themeShade="80"/>
          <w:sz w:val="24"/>
          <w:szCs w:val="24"/>
        </w:rPr>
        <w:t xml:space="preserve"> </w:t>
      </w:r>
      <w:r w:rsidR="00855EBD" w:rsidRPr="008E70D9">
        <w:rPr>
          <w:rFonts w:cs="Arial"/>
          <w:color w:val="0F243E" w:themeColor="text2" w:themeShade="80"/>
          <w:sz w:val="24"/>
          <w:szCs w:val="24"/>
        </w:rPr>
        <w:t>in a timely manner.</w:t>
      </w:r>
    </w:p>
    <w:p w14:paraId="0D32E0A6" w14:textId="4BBC1B20" w:rsidR="00124F9F" w:rsidRPr="008E70D9" w:rsidRDefault="002778CB" w:rsidP="00AF4FE4">
      <w:pPr>
        <w:pStyle w:val="Heading1"/>
        <w:rPr>
          <w:rFonts w:ascii="Arial" w:hAnsi="Arial" w:cs="Arial"/>
          <w:b/>
          <w:bCs/>
          <w:color w:val="0F243E" w:themeColor="text2" w:themeShade="80"/>
        </w:rPr>
      </w:pPr>
      <w:bookmarkStart w:id="21" w:name="_Toc214354711"/>
      <w:r w:rsidRPr="008E70D9">
        <w:rPr>
          <w:rFonts w:ascii="Arial" w:hAnsi="Arial" w:cs="Arial"/>
          <w:b/>
          <w:bCs/>
          <w:color w:val="0F243E" w:themeColor="text2" w:themeShade="80"/>
        </w:rPr>
        <w:t>Responsibilities</w:t>
      </w:r>
      <w:bookmarkEnd w:id="21"/>
    </w:p>
    <w:p w14:paraId="58B0EF20" w14:textId="2F806653" w:rsidR="00100D0C" w:rsidRPr="008E70D9" w:rsidRDefault="00100D0C" w:rsidP="00100D0C">
      <w:pPr>
        <w:pStyle w:val="DHHSbody"/>
        <w:rPr>
          <w:rFonts w:cs="Arial"/>
          <w:b/>
          <w:bCs/>
          <w:color w:val="0F243E" w:themeColor="text2" w:themeShade="80"/>
          <w:sz w:val="24"/>
          <w:szCs w:val="24"/>
        </w:rPr>
      </w:pPr>
      <w:r w:rsidRPr="008E70D9">
        <w:rPr>
          <w:rFonts w:cs="Arial"/>
          <w:b/>
          <w:bCs/>
          <w:color w:val="0F243E" w:themeColor="text2" w:themeShade="80"/>
          <w:sz w:val="24"/>
          <w:szCs w:val="24"/>
        </w:rPr>
        <w:t>Managing Privacy Complaints and Breaches</w:t>
      </w:r>
    </w:p>
    <w:p w14:paraId="16D29623" w14:textId="77777777" w:rsidR="00100D0C" w:rsidRPr="008E70D9" w:rsidRDefault="00100D0C" w:rsidP="00100D0C">
      <w:pPr>
        <w:pStyle w:val="DHHSbody"/>
        <w:rPr>
          <w:rFonts w:cs="Arial"/>
          <w:color w:val="0F243E" w:themeColor="text2" w:themeShade="80"/>
          <w:sz w:val="24"/>
          <w:szCs w:val="24"/>
        </w:rPr>
      </w:pPr>
      <w:r w:rsidRPr="008E70D9">
        <w:rPr>
          <w:rFonts w:cs="Arial"/>
          <w:color w:val="0F243E" w:themeColor="text2" w:themeShade="80"/>
          <w:sz w:val="24"/>
          <w:szCs w:val="24"/>
        </w:rPr>
        <w:t>If a person believes Council has wrongly collected or handled their personal information, they can write to Council.</w:t>
      </w:r>
    </w:p>
    <w:p w14:paraId="27D68BB1" w14:textId="77777777" w:rsidR="00100D0C" w:rsidRPr="008E70D9" w:rsidRDefault="00100D0C" w:rsidP="00100D0C">
      <w:pPr>
        <w:pStyle w:val="DHHSbody"/>
        <w:rPr>
          <w:rFonts w:cs="Arial"/>
          <w:color w:val="0F243E" w:themeColor="text2" w:themeShade="80"/>
          <w:sz w:val="24"/>
          <w:szCs w:val="24"/>
        </w:rPr>
      </w:pPr>
      <w:r w:rsidRPr="008E70D9">
        <w:rPr>
          <w:rFonts w:cs="Arial"/>
          <w:color w:val="0F243E" w:themeColor="text2" w:themeShade="80"/>
          <w:sz w:val="24"/>
          <w:szCs w:val="24"/>
        </w:rPr>
        <w:t>The complaint should include:</w:t>
      </w:r>
    </w:p>
    <w:p w14:paraId="6CB9CA02" w14:textId="77777777" w:rsidR="00100D0C" w:rsidRPr="008E70D9" w:rsidRDefault="00100D0C" w:rsidP="00100D0C">
      <w:pPr>
        <w:pStyle w:val="DHHSbody"/>
        <w:numPr>
          <w:ilvl w:val="0"/>
          <w:numId w:val="29"/>
        </w:numPr>
        <w:rPr>
          <w:rFonts w:cs="Arial"/>
          <w:color w:val="0F243E" w:themeColor="text2" w:themeShade="80"/>
          <w:sz w:val="24"/>
          <w:szCs w:val="24"/>
        </w:rPr>
      </w:pPr>
      <w:r w:rsidRPr="008E70D9">
        <w:rPr>
          <w:rFonts w:cs="Arial"/>
          <w:color w:val="0F243E" w:themeColor="text2" w:themeShade="80"/>
          <w:sz w:val="24"/>
          <w:szCs w:val="24"/>
        </w:rPr>
        <w:t>what happened and how you believe your privacy has been interfered with;</w:t>
      </w:r>
    </w:p>
    <w:p w14:paraId="2E879E39" w14:textId="77777777" w:rsidR="00100D0C" w:rsidRPr="008E70D9" w:rsidRDefault="00100D0C" w:rsidP="00100D0C">
      <w:pPr>
        <w:pStyle w:val="DHHSbody"/>
        <w:numPr>
          <w:ilvl w:val="0"/>
          <w:numId w:val="29"/>
        </w:numPr>
        <w:rPr>
          <w:rFonts w:cs="Arial"/>
          <w:color w:val="0F243E" w:themeColor="text2" w:themeShade="80"/>
          <w:sz w:val="24"/>
          <w:szCs w:val="24"/>
        </w:rPr>
      </w:pPr>
      <w:r w:rsidRPr="008E70D9">
        <w:rPr>
          <w:rFonts w:cs="Arial"/>
          <w:color w:val="0F243E" w:themeColor="text2" w:themeShade="80"/>
          <w:sz w:val="24"/>
          <w:szCs w:val="24"/>
        </w:rPr>
        <w:t>how you have been affected;</w:t>
      </w:r>
    </w:p>
    <w:p w14:paraId="23CDAEF9" w14:textId="77777777" w:rsidR="00100D0C" w:rsidRPr="008E70D9" w:rsidRDefault="00100D0C" w:rsidP="00100D0C">
      <w:pPr>
        <w:pStyle w:val="DHHSbody"/>
        <w:numPr>
          <w:ilvl w:val="0"/>
          <w:numId w:val="29"/>
        </w:numPr>
        <w:rPr>
          <w:rFonts w:cs="Arial"/>
          <w:color w:val="0F243E" w:themeColor="text2" w:themeShade="80"/>
          <w:sz w:val="24"/>
          <w:szCs w:val="24"/>
        </w:rPr>
      </w:pPr>
      <w:r w:rsidRPr="008E70D9">
        <w:rPr>
          <w:rFonts w:cs="Arial"/>
          <w:color w:val="0F243E" w:themeColor="text2" w:themeShade="80"/>
          <w:sz w:val="24"/>
          <w:szCs w:val="24"/>
        </w:rPr>
        <w:lastRenderedPageBreak/>
        <w:t>what you would like Council to do in response to your complaint.</w:t>
      </w:r>
    </w:p>
    <w:p w14:paraId="24BE5E20" w14:textId="77777777" w:rsidR="00100D0C" w:rsidRPr="008E70D9" w:rsidRDefault="00100D0C" w:rsidP="00100D0C">
      <w:pPr>
        <w:pStyle w:val="DHHSbody"/>
        <w:spacing w:after="0"/>
        <w:rPr>
          <w:rFonts w:cs="Arial"/>
          <w:color w:val="0F243E" w:themeColor="text2" w:themeShade="80"/>
          <w:sz w:val="24"/>
          <w:szCs w:val="24"/>
        </w:rPr>
      </w:pPr>
    </w:p>
    <w:p w14:paraId="362DB908" w14:textId="1B95B951" w:rsidR="00100D0C" w:rsidRPr="008E70D9" w:rsidRDefault="00100D0C" w:rsidP="00100D0C">
      <w:pPr>
        <w:pStyle w:val="DHHSbody"/>
        <w:spacing w:after="0"/>
        <w:rPr>
          <w:rFonts w:cs="Arial"/>
          <w:color w:val="0F243E" w:themeColor="text2" w:themeShade="80"/>
          <w:sz w:val="24"/>
          <w:szCs w:val="24"/>
        </w:rPr>
      </w:pPr>
      <w:r w:rsidRPr="008E70D9">
        <w:rPr>
          <w:rFonts w:cs="Arial"/>
          <w:color w:val="0F243E" w:themeColor="text2" w:themeShade="80"/>
          <w:sz w:val="24"/>
          <w:szCs w:val="24"/>
        </w:rPr>
        <w:t>Council receive</w:t>
      </w:r>
      <w:r w:rsidR="007F3FEF">
        <w:rPr>
          <w:rFonts w:cs="Arial"/>
          <w:color w:val="0F243E" w:themeColor="text2" w:themeShade="80"/>
          <w:sz w:val="24"/>
          <w:szCs w:val="24"/>
        </w:rPr>
        <w:t>s</w:t>
      </w:r>
      <w:r w:rsidRPr="008E70D9">
        <w:rPr>
          <w:rFonts w:cs="Arial"/>
          <w:color w:val="0F243E" w:themeColor="text2" w:themeShade="80"/>
          <w:sz w:val="24"/>
          <w:szCs w:val="24"/>
        </w:rPr>
        <w:t xml:space="preserve"> complaints through:</w:t>
      </w:r>
    </w:p>
    <w:p w14:paraId="53CFC4C7" w14:textId="77777777" w:rsidR="003F4BD3" w:rsidRDefault="003F4BD3" w:rsidP="007F3FEF">
      <w:pPr>
        <w:pStyle w:val="DHHSbody"/>
        <w:spacing w:after="0"/>
        <w:ind w:left="360"/>
        <w:rPr>
          <w:rFonts w:cs="Arial"/>
          <w:color w:val="0F243E" w:themeColor="text2" w:themeShade="80"/>
          <w:sz w:val="24"/>
          <w:szCs w:val="24"/>
        </w:rPr>
      </w:pPr>
    </w:p>
    <w:p w14:paraId="581F6734" w14:textId="088AE715" w:rsidR="00100D0C" w:rsidRPr="00237E2A" w:rsidRDefault="007F3FEF" w:rsidP="007F3FEF">
      <w:pPr>
        <w:pStyle w:val="DHHSbody"/>
        <w:spacing w:after="0"/>
        <w:ind w:left="360"/>
        <w:rPr>
          <w:rFonts w:cs="Arial"/>
          <w:color w:val="0F243E" w:themeColor="text2" w:themeShade="80"/>
          <w:sz w:val="24"/>
          <w:szCs w:val="24"/>
        </w:rPr>
      </w:pPr>
      <w:r>
        <w:rPr>
          <w:rFonts w:cs="Arial"/>
          <w:color w:val="0F243E" w:themeColor="text2" w:themeShade="80"/>
          <w:sz w:val="24"/>
          <w:szCs w:val="24"/>
        </w:rPr>
        <w:t xml:space="preserve">     </w:t>
      </w:r>
      <w:r w:rsidR="00100D0C" w:rsidRPr="008E70D9">
        <w:rPr>
          <w:rFonts w:cs="Arial"/>
          <w:color w:val="0F243E" w:themeColor="text2" w:themeShade="80"/>
          <w:sz w:val="24"/>
          <w:szCs w:val="24"/>
        </w:rPr>
        <w:t xml:space="preserve">Email </w:t>
      </w:r>
      <w:hyperlink r:id="rId18" w:history="1">
        <w:r w:rsidR="00100D0C" w:rsidRPr="008E70D9">
          <w:rPr>
            <w:rStyle w:val="Hyperlink"/>
            <w:rFonts w:cs="Arial"/>
            <w:color w:val="0F243E" w:themeColor="text2" w:themeShade="80"/>
            <w:sz w:val="24"/>
            <w:szCs w:val="24"/>
          </w:rPr>
          <w:t>council@greaterdandenong.vic.gov.au</w:t>
        </w:r>
      </w:hyperlink>
    </w:p>
    <w:p w14:paraId="6EA4EA8F" w14:textId="77777777" w:rsidR="002F7DC7" w:rsidRDefault="002F7DC7" w:rsidP="00100D0C">
      <w:pPr>
        <w:pStyle w:val="DHHSbody"/>
        <w:spacing w:after="0"/>
        <w:ind w:left="720"/>
        <w:rPr>
          <w:rFonts w:cs="Arial"/>
          <w:color w:val="0F243E" w:themeColor="text2" w:themeShade="80"/>
          <w:sz w:val="24"/>
          <w:szCs w:val="24"/>
        </w:rPr>
      </w:pPr>
    </w:p>
    <w:p w14:paraId="47C71B0B" w14:textId="2E6B8A49" w:rsidR="00100D0C" w:rsidRPr="008E70D9" w:rsidRDefault="007F3FEF" w:rsidP="00100D0C">
      <w:pPr>
        <w:pStyle w:val="DHHSbody"/>
        <w:spacing w:after="0"/>
        <w:ind w:left="720"/>
        <w:rPr>
          <w:rFonts w:cs="Arial"/>
          <w:color w:val="0F243E" w:themeColor="text2" w:themeShade="80"/>
          <w:sz w:val="24"/>
          <w:szCs w:val="24"/>
        </w:rPr>
      </w:pPr>
      <w:r>
        <w:rPr>
          <w:rFonts w:cs="Arial"/>
          <w:color w:val="0F243E" w:themeColor="text2" w:themeShade="80"/>
          <w:sz w:val="24"/>
          <w:szCs w:val="24"/>
        </w:rPr>
        <w:t>b</w:t>
      </w:r>
      <w:r w:rsidR="00100D0C" w:rsidRPr="008E70D9">
        <w:rPr>
          <w:rFonts w:cs="Arial"/>
          <w:color w:val="0F243E" w:themeColor="text2" w:themeShade="80"/>
          <w:sz w:val="24"/>
          <w:szCs w:val="24"/>
        </w:rPr>
        <w:t>y mail to:</w:t>
      </w:r>
    </w:p>
    <w:p w14:paraId="3C655714" w14:textId="77777777" w:rsidR="00100D0C" w:rsidRPr="008E70D9" w:rsidRDefault="00100D0C" w:rsidP="00100D0C">
      <w:pPr>
        <w:pStyle w:val="DHHSbody"/>
        <w:spacing w:after="0"/>
        <w:ind w:firstLine="720"/>
        <w:rPr>
          <w:rFonts w:cs="Arial"/>
          <w:color w:val="0F243E" w:themeColor="text2" w:themeShade="80"/>
          <w:sz w:val="24"/>
          <w:szCs w:val="24"/>
        </w:rPr>
      </w:pPr>
      <w:r w:rsidRPr="008E70D9">
        <w:rPr>
          <w:rFonts w:cs="Arial"/>
          <w:color w:val="0F243E" w:themeColor="text2" w:themeShade="80"/>
          <w:sz w:val="24"/>
          <w:szCs w:val="24"/>
        </w:rPr>
        <w:t>The Privacy Officer</w:t>
      </w:r>
    </w:p>
    <w:p w14:paraId="16CA6B31" w14:textId="77777777" w:rsidR="00100D0C" w:rsidRPr="008E70D9" w:rsidRDefault="00100D0C" w:rsidP="00100D0C">
      <w:pPr>
        <w:pStyle w:val="DHHSbody"/>
        <w:spacing w:after="0"/>
        <w:ind w:firstLine="720"/>
        <w:rPr>
          <w:rFonts w:cs="Arial"/>
          <w:color w:val="0F243E" w:themeColor="text2" w:themeShade="80"/>
          <w:sz w:val="24"/>
          <w:szCs w:val="24"/>
        </w:rPr>
      </w:pPr>
      <w:r w:rsidRPr="008E70D9">
        <w:rPr>
          <w:rFonts w:cs="Arial"/>
          <w:color w:val="0F243E" w:themeColor="text2" w:themeShade="80"/>
          <w:sz w:val="24"/>
          <w:szCs w:val="24"/>
        </w:rPr>
        <w:t>Greater Dandenong City Council</w:t>
      </w:r>
    </w:p>
    <w:p w14:paraId="6E7EF0DE" w14:textId="77777777" w:rsidR="00100D0C" w:rsidRPr="008E70D9" w:rsidRDefault="00100D0C" w:rsidP="00100D0C">
      <w:pPr>
        <w:pStyle w:val="DHHSbody"/>
        <w:spacing w:after="0"/>
        <w:ind w:firstLine="720"/>
        <w:rPr>
          <w:rFonts w:cs="Arial"/>
          <w:color w:val="0F243E" w:themeColor="text2" w:themeShade="80"/>
          <w:sz w:val="24"/>
          <w:szCs w:val="24"/>
        </w:rPr>
      </w:pPr>
      <w:r w:rsidRPr="008E70D9">
        <w:rPr>
          <w:rFonts w:cs="Arial"/>
          <w:color w:val="0F243E" w:themeColor="text2" w:themeShade="80"/>
          <w:sz w:val="24"/>
          <w:szCs w:val="24"/>
        </w:rPr>
        <w:t>PO Box 200</w:t>
      </w:r>
    </w:p>
    <w:p w14:paraId="16EB6C16" w14:textId="77777777" w:rsidR="00100D0C" w:rsidRPr="008E70D9" w:rsidRDefault="00100D0C" w:rsidP="00100D0C">
      <w:pPr>
        <w:pStyle w:val="DHHSbody"/>
        <w:spacing w:after="0"/>
        <w:ind w:firstLine="720"/>
        <w:rPr>
          <w:rFonts w:cs="Arial"/>
          <w:color w:val="0F243E" w:themeColor="text2" w:themeShade="80"/>
          <w:sz w:val="24"/>
          <w:szCs w:val="24"/>
        </w:rPr>
      </w:pPr>
      <w:r w:rsidRPr="008E70D9">
        <w:rPr>
          <w:rFonts w:cs="Arial"/>
          <w:color w:val="0F243E" w:themeColor="text2" w:themeShade="80"/>
          <w:sz w:val="24"/>
          <w:szCs w:val="24"/>
        </w:rPr>
        <w:t>Dandenong VIC 3175</w:t>
      </w:r>
    </w:p>
    <w:p w14:paraId="609E5025" w14:textId="77777777" w:rsidR="00100D0C" w:rsidRPr="008E70D9" w:rsidRDefault="00100D0C" w:rsidP="00100D0C">
      <w:pPr>
        <w:pStyle w:val="DHHSbody"/>
        <w:spacing w:after="0"/>
        <w:rPr>
          <w:rFonts w:cs="Arial"/>
          <w:color w:val="0F243E" w:themeColor="text2" w:themeShade="80"/>
          <w:sz w:val="24"/>
          <w:szCs w:val="24"/>
        </w:rPr>
      </w:pPr>
    </w:p>
    <w:p w14:paraId="34759893" w14:textId="77777777" w:rsidR="00100D0C" w:rsidRPr="008E70D9" w:rsidRDefault="00100D0C" w:rsidP="00100D0C">
      <w:pPr>
        <w:pStyle w:val="DHHSbody"/>
        <w:rPr>
          <w:rFonts w:cs="Arial"/>
          <w:color w:val="0F243E" w:themeColor="text2" w:themeShade="80"/>
          <w:sz w:val="24"/>
          <w:szCs w:val="24"/>
        </w:rPr>
      </w:pPr>
      <w:r w:rsidRPr="008E70D9">
        <w:rPr>
          <w:rFonts w:cs="Arial"/>
          <w:color w:val="0F243E" w:themeColor="text2" w:themeShade="80"/>
          <w:sz w:val="24"/>
          <w:szCs w:val="24"/>
        </w:rPr>
        <w:t xml:space="preserve">Council is committed to a quick and fair resolution of complaints. Every complaint will be investigated and complainants advised of the outcome. </w:t>
      </w:r>
    </w:p>
    <w:p w14:paraId="1E6AFFEB" w14:textId="77777777" w:rsidR="00100D0C" w:rsidRPr="008E70D9" w:rsidRDefault="00100D0C" w:rsidP="00100D0C">
      <w:pPr>
        <w:pStyle w:val="DHHSbody"/>
        <w:spacing w:after="0"/>
        <w:rPr>
          <w:rFonts w:cs="Arial"/>
          <w:color w:val="0F243E" w:themeColor="text2" w:themeShade="80"/>
          <w:sz w:val="24"/>
          <w:szCs w:val="24"/>
        </w:rPr>
      </w:pPr>
    </w:p>
    <w:p w14:paraId="09E89CE9" w14:textId="77777777" w:rsidR="00100D0C" w:rsidRDefault="00100D0C" w:rsidP="00100D0C">
      <w:pPr>
        <w:pStyle w:val="DHHSbody"/>
        <w:rPr>
          <w:rFonts w:cs="Arial"/>
          <w:color w:val="0F243E" w:themeColor="text2" w:themeShade="80"/>
          <w:sz w:val="24"/>
          <w:szCs w:val="24"/>
        </w:rPr>
      </w:pPr>
      <w:r w:rsidRPr="008E70D9">
        <w:rPr>
          <w:rFonts w:cs="Arial"/>
          <w:color w:val="0F243E" w:themeColor="text2" w:themeShade="80"/>
          <w:sz w:val="24"/>
          <w:szCs w:val="24"/>
        </w:rPr>
        <w:t>If a person is unsatisfied with Council’s response, they can write to the Office of the Victorian Information Commissioner (OVIC), or the Health Complaints Commissioner for the HPPs. The respective Commissioner requires a complaint to have been made with the relevant organisation in the first instance.</w:t>
      </w:r>
    </w:p>
    <w:p w14:paraId="3A026289" w14:textId="77777777" w:rsidR="003F4BD3" w:rsidRDefault="003F4BD3" w:rsidP="00100D0C">
      <w:pPr>
        <w:pStyle w:val="DHHSbody"/>
        <w:rPr>
          <w:rFonts w:cs="Arial"/>
          <w:color w:val="0F243E" w:themeColor="text2" w:themeShade="80"/>
          <w:sz w:val="24"/>
          <w:szCs w:val="24"/>
        </w:rPr>
      </w:pPr>
    </w:p>
    <w:p w14:paraId="3BD85583" w14:textId="48673252" w:rsidR="00100D0C" w:rsidRPr="008E70D9" w:rsidRDefault="00100D0C" w:rsidP="00100D0C">
      <w:pPr>
        <w:pStyle w:val="DHHSbody"/>
        <w:rPr>
          <w:rFonts w:cs="Arial"/>
          <w:color w:val="0F243E" w:themeColor="text2" w:themeShade="80"/>
          <w:sz w:val="24"/>
          <w:szCs w:val="24"/>
        </w:rPr>
      </w:pPr>
      <w:r w:rsidRPr="008E70D9">
        <w:rPr>
          <w:rFonts w:cs="Arial"/>
          <w:color w:val="0F243E" w:themeColor="text2" w:themeShade="80"/>
          <w:sz w:val="24"/>
          <w:szCs w:val="24"/>
        </w:rPr>
        <w:t>OVIC can receive privacy complaints through:</w:t>
      </w:r>
    </w:p>
    <w:p w14:paraId="75554546" w14:textId="77777777" w:rsidR="00100D0C" w:rsidRPr="008E70D9" w:rsidRDefault="00100D0C" w:rsidP="00100D0C">
      <w:pPr>
        <w:pStyle w:val="DHHSbody"/>
        <w:numPr>
          <w:ilvl w:val="0"/>
          <w:numId w:val="33"/>
        </w:numPr>
        <w:rPr>
          <w:rFonts w:cs="Arial"/>
          <w:color w:val="0F243E" w:themeColor="text2" w:themeShade="80"/>
          <w:sz w:val="24"/>
          <w:szCs w:val="24"/>
        </w:rPr>
      </w:pPr>
      <w:r w:rsidRPr="008E70D9">
        <w:rPr>
          <w:rFonts w:cs="Arial"/>
          <w:color w:val="0F243E" w:themeColor="text2" w:themeShade="80"/>
          <w:sz w:val="24"/>
          <w:szCs w:val="24"/>
        </w:rPr>
        <w:t xml:space="preserve">the online Privacy Complaint form on the </w:t>
      </w:r>
      <w:hyperlink r:id="rId19" w:history="1">
        <w:r w:rsidRPr="008E70D9">
          <w:rPr>
            <w:rStyle w:val="Hyperlink"/>
            <w:rFonts w:cs="Arial"/>
            <w:color w:val="0F243E" w:themeColor="text2" w:themeShade="80"/>
            <w:sz w:val="24"/>
            <w:szCs w:val="24"/>
          </w:rPr>
          <w:t>OVIC’s website</w:t>
        </w:r>
      </w:hyperlink>
    </w:p>
    <w:p w14:paraId="634F8198" w14:textId="77777777" w:rsidR="00100D0C" w:rsidRPr="008E70D9" w:rsidRDefault="00100D0C" w:rsidP="00100D0C">
      <w:pPr>
        <w:pStyle w:val="DHHSbody"/>
        <w:spacing w:after="0"/>
        <w:ind w:left="720"/>
        <w:rPr>
          <w:rFonts w:cs="Arial"/>
          <w:color w:val="0F243E" w:themeColor="text2" w:themeShade="80"/>
          <w:sz w:val="24"/>
          <w:szCs w:val="24"/>
        </w:rPr>
      </w:pPr>
      <w:r w:rsidRPr="008E70D9">
        <w:rPr>
          <w:rFonts w:cs="Arial"/>
          <w:color w:val="0F243E" w:themeColor="text2" w:themeShade="80"/>
          <w:sz w:val="24"/>
          <w:szCs w:val="24"/>
        </w:rPr>
        <w:t>by mail to:</w:t>
      </w:r>
    </w:p>
    <w:p w14:paraId="7C2B8519" w14:textId="77777777" w:rsidR="00100D0C" w:rsidRPr="008E70D9" w:rsidRDefault="00100D0C" w:rsidP="00100D0C">
      <w:pPr>
        <w:pStyle w:val="DHHSbody"/>
        <w:spacing w:after="0"/>
        <w:ind w:firstLine="720"/>
        <w:rPr>
          <w:rFonts w:cs="Arial"/>
          <w:color w:val="0F243E" w:themeColor="text2" w:themeShade="80"/>
          <w:sz w:val="24"/>
          <w:szCs w:val="24"/>
        </w:rPr>
      </w:pPr>
      <w:r w:rsidRPr="008E70D9">
        <w:rPr>
          <w:rFonts w:cs="Arial"/>
          <w:color w:val="0F243E" w:themeColor="text2" w:themeShade="80"/>
          <w:sz w:val="24"/>
          <w:szCs w:val="24"/>
        </w:rPr>
        <w:t>PO Box 24274</w:t>
      </w:r>
    </w:p>
    <w:p w14:paraId="2C9E0AF7" w14:textId="77777777" w:rsidR="00100D0C" w:rsidRDefault="00100D0C" w:rsidP="00100D0C">
      <w:pPr>
        <w:pStyle w:val="DHHSbody"/>
        <w:spacing w:after="0"/>
        <w:ind w:firstLine="720"/>
        <w:rPr>
          <w:rFonts w:cs="Arial"/>
          <w:color w:val="0F243E" w:themeColor="text2" w:themeShade="80"/>
          <w:sz w:val="24"/>
          <w:szCs w:val="24"/>
        </w:rPr>
      </w:pPr>
      <w:r w:rsidRPr="008E70D9">
        <w:rPr>
          <w:rFonts w:cs="Arial"/>
          <w:color w:val="0F243E" w:themeColor="text2" w:themeShade="80"/>
          <w:sz w:val="24"/>
          <w:szCs w:val="24"/>
        </w:rPr>
        <w:t>MELBOURNE VIC 3001</w:t>
      </w:r>
    </w:p>
    <w:p w14:paraId="692D0404" w14:textId="77777777" w:rsidR="002F7DC7" w:rsidRDefault="002F7DC7" w:rsidP="00100D0C">
      <w:pPr>
        <w:pStyle w:val="DHHSbody"/>
        <w:rPr>
          <w:rFonts w:cs="Arial"/>
          <w:color w:val="0F243E" w:themeColor="text2" w:themeShade="80"/>
          <w:sz w:val="24"/>
          <w:szCs w:val="24"/>
        </w:rPr>
      </w:pPr>
    </w:p>
    <w:p w14:paraId="0DE4DCF5" w14:textId="43748C09" w:rsidR="00100D0C" w:rsidRPr="008E70D9" w:rsidRDefault="00100D0C" w:rsidP="00100D0C">
      <w:pPr>
        <w:pStyle w:val="DHHSbody"/>
        <w:rPr>
          <w:rFonts w:cs="Arial"/>
          <w:color w:val="0F243E" w:themeColor="text2" w:themeShade="80"/>
          <w:sz w:val="24"/>
          <w:szCs w:val="24"/>
        </w:rPr>
      </w:pPr>
      <w:r w:rsidRPr="008E70D9">
        <w:rPr>
          <w:rFonts w:cs="Arial"/>
          <w:color w:val="0F243E" w:themeColor="text2" w:themeShade="80"/>
          <w:sz w:val="24"/>
          <w:szCs w:val="24"/>
        </w:rPr>
        <w:t>Health Complaints Commissioner can receive privacy complaints through:</w:t>
      </w:r>
    </w:p>
    <w:p w14:paraId="1FFD56A2" w14:textId="77777777" w:rsidR="00100D0C" w:rsidRPr="008E70D9" w:rsidRDefault="00100D0C" w:rsidP="00100D0C">
      <w:pPr>
        <w:pStyle w:val="DHHSbody"/>
        <w:numPr>
          <w:ilvl w:val="0"/>
          <w:numId w:val="33"/>
        </w:numPr>
        <w:rPr>
          <w:rFonts w:cs="Arial"/>
          <w:color w:val="0F243E" w:themeColor="text2" w:themeShade="80"/>
          <w:sz w:val="24"/>
          <w:szCs w:val="24"/>
        </w:rPr>
      </w:pPr>
      <w:r w:rsidRPr="008E70D9">
        <w:rPr>
          <w:rFonts w:cs="Arial"/>
          <w:color w:val="0F243E" w:themeColor="text2" w:themeShade="80"/>
          <w:sz w:val="24"/>
          <w:szCs w:val="24"/>
        </w:rPr>
        <w:t xml:space="preserve">the online Privacy Complaint form on the </w:t>
      </w:r>
      <w:hyperlink r:id="rId20" w:history="1">
        <w:r w:rsidRPr="008E70D9">
          <w:rPr>
            <w:rStyle w:val="Hyperlink"/>
            <w:rFonts w:cs="Arial"/>
            <w:color w:val="0F243E" w:themeColor="text2" w:themeShade="80"/>
            <w:sz w:val="24"/>
            <w:szCs w:val="24"/>
          </w:rPr>
          <w:t>Health Complaints Commissioner website</w:t>
        </w:r>
      </w:hyperlink>
    </w:p>
    <w:p w14:paraId="54F13E19" w14:textId="77777777" w:rsidR="00100D0C" w:rsidRPr="008E70D9" w:rsidRDefault="00100D0C" w:rsidP="00100D0C">
      <w:pPr>
        <w:pStyle w:val="DHHSbody"/>
        <w:spacing w:after="0"/>
        <w:ind w:firstLine="720"/>
        <w:rPr>
          <w:rFonts w:cs="Arial"/>
          <w:color w:val="0F243E" w:themeColor="text2" w:themeShade="80"/>
          <w:sz w:val="24"/>
          <w:szCs w:val="24"/>
        </w:rPr>
      </w:pPr>
      <w:r w:rsidRPr="008E70D9">
        <w:rPr>
          <w:rFonts w:cs="Arial"/>
          <w:color w:val="0F243E" w:themeColor="text2" w:themeShade="80"/>
          <w:sz w:val="24"/>
          <w:szCs w:val="24"/>
        </w:rPr>
        <w:t>by mail to:</w:t>
      </w:r>
    </w:p>
    <w:p w14:paraId="45E8163B" w14:textId="77777777" w:rsidR="00100D0C" w:rsidRPr="008E70D9" w:rsidRDefault="00100D0C" w:rsidP="00100D0C">
      <w:pPr>
        <w:pStyle w:val="DHHSbody"/>
        <w:spacing w:after="0"/>
        <w:ind w:firstLine="720"/>
        <w:rPr>
          <w:rFonts w:cs="Arial"/>
          <w:color w:val="0F243E" w:themeColor="text2" w:themeShade="80"/>
          <w:sz w:val="24"/>
          <w:szCs w:val="24"/>
        </w:rPr>
      </w:pPr>
      <w:r w:rsidRPr="008E70D9">
        <w:rPr>
          <w:rFonts w:cs="Arial"/>
          <w:color w:val="0F243E" w:themeColor="text2" w:themeShade="80"/>
          <w:sz w:val="24"/>
          <w:szCs w:val="24"/>
        </w:rPr>
        <w:t>Level 26, 570 Bourke Street</w:t>
      </w:r>
    </w:p>
    <w:p w14:paraId="73A9A468" w14:textId="3CDE356D" w:rsidR="00100D0C" w:rsidRPr="008E70D9" w:rsidRDefault="00100D0C" w:rsidP="00100D0C">
      <w:pPr>
        <w:pStyle w:val="DHHSbody"/>
        <w:spacing w:after="0"/>
        <w:rPr>
          <w:rFonts w:cs="Arial"/>
          <w:color w:val="0F243E" w:themeColor="text2" w:themeShade="80"/>
          <w:sz w:val="24"/>
          <w:szCs w:val="24"/>
        </w:rPr>
      </w:pPr>
      <w:r w:rsidRPr="008E70D9">
        <w:rPr>
          <w:rFonts w:cs="Arial"/>
          <w:color w:val="0F243E" w:themeColor="text2" w:themeShade="80"/>
          <w:sz w:val="24"/>
          <w:szCs w:val="24"/>
        </w:rPr>
        <w:t xml:space="preserve">           MELBOURNE VIC 3001</w:t>
      </w:r>
    </w:p>
    <w:p w14:paraId="30DE0D59" w14:textId="34F785B0" w:rsidR="004C1761" w:rsidRPr="008E70D9" w:rsidRDefault="00100D0C" w:rsidP="00AD5D7E">
      <w:pPr>
        <w:pStyle w:val="DHHSbody"/>
        <w:rPr>
          <w:rFonts w:cs="Arial"/>
          <w:color w:val="0F243E" w:themeColor="text2" w:themeShade="80"/>
          <w:sz w:val="24"/>
          <w:szCs w:val="24"/>
        </w:rPr>
      </w:pPr>
      <w:r w:rsidRPr="008E70D9">
        <w:rPr>
          <w:rFonts w:cs="Arial"/>
          <w:color w:val="0F243E" w:themeColor="text2" w:themeShade="80"/>
          <w:sz w:val="24"/>
          <w:szCs w:val="24"/>
        </w:rPr>
        <w:t xml:space="preserve">            </w:t>
      </w:r>
    </w:p>
    <w:p w14:paraId="54CD10D7" w14:textId="7F12FAF2" w:rsidR="00DD0B0C" w:rsidRPr="008E70D9" w:rsidRDefault="0088789F" w:rsidP="00D4610C">
      <w:pPr>
        <w:pStyle w:val="Heading1"/>
        <w:rPr>
          <w:rFonts w:ascii="Arial" w:hAnsi="Arial" w:cs="Arial"/>
          <w:b/>
          <w:bCs/>
          <w:color w:val="0F243E" w:themeColor="text2" w:themeShade="80"/>
        </w:rPr>
      </w:pPr>
      <w:bookmarkStart w:id="22" w:name="_Toc214354712"/>
      <w:r w:rsidRPr="008E70D9">
        <w:rPr>
          <w:rFonts w:ascii="Arial" w:hAnsi="Arial" w:cs="Arial"/>
          <w:b/>
          <w:bCs/>
          <w:color w:val="0F243E" w:themeColor="text2" w:themeShade="80"/>
        </w:rPr>
        <w:t xml:space="preserve">REPORTING, </w:t>
      </w:r>
      <w:r w:rsidR="002778CB" w:rsidRPr="008E70D9">
        <w:rPr>
          <w:rFonts w:ascii="Arial" w:hAnsi="Arial" w:cs="Arial"/>
          <w:b/>
          <w:bCs/>
          <w:color w:val="0F243E" w:themeColor="text2" w:themeShade="80"/>
        </w:rPr>
        <w:t xml:space="preserve">Monitoring </w:t>
      </w:r>
      <w:r w:rsidR="00DD0B0C" w:rsidRPr="008E70D9">
        <w:rPr>
          <w:rFonts w:ascii="Arial" w:hAnsi="Arial" w:cs="Arial"/>
          <w:b/>
          <w:bCs/>
          <w:color w:val="0F243E" w:themeColor="text2" w:themeShade="80"/>
        </w:rPr>
        <w:t>Review</w:t>
      </w:r>
      <w:bookmarkEnd w:id="22"/>
      <w:r w:rsidR="003F4BD3">
        <w:rPr>
          <w:rFonts w:ascii="Arial" w:hAnsi="Arial" w:cs="Arial"/>
          <w:b/>
          <w:bCs/>
          <w:color w:val="0F243E" w:themeColor="text2" w:themeShade="80"/>
        </w:rPr>
        <w:t xml:space="preserve"> and Implementation</w:t>
      </w:r>
    </w:p>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990"/>
        <w:gridCol w:w="7638"/>
      </w:tblGrid>
      <w:tr w:rsidR="008E70D9" w:rsidRPr="008E70D9" w14:paraId="1D2A2FB5" w14:textId="77777777" w:rsidTr="0028338B">
        <w:tc>
          <w:tcPr>
            <w:tcW w:w="1696" w:type="dxa"/>
          </w:tcPr>
          <w:p w14:paraId="3A9630E2" w14:textId="77777777" w:rsidR="0028338B" w:rsidRPr="008E70D9" w:rsidRDefault="0028338B" w:rsidP="00AF4FE4">
            <w:pPr>
              <w:rPr>
                <w:rFonts w:ascii="Arial" w:hAnsi="Arial" w:cs="Arial"/>
                <w:b/>
                <w:bCs/>
                <w:color w:val="0F243E" w:themeColor="text2" w:themeShade="80"/>
                <w:sz w:val="24"/>
                <w:szCs w:val="24"/>
              </w:rPr>
            </w:pPr>
            <w:r w:rsidRPr="008E70D9">
              <w:rPr>
                <w:rFonts w:ascii="Arial" w:hAnsi="Arial" w:cs="Arial"/>
                <w:b/>
                <w:bCs/>
                <w:color w:val="0F243E" w:themeColor="text2" w:themeShade="80"/>
                <w:sz w:val="24"/>
                <w:szCs w:val="24"/>
              </w:rPr>
              <w:t>Reporting</w:t>
            </w:r>
          </w:p>
          <w:p w14:paraId="00723BCD" w14:textId="32B4E6DA" w:rsidR="0028338B" w:rsidRPr="008E70D9" w:rsidRDefault="0028338B" w:rsidP="00AF4FE4">
            <w:pPr>
              <w:rPr>
                <w:color w:val="0F243E" w:themeColor="text2" w:themeShade="80"/>
                <w:sz w:val="24"/>
                <w:szCs w:val="24"/>
              </w:rPr>
            </w:pPr>
          </w:p>
        </w:tc>
        <w:tc>
          <w:tcPr>
            <w:tcW w:w="7932" w:type="dxa"/>
          </w:tcPr>
          <w:p w14:paraId="07CDCB5A" w14:textId="4E454778" w:rsidR="0028338B" w:rsidRPr="008E70D9" w:rsidRDefault="00DA55FD" w:rsidP="00AF4FE4">
            <w:pPr>
              <w:rPr>
                <w:rFonts w:ascii="Arial" w:hAnsi="Arial" w:cs="Arial"/>
                <w:color w:val="0F243E" w:themeColor="text2" w:themeShade="80"/>
                <w:sz w:val="24"/>
                <w:szCs w:val="24"/>
              </w:rPr>
            </w:pPr>
            <w:r w:rsidRPr="008E70D9">
              <w:rPr>
                <w:rFonts w:ascii="Arial" w:hAnsi="Arial" w:cs="Arial"/>
                <w:color w:val="0F243E" w:themeColor="text2" w:themeShade="80"/>
                <w:sz w:val="24"/>
                <w:szCs w:val="24"/>
              </w:rPr>
              <w:t xml:space="preserve">The Manager of Governance </w:t>
            </w:r>
            <w:r w:rsidR="00122465" w:rsidRPr="008E70D9">
              <w:rPr>
                <w:rFonts w:ascii="Arial" w:hAnsi="Arial" w:cs="Arial"/>
                <w:color w:val="0F243E" w:themeColor="text2" w:themeShade="80"/>
                <w:sz w:val="24"/>
                <w:szCs w:val="24"/>
              </w:rPr>
              <w:t xml:space="preserve">Integrity Legal and Risk </w:t>
            </w:r>
            <w:r w:rsidRPr="008E70D9">
              <w:rPr>
                <w:rFonts w:ascii="Arial" w:hAnsi="Arial" w:cs="Arial"/>
                <w:color w:val="0F243E" w:themeColor="text2" w:themeShade="80"/>
                <w:sz w:val="24"/>
                <w:szCs w:val="24"/>
              </w:rPr>
              <w:t xml:space="preserve">alongside the </w:t>
            </w:r>
            <w:r w:rsidR="00E10A28" w:rsidRPr="008E70D9">
              <w:rPr>
                <w:rFonts w:ascii="Arial" w:hAnsi="Arial" w:cs="Arial"/>
                <w:color w:val="0F243E" w:themeColor="text2" w:themeShade="80"/>
                <w:sz w:val="24"/>
                <w:szCs w:val="24"/>
              </w:rPr>
              <w:t xml:space="preserve">Chief People </w:t>
            </w:r>
            <w:r w:rsidRPr="008E70D9">
              <w:rPr>
                <w:rFonts w:ascii="Arial" w:hAnsi="Arial" w:cs="Arial"/>
                <w:color w:val="0F243E" w:themeColor="text2" w:themeShade="80"/>
                <w:sz w:val="24"/>
                <w:szCs w:val="24"/>
              </w:rPr>
              <w:t>Officer is responsible for oversight</w:t>
            </w:r>
            <w:r w:rsidR="00EA7320" w:rsidRPr="008E70D9">
              <w:rPr>
                <w:rFonts w:ascii="Arial" w:hAnsi="Arial" w:cs="Arial"/>
                <w:color w:val="0F243E" w:themeColor="text2" w:themeShade="80"/>
                <w:sz w:val="24"/>
                <w:szCs w:val="24"/>
              </w:rPr>
              <w:t>.</w:t>
            </w:r>
          </w:p>
          <w:p w14:paraId="396CC765" w14:textId="63874BCD" w:rsidR="00122465" w:rsidRPr="008E70D9" w:rsidRDefault="00122465" w:rsidP="00AF4FE4">
            <w:pPr>
              <w:rPr>
                <w:rFonts w:ascii="Arial" w:hAnsi="Arial" w:cs="Arial"/>
                <w:color w:val="0F243E" w:themeColor="text2" w:themeShade="80"/>
                <w:sz w:val="24"/>
                <w:szCs w:val="24"/>
              </w:rPr>
            </w:pPr>
            <w:r w:rsidRPr="008E70D9">
              <w:rPr>
                <w:rFonts w:ascii="Arial" w:hAnsi="Arial" w:cs="Arial"/>
                <w:color w:val="0F243E" w:themeColor="text2" w:themeShade="80"/>
                <w:sz w:val="24"/>
                <w:szCs w:val="24"/>
              </w:rPr>
              <w:t>Breaches will be reported to OVIC</w:t>
            </w:r>
          </w:p>
        </w:tc>
      </w:tr>
      <w:tr w:rsidR="008E70D9" w:rsidRPr="008E70D9" w14:paraId="1ED2DDFF" w14:textId="77777777" w:rsidTr="0028338B">
        <w:tc>
          <w:tcPr>
            <w:tcW w:w="1696" w:type="dxa"/>
          </w:tcPr>
          <w:p w14:paraId="19B530FD" w14:textId="77777777" w:rsidR="0028338B" w:rsidRPr="008E70D9" w:rsidRDefault="0028338B" w:rsidP="00AF4FE4">
            <w:pPr>
              <w:rPr>
                <w:rFonts w:ascii="Arial" w:hAnsi="Arial" w:cs="Arial"/>
                <w:b/>
                <w:bCs/>
                <w:color w:val="0F243E" w:themeColor="text2" w:themeShade="80"/>
                <w:sz w:val="24"/>
                <w:szCs w:val="24"/>
              </w:rPr>
            </w:pPr>
            <w:r w:rsidRPr="008E70D9">
              <w:rPr>
                <w:rFonts w:ascii="Arial" w:hAnsi="Arial" w:cs="Arial"/>
                <w:b/>
                <w:bCs/>
                <w:color w:val="0F243E" w:themeColor="text2" w:themeShade="80"/>
                <w:sz w:val="24"/>
                <w:szCs w:val="24"/>
              </w:rPr>
              <w:t>Monitoring</w:t>
            </w:r>
          </w:p>
          <w:p w14:paraId="3B0731E2" w14:textId="6EFA73CE" w:rsidR="0028338B" w:rsidRPr="008E70D9" w:rsidRDefault="0028338B" w:rsidP="00AF4FE4">
            <w:pPr>
              <w:rPr>
                <w:rFonts w:ascii="Arial" w:hAnsi="Arial" w:cs="Arial"/>
                <w:b/>
                <w:bCs/>
                <w:color w:val="0F243E" w:themeColor="text2" w:themeShade="80"/>
                <w:sz w:val="24"/>
                <w:szCs w:val="24"/>
              </w:rPr>
            </w:pPr>
          </w:p>
        </w:tc>
        <w:tc>
          <w:tcPr>
            <w:tcW w:w="7932" w:type="dxa"/>
          </w:tcPr>
          <w:p w14:paraId="1E11756F" w14:textId="3F5BE58C" w:rsidR="0028338B" w:rsidRPr="008E70D9" w:rsidRDefault="00E10A28" w:rsidP="00AF4FE4">
            <w:pPr>
              <w:rPr>
                <w:rFonts w:ascii="Arial" w:hAnsi="Arial" w:cs="Arial"/>
                <w:color w:val="0F243E" w:themeColor="text2" w:themeShade="80"/>
                <w:sz w:val="24"/>
                <w:szCs w:val="24"/>
              </w:rPr>
            </w:pPr>
            <w:r w:rsidRPr="008E70D9">
              <w:rPr>
                <w:rFonts w:ascii="Arial" w:hAnsi="Arial" w:cs="Arial"/>
                <w:color w:val="0F243E" w:themeColor="text2" w:themeShade="80"/>
                <w:sz w:val="24"/>
                <w:szCs w:val="24"/>
              </w:rPr>
              <w:t xml:space="preserve">The Privacy Officer </w:t>
            </w:r>
            <w:r w:rsidR="00A90A69" w:rsidRPr="008E70D9">
              <w:rPr>
                <w:rFonts w:ascii="Arial" w:hAnsi="Arial" w:cs="Arial"/>
                <w:color w:val="0F243E" w:themeColor="text2" w:themeShade="80"/>
                <w:sz w:val="24"/>
                <w:szCs w:val="24"/>
              </w:rPr>
              <w:t>is responsible for monitoring and evaluation the performance of this policy</w:t>
            </w:r>
          </w:p>
        </w:tc>
      </w:tr>
      <w:tr w:rsidR="008E70D9" w:rsidRPr="008E70D9" w14:paraId="6E47ACB5" w14:textId="77777777" w:rsidTr="0028338B">
        <w:tc>
          <w:tcPr>
            <w:tcW w:w="1696" w:type="dxa"/>
          </w:tcPr>
          <w:p w14:paraId="42E4279F" w14:textId="77777777" w:rsidR="0028338B" w:rsidRPr="008E70D9" w:rsidRDefault="0028338B" w:rsidP="00AF4FE4">
            <w:pPr>
              <w:rPr>
                <w:rFonts w:ascii="Arial" w:hAnsi="Arial" w:cs="Arial"/>
                <w:b/>
                <w:bCs/>
                <w:color w:val="0F243E" w:themeColor="text2" w:themeShade="80"/>
                <w:sz w:val="24"/>
                <w:szCs w:val="24"/>
              </w:rPr>
            </w:pPr>
            <w:r w:rsidRPr="008E70D9">
              <w:rPr>
                <w:rFonts w:ascii="Arial" w:hAnsi="Arial" w:cs="Arial"/>
                <w:b/>
                <w:bCs/>
                <w:color w:val="0F243E" w:themeColor="text2" w:themeShade="80"/>
                <w:sz w:val="24"/>
                <w:szCs w:val="24"/>
              </w:rPr>
              <w:t>Review</w:t>
            </w:r>
          </w:p>
          <w:p w14:paraId="58FEDFD0" w14:textId="504178DF" w:rsidR="0028338B" w:rsidRPr="008E70D9" w:rsidRDefault="0028338B" w:rsidP="00AF4FE4">
            <w:pPr>
              <w:rPr>
                <w:rFonts w:ascii="Arial" w:hAnsi="Arial" w:cs="Arial"/>
                <w:b/>
                <w:bCs/>
                <w:color w:val="0F243E" w:themeColor="text2" w:themeShade="80"/>
                <w:sz w:val="24"/>
                <w:szCs w:val="24"/>
              </w:rPr>
            </w:pPr>
          </w:p>
        </w:tc>
        <w:tc>
          <w:tcPr>
            <w:tcW w:w="7932" w:type="dxa"/>
          </w:tcPr>
          <w:p w14:paraId="44DD064E" w14:textId="452D136B" w:rsidR="0028338B" w:rsidRPr="008E70D9" w:rsidRDefault="00B53C06" w:rsidP="00AF4FE4">
            <w:pPr>
              <w:rPr>
                <w:rFonts w:ascii="Arial" w:hAnsi="Arial" w:cs="Arial"/>
                <w:color w:val="0F243E" w:themeColor="text2" w:themeShade="80"/>
                <w:sz w:val="24"/>
                <w:szCs w:val="24"/>
              </w:rPr>
            </w:pPr>
            <w:r w:rsidRPr="008E70D9">
              <w:rPr>
                <w:rFonts w:ascii="Arial" w:hAnsi="Arial" w:cs="Arial"/>
                <w:color w:val="0F243E" w:themeColor="text2" w:themeShade="80"/>
                <w:sz w:val="24"/>
                <w:szCs w:val="24"/>
              </w:rPr>
              <w:t>The policy will be reviewed annually in recognition of how quickly AI Technology is evolving to reflect technological advancements, legislative changes, and organisational needs</w:t>
            </w:r>
            <w:r w:rsidRPr="008E70D9">
              <w:rPr>
                <w:color w:val="0F243E" w:themeColor="text2" w:themeShade="80"/>
              </w:rPr>
              <w:t>.</w:t>
            </w:r>
          </w:p>
        </w:tc>
      </w:tr>
      <w:tr w:rsidR="0028338B" w:rsidRPr="008E70D9" w14:paraId="6D0D1DFB" w14:textId="77777777" w:rsidTr="0028338B">
        <w:tc>
          <w:tcPr>
            <w:tcW w:w="1696" w:type="dxa"/>
          </w:tcPr>
          <w:p w14:paraId="2D767FD0" w14:textId="33781BC7" w:rsidR="0028338B" w:rsidRPr="008E70D9" w:rsidRDefault="0028338B" w:rsidP="00AF4FE4">
            <w:pPr>
              <w:rPr>
                <w:rFonts w:ascii="Arial" w:hAnsi="Arial" w:cs="Arial"/>
                <w:b/>
                <w:bCs/>
                <w:color w:val="0F243E" w:themeColor="text2" w:themeShade="80"/>
                <w:sz w:val="24"/>
                <w:szCs w:val="24"/>
              </w:rPr>
            </w:pPr>
            <w:r w:rsidRPr="008E70D9">
              <w:rPr>
                <w:rFonts w:ascii="Arial" w:hAnsi="Arial" w:cs="Arial"/>
                <w:b/>
                <w:bCs/>
                <w:color w:val="0F243E" w:themeColor="text2" w:themeShade="80"/>
                <w:sz w:val="24"/>
                <w:szCs w:val="24"/>
              </w:rPr>
              <w:lastRenderedPageBreak/>
              <w:t>Stakeholder Engagement</w:t>
            </w:r>
          </w:p>
        </w:tc>
        <w:tc>
          <w:tcPr>
            <w:tcW w:w="7932" w:type="dxa"/>
          </w:tcPr>
          <w:p w14:paraId="361209C2" w14:textId="2A952F4A" w:rsidR="007B5361" w:rsidRPr="008E70D9" w:rsidRDefault="007B5361" w:rsidP="00261691">
            <w:pPr>
              <w:rPr>
                <w:color w:val="0F243E" w:themeColor="text2" w:themeShade="80"/>
                <w:sz w:val="24"/>
                <w:szCs w:val="24"/>
              </w:rPr>
            </w:pPr>
            <w:r w:rsidRPr="008E70D9">
              <w:rPr>
                <w:rFonts w:ascii="Arial" w:hAnsi="Arial" w:cs="Arial"/>
                <w:color w:val="0F243E" w:themeColor="text2" w:themeShade="80"/>
                <w:sz w:val="24"/>
                <w:szCs w:val="24"/>
              </w:rPr>
              <w:t>Governance</w:t>
            </w:r>
            <w:r w:rsidR="00261691" w:rsidRPr="008E70D9">
              <w:rPr>
                <w:rFonts w:ascii="Arial" w:hAnsi="Arial" w:cs="Arial"/>
                <w:color w:val="0F243E" w:themeColor="text2" w:themeShade="80"/>
                <w:sz w:val="24"/>
                <w:szCs w:val="24"/>
              </w:rPr>
              <w:t xml:space="preserve"> </w:t>
            </w:r>
            <w:r w:rsidR="00122465" w:rsidRPr="008E70D9">
              <w:rPr>
                <w:rFonts w:ascii="Arial" w:hAnsi="Arial" w:cs="Arial"/>
                <w:color w:val="0F243E" w:themeColor="text2" w:themeShade="80"/>
                <w:sz w:val="24"/>
                <w:szCs w:val="24"/>
              </w:rPr>
              <w:t xml:space="preserve">Integrity </w:t>
            </w:r>
            <w:r w:rsidRPr="008E70D9">
              <w:rPr>
                <w:rFonts w:ascii="Arial" w:hAnsi="Arial" w:cs="Arial"/>
                <w:color w:val="0F243E" w:themeColor="text2" w:themeShade="80"/>
                <w:sz w:val="24"/>
                <w:szCs w:val="24"/>
              </w:rPr>
              <w:t>Legal and Risk, Executive Management Team</w:t>
            </w:r>
            <w:r w:rsidR="00261691" w:rsidRPr="008E70D9">
              <w:rPr>
                <w:rFonts w:ascii="Arial" w:hAnsi="Arial" w:cs="Arial"/>
                <w:color w:val="0F243E" w:themeColor="text2" w:themeShade="80"/>
                <w:sz w:val="24"/>
                <w:szCs w:val="24"/>
              </w:rPr>
              <w:t xml:space="preserve">, </w:t>
            </w:r>
            <w:r w:rsidR="00A95867" w:rsidRPr="008E70D9">
              <w:rPr>
                <w:rFonts w:ascii="Arial" w:hAnsi="Arial" w:cs="Arial"/>
                <w:color w:val="0F243E" w:themeColor="text2" w:themeShade="80"/>
                <w:sz w:val="24"/>
                <w:szCs w:val="24"/>
              </w:rPr>
              <w:t xml:space="preserve">Financial Services, </w:t>
            </w:r>
            <w:r w:rsidR="00122465" w:rsidRPr="008E70D9">
              <w:rPr>
                <w:rFonts w:ascii="Arial" w:hAnsi="Arial" w:cs="Arial"/>
                <w:color w:val="0F243E" w:themeColor="text2" w:themeShade="80"/>
                <w:sz w:val="24"/>
                <w:szCs w:val="24"/>
              </w:rPr>
              <w:t xml:space="preserve">Chief </w:t>
            </w:r>
            <w:r w:rsidR="00A95867" w:rsidRPr="008E70D9">
              <w:rPr>
                <w:rFonts w:ascii="Arial" w:hAnsi="Arial" w:cs="Arial"/>
                <w:color w:val="0F243E" w:themeColor="text2" w:themeShade="80"/>
                <w:sz w:val="24"/>
                <w:szCs w:val="24"/>
              </w:rPr>
              <w:t xml:space="preserve">People </w:t>
            </w:r>
            <w:r w:rsidR="00122465" w:rsidRPr="008E70D9">
              <w:rPr>
                <w:rFonts w:ascii="Arial" w:hAnsi="Arial" w:cs="Arial"/>
                <w:color w:val="0F243E" w:themeColor="text2" w:themeShade="80"/>
                <w:sz w:val="24"/>
                <w:szCs w:val="24"/>
              </w:rPr>
              <w:t>Officer</w:t>
            </w:r>
            <w:r w:rsidR="00A95867" w:rsidRPr="008E70D9">
              <w:rPr>
                <w:rFonts w:ascii="Arial" w:hAnsi="Arial" w:cs="Arial"/>
                <w:color w:val="0F243E" w:themeColor="text2" w:themeShade="80"/>
                <w:sz w:val="24"/>
                <w:szCs w:val="24"/>
              </w:rPr>
              <w:t xml:space="preserve">, </w:t>
            </w:r>
            <w:r w:rsidR="00122465" w:rsidRPr="008E70D9">
              <w:rPr>
                <w:rFonts w:ascii="Arial" w:hAnsi="Arial" w:cs="Arial"/>
                <w:color w:val="0F243E" w:themeColor="text2" w:themeShade="80"/>
                <w:sz w:val="24"/>
                <w:szCs w:val="24"/>
              </w:rPr>
              <w:t xml:space="preserve">Chief Information Officer, </w:t>
            </w:r>
            <w:r w:rsidR="003D5F84" w:rsidRPr="008E70D9">
              <w:rPr>
                <w:rFonts w:ascii="Arial" w:hAnsi="Arial" w:cs="Arial"/>
                <w:color w:val="0F243E" w:themeColor="text2" w:themeShade="80"/>
                <w:sz w:val="24"/>
                <w:szCs w:val="24"/>
              </w:rPr>
              <w:t xml:space="preserve">Media and Communications, Child Safety, </w:t>
            </w:r>
            <w:r w:rsidR="00553C5A" w:rsidRPr="008E70D9">
              <w:rPr>
                <w:rFonts w:ascii="Arial" w:hAnsi="Arial" w:cs="Arial"/>
                <w:color w:val="0F243E" w:themeColor="text2" w:themeShade="80"/>
                <w:sz w:val="24"/>
                <w:szCs w:val="24"/>
              </w:rPr>
              <w:t>Network Services</w:t>
            </w:r>
            <w:r w:rsidR="00122465" w:rsidRPr="008E70D9">
              <w:rPr>
                <w:rFonts w:ascii="Arial" w:hAnsi="Arial" w:cs="Arial"/>
                <w:color w:val="0F243E" w:themeColor="text2" w:themeShade="80"/>
                <w:sz w:val="24"/>
                <w:szCs w:val="24"/>
              </w:rPr>
              <w:t>, SCC, ARC</w:t>
            </w:r>
          </w:p>
        </w:tc>
      </w:tr>
      <w:tr w:rsidR="003F4BD3" w:rsidRPr="008E70D9" w14:paraId="5A788B9B" w14:textId="77777777" w:rsidTr="0028338B">
        <w:tc>
          <w:tcPr>
            <w:tcW w:w="1696" w:type="dxa"/>
          </w:tcPr>
          <w:p w14:paraId="4FF12B31" w14:textId="2321B4D0" w:rsidR="003F4BD3" w:rsidRPr="008E70D9" w:rsidRDefault="003F4BD3" w:rsidP="00AF4FE4">
            <w:pPr>
              <w:rPr>
                <w:rFonts w:ascii="Arial" w:hAnsi="Arial" w:cs="Arial"/>
                <w:b/>
                <w:bCs/>
                <w:color w:val="0F243E" w:themeColor="text2" w:themeShade="80"/>
                <w:sz w:val="24"/>
                <w:szCs w:val="24"/>
              </w:rPr>
            </w:pPr>
            <w:r>
              <w:rPr>
                <w:rFonts w:ascii="Arial" w:hAnsi="Arial" w:cs="Arial"/>
                <w:b/>
                <w:bCs/>
                <w:color w:val="0F243E" w:themeColor="text2" w:themeShade="80"/>
                <w:sz w:val="24"/>
                <w:szCs w:val="24"/>
              </w:rPr>
              <w:t>Implementation</w:t>
            </w:r>
          </w:p>
        </w:tc>
        <w:tc>
          <w:tcPr>
            <w:tcW w:w="7932" w:type="dxa"/>
          </w:tcPr>
          <w:p w14:paraId="7212E8C4" w14:textId="7B9AF60B" w:rsidR="003F4BD3" w:rsidRPr="008E70D9" w:rsidRDefault="003F4BD3" w:rsidP="00261691">
            <w:pPr>
              <w:rPr>
                <w:rFonts w:ascii="Arial" w:hAnsi="Arial" w:cs="Arial"/>
                <w:color w:val="0F243E" w:themeColor="text2" w:themeShade="80"/>
                <w:sz w:val="24"/>
                <w:szCs w:val="24"/>
              </w:rPr>
            </w:pPr>
            <w:r>
              <w:rPr>
                <w:rFonts w:ascii="Arial" w:hAnsi="Arial" w:cs="Arial"/>
                <w:color w:val="0F243E" w:themeColor="text2" w:themeShade="80"/>
                <w:sz w:val="24"/>
                <w:szCs w:val="24"/>
              </w:rPr>
              <w:t>This policy will be made available on Council’s Website. Revised Policy will be communicated to all staff via the Source.</w:t>
            </w:r>
          </w:p>
        </w:tc>
      </w:tr>
    </w:tbl>
    <w:p w14:paraId="079E4AAF" w14:textId="77777777" w:rsidR="005D2395" w:rsidRPr="008E70D9" w:rsidRDefault="005D2395" w:rsidP="00AF4FE4">
      <w:pPr>
        <w:rPr>
          <w:color w:val="0F243E" w:themeColor="text2" w:themeShade="80"/>
        </w:rPr>
      </w:pPr>
    </w:p>
    <w:p w14:paraId="0831B96A" w14:textId="2EA33026" w:rsidR="00B405AE" w:rsidRPr="004C1761" w:rsidRDefault="00B405AE" w:rsidP="004C1761">
      <w:pPr>
        <w:ind w:left="2160" w:hanging="2160"/>
        <w:rPr>
          <w:rFonts w:ascii="Arial" w:hAnsi="Arial" w:cs="Arial"/>
          <w:b/>
          <w:bCs/>
          <w:color w:val="0F243E" w:themeColor="text2" w:themeShade="80"/>
        </w:rPr>
      </w:pPr>
      <w:r w:rsidRPr="008E70D9">
        <w:rPr>
          <w:rFonts w:ascii="Arial" w:hAnsi="Arial" w:cs="Arial"/>
          <w:b/>
          <w:bCs/>
          <w:color w:val="0F243E" w:themeColor="text2" w:themeShade="80"/>
        </w:rPr>
        <w:t xml:space="preserve"> </w:t>
      </w:r>
    </w:p>
    <w:p w14:paraId="01078C6D" w14:textId="05502328" w:rsidR="00E173FF" w:rsidRPr="008E70D9" w:rsidRDefault="00E173FF" w:rsidP="00E173FF">
      <w:pPr>
        <w:pStyle w:val="Heading1"/>
        <w:rPr>
          <w:rFonts w:ascii="Arial" w:hAnsi="Arial" w:cs="Arial"/>
          <w:b/>
          <w:bCs/>
          <w:color w:val="0F243E" w:themeColor="text2" w:themeShade="80"/>
        </w:rPr>
      </w:pPr>
      <w:bookmarkStart w:id="23" w:name="_Toc188953354"/>
      <w:bookmarkStart w:id="24" w:name="_Toc214354713"/>
      <w:r w:rsidRPr="008E70D9">
        <w:rPr>
          <w:rFonts w:ascii="Arial" w:hAnsi="Arial" w:cs="Arial"/>
          <w:b/>
          <w:bCs/>
          <w:color w:val="0F243E" w:themeColor="text2" w:themeShade="80"/>
        </w:rPr>
        <w:t>breach of this policy</w:t>
      </w:r>
      <w:bookmarkEnd w:id="23"/>
      <w:bookmarkEnd w:id="24"/>
      <w:r w:rsidR="0028338B" w:rsidRPr="008E70D9">
        <w:rPr>
          <w:rFonts w:ascii="Arial" w:hAnsi="Arial" w:cs="Arial"/>
          <w:b/>
          <w:bCs/>
          <w:color w:val="0F243E" w:themeColor="text2" w:themeShade="80"/>
        </w:rPr>
        <w:t xml:space="preserve"> </w:t>
      </w:r>
    </w:p>
    <w:p w14:paraId="19F14790" w14:textId="282B0625" w:rsidR="00F53287" w:rsidRPr="008E70D9" w:rsidRDefault="00F53287" w:rsidP="00E173FF">
      <w:pPr>
        <w:jc w:val="both"/>
        <w:rPr>
          <w:rFonts w:ascii="Arial" w:hAnsi="Arial" w:cs="Arial"/>
          <w:color w:val="0F243E" w:themeColor="text2" w:themeShade="80"/>
          <w:sz w:val="24"/>
          <w:szCs w:val="24"/>
        </w:rPr>
      </w:pPr>
    </w:p>
    <w:p w14:paraId="137FAA53" w14:textId="574FEA48" w:rsidR="003370A7" w:rsidRDefault="009C7B5E" w:rsidP="00E928E0">
      <w:pPr>
        <w:rPr>
          <w:rFonts w:ascii="Arial" w:hAnsi="Arial" w:cs="Arial"/>
          <w:color w:val="0F243E" w:themeColor="text2" w:themeShade="80"/>
          <w:sz w:val="24"/>
          <w:szCs w:val="24"/>
        </w:rPr>
      </w:pPr>
      <w:r w:rsidRPr="008E70D9">
        <w:rPr>
          <w:rFonts w:ascii="Arial" w:hAnsi="Arial" w:cs="Arial"/>
          <w:color w:val="0F243E" w:themeColor="text2" w:themeShade="80"/>
          <w:sz w:val="24"/>
          <w:szCs w:val="24"/>
        </w:rPr>
        <w:t xml:space="preserve">A breach of this policy will be managed in accordance with the most current Code </w:t>
      </w:r>
      <w:r w:rsidR="00BE5A12">
        <w:rPr>
          <w:rFonts w:ascii="Arial" w:hAnsi="Arial" w:cs="Arial"/>
          <w:color w:val="0F243E" w:themeColor="text2" w:themeShade="80"/>
          <w:sz w:val="24"/>
          <w:szCs w:val="24"/>
        </w:rPr>
        <w:t>o</w:t>
      </w:r>
      <w:r w:rsidRPr="008E70D9">
        <w:rPr>
          <w:rFonts w:ascii="Arial" w:hAnsi="Arial" w:cs="Arial"/>
          <w:color w:val="0F243E" w:themeColor="text2" w:themeShade="80"/>
          <w:sz w:val="24"/>
          <w:szCs w:val="24"/>
        </w:rPr>
        <w:t>f Conduct, Enterprise Agreement, the Performance and Behavioural Issues Policies, and the Privacy/</w:t>
      </w:r>
      <w:r w:rsidR="00BE5A12">
        <w:rPr>
          <w:rFonts w:ascii="Arial" w:hAnsi="Arial" w:cs="Arial"/>
          <w:color w:val="0F243E" w:themeColor="text2" w:themeShade="80"/>
          <w:sz w:val="24"/>
          <w:szCs w:val="24"/>
        </w:rPr>
        <w:t>D</w:t>
      </w:r>
      <w:r w:rsidRPr="008E70D9">
        <w:rPr>
          <w:rFonts w:ascii="Arial" w:hAnsi="Arial" w:cs="Arial"/>
          <w:color w:val="0F243E" w:themeColor="text2" w:themeShade="80"/>
          <w:sz w:val="24"/>
          <w:szCs w:val="24"/>
        </w:rPr>
        <w:t>ata Breach Pro</w:t>
      </w:r>
      <w:r w:rsidR="00BE5A12">
        <w:rPr>
          <w:rFonts w:ascii="Arial" w:hAnsi="Arial" w:cs="Arial"/>
          <w:color w:val="0F243E" w:themeColor="text2" w:themeShade="80"/>
          <w:sz w:val="24"/>
          <w:szCs w:val="24"/>
        </w:rPr>
        <w:t>cedure</w:t>
      </w:r>
      <w:r w:rsidRPr="008E70D9">
        <w:rPr>
          <w:rFonts w:ascii="Arial" w:hAnsi="Arial" w:cs="Arial"/>
          <w:color w:val="0F243E" w:themeColor="text2" w:themeShade="80"/>
          <w:sz w:val="24"/>
          <w:szCs w:val="24"/>
        </w:rPr>
        <w:t xml:space="preserve"> </w:t>
      </w:r>
      <w:r w:rsidR="00122465" w:rsidRPr="008E70D9">
        <w:rPr>
          <w:rFonts w:ascii="Arial" w:hAnsi="Arial" w:cs="Arial"/>
          <w:color w:val="0F243E" w:themeColor="text2" w:themeShade="80"/>
          <w:sz w:val="24"/>
          <w:szCs w:val="24"/>
        </w:rPr>
        <w:t>and reported to OVIC</w:t>
      </w:r>
      <w:r w:rsidR="00E928E0" w:rsidRPr="008E70D9">
        <w:rPr>
          <w:rFonts w:ascii="Arial" w:hAnsi="Arial" w:cs="Arial"/>
          <w:color w:val="0F243E" w:themeColor="text2" w:themeShade="80"/>
          <w:sz w:val="24"/>
          <w:szCs w:val="24"/>
        </w:rPr>
        <w:t>.</w:t>
      </w:r>
    </w:p>
    <w:p w14:paraId="3F8BDE0A" w14:textId="77777777" w:rsidR="002F7DC7" w:rsidRDefault="002F7DC7" w:rsidP="00E928E0">
      <w:pPr>
        <w:rPr>
          <w:rFonts w:ascii="Arial" w:hAnsi="Arial" w:cs="Arial"/>
          <w:color w:val="0F243E" w:themeColor="text2" w:themeShade="80"/>
          <w:sz w:val="24"/>
          <w:szCs w:val="24"/>
        </w:rPr>
      </w:pPr>
    </w:p>
    <w:p w14:paraId="6D9EEEF3" w14:textId="3E03B0D2" w:rsidR="006561C0" w:rsidRPr="004C1761" w:rsidRDefault="00DD0B0C" w:rsidP="003370A7">
      <w:pPr>
        <w:pStyle w:val="Heading1"/>
        <w:rPr>
          <w:rFonts w:ascii="Arial" w:hAnsi="Arial" w:cs="Arial"/>
          <w:b/>
          <w:bCs/>
          <w:color w:val="0F243E" w:themeColor="text2" w:themeShade="80"/>
        </w:rPr>
      </w:pPr>
      <w:bookmarkStart w:id="25" w:name="_Toc214354714"/>
      <w:r w:rsidRPr="008E70D9">
        <w:rPr>
          <w:rFonts w:ascii="Arial" w:hAnsi="Arial" w:cs="Arial"/>
          <w:b/>
          <w:bCs/>
          <w:color w:val="0F243E" w:themeColor="text2" w:themeShade="80"/>
        </w:rPr>
        <w:t>References and Related Documents</w:t>
      </w:r>
      <w:bookmarkEnd w:id="25"/>
    </w:p>
    <w:p w14:paraId="4CB11D5C" w14:textId="479D0393" w:rsidR="00123429" w:rsidRPr="008E70D9" w:rsidRDefault="00F76431" w:rsidP="003370A7">
      <w:pPr>
        <w:rPr>
          <w:rFonts w:ascii="Arial" w:hAnsi="Arial" w:cs="Arial"/>
          <w:color w:val="0F243E" w:themeColor="text2" w:themeShade="80"/>
          <w:sz w:val="24"/>
          <w:szCs w:val="24"/>
          <w:highlight w:val="yellow"/>
        </w:rPr>
      </w:pPr>
      <w:r w:rsidRPr="008E70D9">
        <w:rPr>
          <w:rFonts w:ascii="Arial" w:hAnsi="Arial" w:cs="Arial"/>
          <w:b/>
          <w:bCs/>
          <w:color w:val="0F243E" w:themeColor="text2" w:themeShade="80"/>
          <w:sz w:val="24"/>
          <w:szCs w:val="24"/>
        </w:rPr>
        <w:t>Legislation</w:t>
      </w:r>
      <w:r w:rsidR="002778CB" w:rsidRPr="008E70D9">
        <w:rPr>
          <w:rFonts w:ascii="Arial" w:hAnsi="Arial" w:cs="Arial"/>
          <w:color w:val="0F243E" w:themeColor="text2" w:themeShade="80"/>
          <w:sz w:val="24"/>
          <w:szCs w:val="24"/>
        </w:rPr>
        <w:t xml:space="preserve"> </w:t>
      </w:r>
    </w:p>
    <w:p w14:paraId="6BFBBD1C" w14:textId="77777777" w:rsidR="002778CB" w:rsidRPr="008E70D9" w:rsidRDefault="002778CB" w:rsidP="002778CB">
      <w:pPr>
        <w:rPr>
          <w:rFonts w:ascii="Arial" w:hAnsi="Arial" w:cs="Arial"/>
          <w:color w:val="0F243E" w:themeColor="text2" w:themeShade="80"/>
          <w:sz w:val="24"/>
          <w:szCs w:val="24"/>
        </w:rPr>
      </w:pPr>
    </w:p>
    <w:p w14:paraId="4891AABD" w14:textId="1E7FA151" w:rsidR="00931E86" w:rsidRPr="008E70D9" w:rsidRDefault="00931E86" w:rsidP="002778CB">
      <w:pPr>
        <w:rPr>
          <w:rFonts w:ascii="Arial" w:hAnsi="Arial" w:cs="Arial"/>
          <w:color w:val="0F243E" w:themeColor="text2" w:themeShade="80"/>
          <w:sz w:val="24"/>
          <w:szCs w:val="24"/>
        </w:rPr>
      </w:pPr>
      <w:r w:rsidRPr="00300A84">
        <w:rPr>
          <w:rFonts w:ascii="Arial" w:hAnsi="Arial" w:cs="Arial"/>
          <w:i/>
          <w:iCs/>
          <w:color w:val="0F243E" w:themeColor="text2" w:themeShade="80"/>
          <w:sz w:val="24"/>
          <w:szCs w:val="24"/>
        </w:rPr>
        <w:t>Charter of Human Rights and Responsibilities Act 2006</w:t>
      </w:r>
    </w:p>
    <w:p w14:paraId="12F30848" w14:textId="77777777" w:rsidR="004C1761" w:rsidRPr="004C1761" w:rsidRDefault="004C1761" w:rsidP="004C1761">
      <w:pPr>
        <w:rPr>
          <w:rFonts w:ascii="Arial" w:hAnsi="Arial" w:cs="Arial"/>
          <w:i/>
          <w:iCs/>
          <w:color w:val="0F243E" w:themeColor="text2" w:themeShade="80"/>
          <w:sz w:val="24"/>
          <w:szCs w:val="24"/>
        </w:rPr>
      </w:pPr>
      <w:r w:rsidRPr="004C1761">
        <w:rPr>
          <w:rFonts w:ascii="Arial" w:hAnsi="Arial" w:cs="Arial"/>
          <w:i/>
          <w:iCs/>
          <w:color w:val="0F243E" w:themeColor="text2" w:themeShade="80"/>
          <w:sz w:val="24"/>
          <w:szCs w:val="24"/>
        </w:rPr>
        <w:t>Children Youth and Families Act 2005</w:t>
      </w:r>
    </w:p>
    <w:p w14:paraId="36D4478F" w14:textId="77777777" w:rsidR="004C1761" w:rsidRPr="008E70D9" w:rsidRDefault="004C1761" w:rsidP="004C1761">
      <w:pPr>
        <w:rPr>
          <w:rFonts w:ascii="Arial" w:hAnsi="Arial" w:cs="Arial"/>
          <w:i/>
          <w:iCs/>
          <w:color w:val="0F243E" w:themeColor="text2" w:themeShade="80"/>
          <w:sz w:val="24"/>
          <w:szCs w:val="24"/>
        </w:rPr>
      </w:pPr>
      <w:r w:rsidRPr="00300A84">
        <w:rPr>
          <w:rFonts w:ascii="Arial" w:hAnsi="Arial" w:cs="Arial"/>
          <w:i/>
          <w:iCs/>
          <w:color w:val="0F243E" w:themeColor="text2" w:themeShade="80"/>
          <w:sz w:val="24"/>
          <w:szCs w:val="24"/>
        </w:rPr>
        <w:t>Child Wellbeing and Safety Act 2005 (Amended)</w:t>
      </w:r>
    </w:p>
    <w:p w14:paraId="13AF1029" w14:textId="77777777" w:rsidR="004C1761" w:rsidRPr="008E70D9" w:rsidRDefault="004C1761" w:rsidP="004C1761">
      <w:pPr>
        <w:rPr>
          <w:rFonts w:ascii="Arial" w:hAnsi="Arial" w:cs="Arial"/>
          <w:i/>
          <w:iCs/>
          <w:color w:val="0F243E" w:themeColor="text2" w:themeShade="80"/>
          <w:sz w:val="24"/>
          <w:szCs w:val="24"/>
        </w:rPr>
      </w:pPr>
      <w:r w:rsidRPr="00300A84">
        <w:rPr>
          <w:rFonts w:ascii="Arial" w:hAnsi="Arial" w:cs="Arial"/>
          <w:i/>
          <w:iCs/>
          <w:color w:val="0F243E" w:themeColor="text2" w:themeShade="80"/>
          <w:sz w:val="24"/>
          <w:szCs w:val="24"/>
        </w:rPr>
        <w:t>Climate Change Act 2017</w:t>
      </w:r>
    </w:p>
    <w:p w14:paraId="28D7906B" w14:textId="77777777" w:rsidR="004C1761" w:rsidRPr="004C1761" w:rsidRDefault="004C1761" w:rsidP="004C1761">
      <w:pPr>
        <w:rPr>
          <w:rFonts w:ascii="Arial" w:hAnsi="Arial" w:cs="Arial"/>
          <w:i/>
          <w:iCs/>
          <w:color w:val="0F243E" w:themeColor="text2" w:themeShade="80"/>
          <w:sz w:val="24"/>
          <w:szCs w:val="24"/>
        </w:rPr>
      </w:pPr>
      <w:r w:rsidRPr="004C1761">
        <w:rPr>
          <w:rFonts w:ascii="Arial" w:hAnsi="Arial" w:cs="Arial"/>
          <w:i/>
          <w:iCs/>
          <w:color w:val="0F243E" w:themeColor="text2" w:themeShade="80"/>
          <w:sz w:val="24"/>
          <w:szCs w:val="24"/>
        </w:rPr>
        <w:t>Family Violence Protection Act 2008</w:t>
      </w:r>
    </w:p>
    <w:p w14:paraId="0C14E110" w14:textId="77777777" w:rsidR="004C1761" w:rsidRPr="004C1761" w:rsidRDefault="004C1761" w:rsidP="004C1761">
      <w:pPr>
        <w:rPr>
          <w:rFonts w:ascii="Arial" w:hAnsi="Arial" w:cs="Arial"/>
          <w:i/>
          <w:iCs/>
          <w:color w:val="0F243E" w:themeColor="text2" w:themeShade="80"/>
          <w:sz w:val="24"/>
          <w:szCs w:val="24"/>
        </w:rPr>
      </w:pPr>
      <w:r w:rsidRPr="004C1761">
        <w:rPr>
          <w:rFonts w:ascii="Arial" w:hAnsi="Arial" w:cs="Arial"/>
          <w:i/>
          <w:iCs/>
          <w:color w:val="0F243E" w:themeColor="text2" w:themeShade="80"/>
          <w:sz w:val="24"/>
          <w:szCs w:val="24"/>
        </w:rPr>
        <w:t>Freedom of Information Act 1982</w:t>
      </w:r>
    </w:p>
    <w:p w14:paraId="6322F570" w14:textId="6F4AA83B" w:rsidR="00931E86" w:rsidRPr="008E70D9" w:rsidRDefault="00931E86" w:rsidP="00931E86">
      <w:pPr>
        <w:rPr>
          <w:rFonts w:ascii="Arial" w:hAnsi="Arial" w:cs="Arial"/>
          <w:i/>
          <w:iCs/>
          <w:color w:val="0F243E" w:themeColor="text2" w:themeShade="80"/>
          <w:sz w:val="24"/>
          <w:szCs w:val="24"/>
        </w:rPr>
      </w:pPr>
      <w:r w:rsidRPr="00300A84">
        <w:rPr>
          <w:rFonts w:ascii="Arial" w:hAnsi="Arial" w:cs="Arial"/>
          <w:i/>
          <w:iCs/>
          <w:color w:val="0F243E" w:themeColor="text2" w:themeShade="80"/>
          <w:sz w:val="24"/>
          <w:szCs w:val="24"/>
        </w:rPr>
        <w:t>Gender Equality Act 2020</w:t>
      </w:r>
      <w:r w:rsidRPr="008E70D9">
        <w:rPr>
          <w:rFonts w:ascii="Arial" w:hAnsi="Arial" w:cs="Arial"/>
          <w:i/>
          <w:iCs/>
          <w:color w:val="0F243E" w:themeColor="text2" w:themeShade="80"/>
          <w:sz w:val="24"/>
          <w:szCs w:val="24"/>
        </w:rPr>
        <w:t xml:space="preserve"> </w:t>
      </w:r>
    </w:p>
    <w:p w14:paraId="36DD89E4" w14:textId="77777777" w:rsidR="004C1761" w:rsidRPr="004C1761" w:rsidRDefault="004C1761" w:rsidP="004C1761">
      <w:pPr>
        <w:rPr>
          <w:rFonts w:ascii="Arial" w:hAnsi="Arial" w:cs="Arial"/>
          <w:i/>
          <w:iCs/>
          <w:color w:val="0F243E" w:themeColor="text2" w:themeShade="80"/>
          <w:sz w:val="24"/>
          <w:szCs w:val="24"/>
        </w:rPr>
      </w:pPr>
      <w:r w:rsidRPr="004C1761">
        <w:rPr>
          <w:rFonts w:ascii="Arial" w:hAnsi="Arial" w:cs="Arial"/>
          <w:i/>
          <w:iCs/>
          <w:color w:val="0F243E" w:themeColor="text2" w:themeShade="80"/>
          <w:sz w:val="24"/>
          <w:szCs w:val="24"/>
        </w:rPr>
        <w:t>Health Records Act 2001</w:t>
      </w:r>
    </w:p>
    <w:p w14:paraId="17A0AD32" w14:textId="12B632B1" w:rsidR="00931E86" w:rsidRPr="004C1761" w:rsidRDefault="00931E86" w:rsidP="00931E86">
      <w:pPr>
        <w:rPr>
          <w:rFonts w:ascii="Arial" w:hAnsi="Arial" w:cs="Arial"/>
          <w:i/>
          <w:iCs/>
          <w:color w:val="0F243E" w:themeColor="text2" w:themeShade="80"/>
          <w:sz w:val="24"/>
          <w:szCs w:val="24"/>
        </w:rPr>
      </w:pPr>
      <w:r w:rsidRPr="004C1761">
        <w:rPr>
          <w:rFonts w:ascii="Arial" w:hAnsi="Arial" w:cs="Arial"/>
          <w:i/>
          <w:iCs/>
          <w:color w:val="0F243E" w:themeColor="text2" w:themeShade="80"/>
          <w:sz w:val="24"/>
          <w:szCs w:val="24"/>
        </w:rPr>
        <w:t>Local Government Act 2020.</w:t>
      </w:r>
    </w:p>
    <w:p w14:paraId="3F8FC0F8" w14:textId="53EAAD9A" w:rsidR="001F3CD4" w:rsidRPr="004C1761" w:rsidRDefault="006561C0" w:rsidP="006561C0">
      <w:pPr>
        <w:rPr>
          <w:i/>
          <w:iCs/>
          <w:color w:val="0F243E" w:themeColor="text2" w:themeShade="80"/>
        </w:rPr>
      </w:pPr>
      <w:r w:rsidRPr="004C1761">
        <w:rPr>
          <w:rFonts w:ascii="Arial" w:hAnsi="Arial" w:cs="Arial"/>
          <w:i/>
          <w:iCs/>
          <w:color w:val="0F243E" w:themeColor="text2" w:themeShade="80"/>
          <w:sz w:val="24"/>
          <w:szCs w:val="24"/>
        </w:rPr>
        <w:t>Privacy and Data Protection Act 2014</w:t>
      </w:r>
    </w:p>
    <w:p w14:paraId="2F25D217" w14:textId="04FC17B6" w:rsidR="006561C0" w:rsidRPr="004C1761" w:rsidRDefault="006561C0" w:rsidP="006561C0">
      <w:pPr>
        <w:rPr>
          <w:rFonts w:ascii="Arial" w:hAnsi="Arial" w:cs="Arial"/>
          <w:i/>
          <w:iCs/>
          <w:color w:val="0F243E" w:themeColor="text2" w:themeShade="80"/>
          <w:sz w:val="24"/>
          <w:szCs w:val="24"/>
        </w:rPr>
      </w:pPr>
      <w:r w:rsidRPr="004C1761">
        <w:rPr>
          <w:rFonts w:ascii="Arial" w:hAnsi="Arial" w:cs="Arial"/>
          <w:i/>
          <w:iCs/>
          <w:color w:val="0F243E" w:themeColor="text2" w:themeShade="80"/>
          <w:sz w:val="24"/>
          <w:szCs w:val="24"/>
        </w:rPr>
        <w:t>Public Records Act 1973</w:t>
      </w:r>
    </w:p>
    <w:p w14:paraId="0AAAECAD" w14:textId="77777777" w:rsidR="004C1761" w:rsidRPr="004C1761" w:rsidRDefault="004C1761" w:rsidP="004C1761">
      <w:pPr>
        <w:pStyle w:val="DHHSbody"/>
        <w:spacing w:after="0"/>
        <w:rPr>
          <w:rFonts w:cs="Arial"/>
          <w:i/>
          <w:iCs/>
          <w:color w:val="0F243E" w:themeColor="text2" w:themeShade="80"/>
          <w:sz w:val="24"/>
          <w:szCs w:val="24"/>
        </w:rPr>
      </w:pPr>
      <w:r w:rsidRPr="004C1761">
        <w:rPr>
          <w:rFonts w:cs="Arial"/>
          <w:i/>
          <w:iCs/>
          <w:color w:val="0F243E" w:themeColor="text2" w:themeShade="80"/>
          <w:sz w:val="24"/>
          <w:szCs w:val="24"/>
        </w:rPr>
        <w:t>Surveillance Devices Act 1999</w:t>
      </w:r>
    </w:p>
    <w:p w14:paraId="1F0AE43D" w14:textId="457ADCB3" w:rsidR="00931E86" w:rsidRDefault="0032394C" w:rsidP="004C1761">
      <w:pPr>
        <w:pStyle w:val="DHHSbody"/>
        <w:spacing w:after="0"/>
        <w:rPr>
          <w:rFonts w:cs="Arial"/>
          <w:i/>
          <w:iCs/>
          <w:color w:val="0F243E" w:themeColor="text2" w:themeShade="80"/>
          <w:sz w:val="24"/>
          <w:szCs w:val="24"/>
        </w:rPr>
      </w:pPr>
      <w:r w:rsidRPr="004C1761">
        <w:rPr>
          <w:rFonts w:cs="Arial"/>
          <w:i/>
          <w:iCs/>
          <w:color w:val="0F243E" w:themeColor="text2" w:themeShade="80"/>
          <w:sz w:val="24"/>
          <w:szCs w:val="24"/>
        </w:rPr>
        <w:t xml:space="preserve">Victorian Data Sharing Act 2017 </w:t>
      </w:r>
    </w:p>
    <w:p w14:paraId="5267B16C" w14:textId="77777777" w:rsidR="00340B91" w:rsidRPr="004C1761" w:rsidRDefault="00340B91" w:rsidP="004C1761">
      <w:pPr>
        <w:pStyle w:val="DHHSbody"/>
        <w:spacing w:after="0"/>
        <w:rPr>
          <w:rFonts w:cs="Arial"/>
          <w:i/>
          <w:iCs/>
          <w:color w:val="0F243E" w:themeColor="text2" w:themeShade="80"/>
          <w:sz w:val="24"/>
          <w:szCs w:val="24"/>
        </w:rPr>
      </w:pPr>
    </w:p>
    <w:p w14:paraId="152221A3" w14:textId="62207C1B" w:rsidR="00123429" w:rsidRPr="008E70D9" w:rsidRDefault="00123429" w:rsidP="00123429">
      <w:pPr>
        <w:rPr>
          <w:rFonts w:ascii="Arial" w:hAnsi="Arial" w:cs="Arial"/>
          <w:color w:val="0F243E" w:themeColor="text2" w:themeShade="80"/>
          <w:sz w:val="24"/>
          <w:szCs w:val="24"/>
        </w:rPr>
      </w:pPr>
    </w:p>
    <w:p w14:paraId="1346104C" w14:textId="516D70D6" w:rsidR="00123429" w:rsidRPr="008E70D9" w:rsidRDefault="00861D03" w:rsidP="00123429">
      <w:pPr>
        <w:rPr>
          <w:rFonts w:ascii="Arial" w:hAnsi="Arial" w:cs="Arial"/>
          <w:color w:val="0F243E" w:themeColor="text2" w:themeShade="80"/>
          <w:sz w:val="24"/>
          <w:szCs w:val="24"/>
        </w:rPr>
      </w:pPr>
      <w:r w:rsidRPr="008E70D9">
        <w:rPr>
          <w:rFonts w:ascii="Arial" w:hAnsi="Arial" w:cs="Arial"/>
          <w:b/>
          <w:bCs/>
          <w:color w:val="0F243E" w:themeColor="text2" w:themeShade="80"/>
          <w:sz w:val="24"/>
          <w:szCs w:val="24"/>
        </w:rPr>
        <w:t xml:space="preserve">Council </w:t>
      </w:r>
      <w:r w:rsidR="00006623" w:rsidRPr="008E70D9">
        <w:rPr>
          <w:rFonts w:ascii="Arial" w:hAnsi="Arial" w:cs="Arial"/>
          <w:b/>
          <w:bCs/>
          <w:color w:val="0F243E" w:themeColor="text2" w:themeShade="80"/>
          <w:sz w:val="24"/>
          <w:szCs w:val="24"/>
        </w:rPr>
        <w:t xml:space="preserve">Related </w:t>
      </w:r>
      <w:r w:rsidR="00123429" w:rsidRPr="008E70D9">
        <w:rPr>
          <w:rFonts w:ascii="Arial" w:hAnsi="Arial" w:cs="Arial"/>
          <w:b/>
          <w:bCs/>
          <w:color w:val="0F243E" w:themeColor="text2" w:themeShade="80"/>
          <w:sz w:val="24"/>
          <w:szCs w:val="24"/>
        </w:rPr>
        <w:t>Policies, Procedures, Strategies, Protocols</w:t>
      </w:r>
      <w:r w:rsidRPr="008E70D9">
        <w:rPr>
          <w:rFonts w:ascii="Arial" w:hAnsi="Arial" w:cs="Arial"/>
          <w:b/>
          <w:bCs/>
          <w:color w:val="0F243E" w:themeColor="text2" w:themeShade="80"/>
          <w:sz w:val="24"/>
          <w:szCs w:val="24"/>
        </w:rPr>
        <w:t>, Guidelines</w:t>
      </w:r>
      <w:r w:rsidR="002778CB" w:rsidRPr="008E70D9">
        <w:rPr>
          <w:rFonts w:ascii="Arial" w:hAnsi="Arial" w:cs="Arial"/>
          <w:color w:val="0F243E" w:themeColor="text2" w:themeShade="80"/>
          <w:sz w:val="24"/>
          <w:szCs w:val="24"/>
        </w:rPr>
        <w:t xml:space="preserve"> </w:t>
      </w:r>
    </w:p>
    <w:p w14:paraId="7C46EFD0" w14:textId="77777777" w:rsidR="00086BDE" w:rsidRPr="008E70D9" w:rsidRDefault="00086BDE" w:rsidP="00766B8E">
      <w:pPr>
        <w:rPr>
          <w:rFonts w:ascii="Arial" w:hAnsi="Arial" w:cs="Arial"/>
          <w:color w:val="0F243E" w:themeColor="text2" w:themeShade="80"/>
          <w:sz w:val="24"/>
          <w:szCs w:val="24"/>
          <w:shd w:val="clear" w:color="auto" w:fill="FFFFFF"/>
        </w:rPr>
      </w:pPr>
      <w:hyperlink r:id="rId21" w:history="1">
        <w:r w:rsidRPr="008E70D9">
          <w:rPr>
            <w:rStyle w:val="Hyperlink"/>
            <w:rFonts w:ascii="Arial" w:hAnsi="Arial" w:cs="Arial"/>
            <w:color w:val="0F243E" w:themeColor="text2" w:themeShade="80"/>
            <w:sz w:val="24"/>
            <w:szCs w:val="24"/>
            <w:u w:val="none"/>
            <w:shd w:val="clear" w:color="auto" w:fill="FFFFFF"/>
          </w:rPr>
          <w:t>Greater Dandenong Website – Sustainability, Climate and Energy</w:t>
        </w:r>
      </w:hyperlink>
    </w:p>
    <w:p w14:paraId="1CEA26F8" w14:textId="22C021ED" w:rsidR="00B17045" w:rsidRPr="008E70D9" w:rsidRDefault="00B17045" w:rsidP="00766B8E">
      <w:pPr>
        <w:pStyle w:val="DHHSbody"/>
        <w:spacing w:after="0"/>
        <w:rPr>
          <w:rFonts w:cs="Arial"/>
          <w:color w:val="0F243E" w:themeColor="text2" w:themeShade="80"/>
          <w:sz w:val="24"/>
          <w:szCs w:val="24"/>
        </w:rPr>
      </w:pPr>
      <w:r w:rsidRPr="008E70D9">
        <w:rPr>
          <w:rFonts w:cs="Arial"/>
          <w:color w:val="0F243E" w:themeColor="text2" w:themeShade="80"/>
          <w:sz w:val="24"/>
          <w:szCs w:val="24"/>
        </w:rPr>
        <w:t xml:space="preserve">Access Control Policy </w:t>
      </w:r>
    </w:p>
    <w:p w14:paraId="70DE9224" w14:textId="068B9EB0" w:rsidR="00DC036B" w:rsidRPr="00DC036B" w:rsidRDefault="00DC036B" w:rsidP="004C1761">
      <w:pPr>
        <w:pStyle w:val="DHHSbody"/>
        <w:spacing w:after="0"/>
        <w:rPr>
          <w:color w:val="0F243E" w:themeColor="text2" w:themeShade="80"/>
          <w:sz w:val="24"/>
          <w:szCs w:val="24"/>
        </w:rPr>
      </w:pPr>
      <w:r w:rsidRPr="00DC036B">
        <w:rPr>
          <w:color w:val="0F243E" w:themeColor="text2" w:themeShade="80"/>
          <w:sz w:val="24"/>
          <w:szCs w:val="24"/>
        </w:rPr>
        <w:t>Artificial Intelligence (AI) Policy</w:t>
      </w:r>
    </w:p>
    <w:p w14:paraId="0BB72A11" w14:textId="07E4D57B" w:rsidR="004C1761" w:rsidRPr="00DC036B" w:rsidRDefault="004C1761" w:rsidP="004C1761">
      <w:pPr>
        <w:pStyle w:val="DHHSbody"/>
        <w:spacing w:after="0"/>
        <w:rPr>
          <w:rFonts w:cs="Arial"/>
          <w:color w:val="0F243E" w:themeColor="text2" w:themeShade="80"/>
          <w:sz w:val="24"/>
          <w:szCs w:val="24"/>
        </w:rPr>
      </w:pPr>
      <w:hyperlink r:id="rId22" w:history="1">
        <w:r w:rsidRPr="00DC036B">
          <w:rPr>
            <w:rStyle w:val="Hyperlink"/>
            <w:rFonts w:cs="Arial"/>
            <w:color w:val="0F243E" w:themeColor="text2" w:themeShade="80"/>
            <w:sz w:val="24"/>
            <w:szCs w:val="24"/>
            <w:u w:val="none"/>
          </w:rPr>
          <w:t>Complaints Policy</w:t>
        </w:r>
      </w:hyperlink>
    </w:p>
    <w:p w14:paraId="0CD57A03" w14:textId="77777777" w:rsidR="004C1761" w:rsidRPr="008E70D9" w:rsidRDefault="004C1761" w:rsidP="004C1761">
      <w:pPr>
        <w:pStyle w:val="DHHSbody"/>
        <w:spacing w:after="0"/>
        <w:rPr>
          <w:rFonts w:cs="Arial"/>
          <w:color w:val="0F243E" w:themeColor="text2" w:themeShade="80"/>
          <w:sz w:val="24"/>
          <w:szCs w:val="24"/>
        </w:rPr>
      </w:pPr>
      <w:hyperlink r:id="rId23" w:history="1">
        <w:r w:rsidRPr="008E70D9">
          <w:rPr>
            <w:rStyle w:val="Hyperlink"/>
            <w:rFonts w:cs="Arial"/>
            <w:color w:val="0F243E" w:themeColor="text2" w:themeShade="80"/>
            <w:sz w:val="24"/>
            <w:szCs w:val="24"/>
            <w:u w:val="none"/>
          </w:rPr>
          <w:t>Community Engagement Policy</w:t>
        </w:r>
      </w:hyperlink>
    </w:p>
    <w:p w14:paraId="40AF1D95" w14:textId="77777777" w:rsidR="004C1761" w:rsidRDefault="004C1761" w:rsidP="004C1761">
      <w:pPr>
        <w:pStyle w:val="DHHSbody"/>
        <w:spacing w:after="0"/>
        <w:rPr>
          <w:color w:val="0F243E" w:themeColor="text2" w:themeShade="80"/>
        </w:rPr>
      </w:pPr>
      <w:hyperlink r:id="rId24" w:history="1">
        <w:r w:rsidRPr="008E70D9">
          <w:rPr>
            <w:rStyle w:val="Hyperlink"/>
            <w:rFonts w:cs="Arial"/>
            <w:color w:val="0F243E" w:themeColor="text2" w:themeShade="80"/>
            <w:sz w:val="24"/>
            <w:szCs w:val="24"/>
            <w:u w:val="none"/>
          </w:rPr>
          <w:t>Code of Conduct – Contractor/Representative</w:t>
        </w:r>
      </w:hyperlink>
    </w:p>
    <w:p w14:paraId="64431107" w14:textId="15719007" w:rsidR="004C1761" w:rsidRPr="008E70D9" w:rsidRDefault="004C1761" w:rsidP="004C1761">
      <w:pPr>
        <w:pStyle w:val="DHHSbody"/>
        <w:spacing w:after="0"/>
        <w:rPr>
          <w:rFonts w:cs="Arial"/>
          <w:color w:val="0F243E" w:themeColor="text2" w:themeShade="80"/>
          <w:sz w:val="24"/>
          <w:szCs w:val="24"/>
        </w:rPr>
      </w:pPr>
      <w:r w:rsidRPr="008E70D9">
        <w:rPr>
          <w:rFonts w:cs="Arial"/>
          <w:color w:val="0F243E" w:themeColor="text2" w:themeShade="80"/>
          <w:sz w:val="24"/>
          <w:szCs w:val="24"/>
        </w:rPr>
        <w:t xml:space="preserve">Information Security Policy </w:t>
      </w:r>
    </w:p>
    <w:p w14:paraId="37895F17" w14:textId="5C0B64A1" w:rsidR="00B17045" w:rsidRPr="008E70D9" w:rsidRDefault="00B17045" w:rsidP="00766B8E">
      <w:pPr>
        <w:pStyle w:val="DHHSbody"/>
        <w:spacing w:after="0"/>
        <w:rPr>
          <w:rFonts w:cs="Arial"/>
          <w:color w:val="0F243E" w:themeColor="text2" w:themeShade="80"/>
          <w:sz w:val="24"/>
          <w:szCs w:val="24"/>
        </w:rPr>
      </w:pPr>
      <w:r w:rsidRPr="008E70D9">
        <w:rPr>
          <w:rFonts w:cs="Arial"/>
          <w:color w:val="0F243E" w:themeColor="text2" w:themeShade="80"/>
          <w:sz w:val="24"/>
          <w:szCs w:val="24"/>
        </w:rPr>
        <w:t xml:space="preserve">Child Safety &amp; Wellbeing Policy </w:t>
      </w:r>
    </w:p>
    <w:p w14:paraId="0489DCFB" w14:textId="190EAA15" w:rsidR="00B17045" w:rsidRPr="008E70D9" w:rsidRDefault="00993AE7" w:rsidP="00766B8E">
      <w:pPr>
        <w:pStyle w:val="DHHSbody"/>
        <w:spacing w:after="0"/>
        <w:rPr>
          <w:rFonts w:cs="Arial"/>
          <w:color w:val="0F243E" w:themeColor="text2" w:themeShade="80"/>
          <w:sz w:val="24"/>
          <w:szCs w:val="24"/>
        </w:rPr>
      </w:pPr>
      <w:r w:rsidRPr="008E70D9">
        <w:rPr>
          <w:rFonts w:cs="Arial"/>
          <w:color w:val="0F243E" w:themeColor="text2" w:themeShade="80"/>
          <w:sz w:val="24"/>
          <w:szCs w:val="24"/>
        </w:rPr>
        <w:t>Working with Children Check Guidelines</w:t>
      </w:r>
    </w:p>
    <w:p w14:paraId="37EF3F48" w14:textId="77777777" w:rsidR="00B17045" w:rsidRPr="008E70D9" w:rsidRDefault="00B17045" w:rsidP="00766B8E">
      <w:pPr>
        <w:pStyle w:val="DHHSbody"/>
        <w:spacing w:after="0"/>
        <w:rPr>
          <w:color w:val="0F243E" w:themeColor="text2" w:themeShade="80"/>
        </w:rPr>
      </w:pPr>
      <w:hyperlink r:id="rId25" w:history="1">
        <w:r w:rsidRPr="008E70D9">
          <w:rPr>
            <w:rStyle w:val="Hyperlink"/>
            <w:rFonts w:cs="Arial"/>
            <w:color w:val="0F243E" w:themeColor="text2" w:themeShade="80"/>
            <w:sz w:val="24"/>
            <w:szCs w:val="24"/>
            <w:u w:val="none"/>
          </w:rPr>
          <w:t>Freedom of Information Policy</w:t>
        </w:r>
      </w:hyperlink>
    </w:p>
    <w:p w14:paraId="34EFFA5D" w14:textId="77777777" w:rsidR="004C1761" w:rsidRPr="008E70D9" w:rsidRDefault="004C1761" w:rsidP="004C1761">
      <w:pPr>
        <w:pStyle w:val="DHHSbody"/>
        <w:spacing w:after="0"/>
        <w:rPr>
          <w:rFonts w:cs="Arial"/>
          <w:color w:val="0F243E" w:themeColor="text2" w:themeShade="80"/>
          <w:sz w:val="24"/>
          <w:szCs w:val="24"/>
        </w:rPr>
      </w:pPr>
      <w:r w:rsidRPr="008E70D9">
        <w:rPr>
          <w:rFonts w:cs="Arial"/>
          <w:color w:val="0F243E" w:themeColor="text2" w:themeShade="80"/>
          <w:sz w:val="24"/>
          <w:szCs w:val="24"/>
        </w:rPr>
        <w:t xml:space="preserve">Mobile Device Policy </w:t>
      </w:r>
    </w:p>
    <w:p w14:paraId="77AFDE97" w14:textId="30FB48B5" w:rsidR="007E0E30" w:rsidRPr="008E70D9" w:rsidRDefault="007E0E30" w:rsidP="00766B8E">
      <w:pPr>
        <w:pStyle w:val="DHHSbody"/>
        <w:spacing w:after="0"/>
        <w:rPr>
          <w:rFonts w:cs="Arial"/>
          <w:color w:val="0F243E" w:themeColor="text2" w:themeShade="80"/>
          <w:sz w:val="24"/>
          <w:szCs w:val="24"/>
        </w:rPr>
      </w:pPr>
      <w:r w:rsidRPr="008E70D9">
        <w:rPr>
          <w:rFonts w:cs="Arial"/>
          <w:color w:val="0F243E" w:themeColor="text2" w:themeShade="80"/>
          <w:sz w:val="24"/>
          <w:szCs w:val="24"/>
        </w:rPr>
        <w:t>Memorandum of Understanding between Council and VicPol</w:t>
      </w:r>
    </w:p>
    <w:p w14:paraId="032B6CBE" w14:textId="77777777" w:rsidR="00B17045" w:rsidRDefault="00B17045" w:rsidP="00766B8E">
      <w:pPr>
        <w:pStyle w:val="DHHSbody"/>
        <w:spacing w:after="0"/>
        <w:rPr>
          <w:rFonts w:cs="Arial"/>
          <w:color w:val="0F243E" w:themeColor="text2" w:themeShade="80"/>
          <w:sz w:val="24"/>
          <w:szCs w:val="24"/>
        </w:rPr>
      </w:pPr>
      <w:hyperlink r:id="rId26" w:history="1">
        <w:r w:rsidRPr="008E70D9">
          <w:rPr>
            <w:rStyle w:val="Hyperlink"/>
            <w:rFonts w:cs="Arial"/>
            <w:color w:val="0F243E" w:themeColor="text2" w:themeShade="80"/>
            <w:sz w:val="24"/>
            <w:szCs w:val="24"/>
            <w:u w:val="none"/>
          </w:rPr>
          <w:t>Model Councillor Code of Conduct</w:t>
        </w:r>
      </w:hyperlink>
      <w:r w:rsidRPr="008E70D9">
        <w:rPr>
          <w:rFonts w:cs="Arial"/>
          <w:color w:val="0F243E" w:themeColor="text2" w:themeShade="80"/>
          <w:sz w:val="24"/>
          <w:szCs w:val="24"/>
        </w:rPr>
        <w:t xml:space="preserve"> </w:t>
      </w:r>
    </w:p>
    <w:p w14:paraId="7C0B082E" w14:textId="77777777" w:rsidR="003F4BD3" w:rsidRPr="008E70D9" w:rsidRDefault="003F4BD3" w:rsidP="00766B8E">
      <w:pPr>
        <w:pStyle w:val="DHHSbody"/>
        <w:spacing w:after="0"/>
        <w:rPr>
          <w:rFonts w:cs="Arial"/>
          <w:color w:val="0F243E" w:themeColor="text2" w:themeShade="80"/>
          <w:sz w:val="24"/>
          <w:szCs w:val="24"/>
        </w:rPr>
      </w:pPr>
    </w:p>
    <w:p w14:paraId="7537195D" w14:textId="77777777" w:rsidR="006671B9" w:rsidRDefault="004C1761" w:rsidP="004C1761">
      <w:pPr>
        <w:pStyle w:val="DHHSbody"/>
        <w:spacing w:after="0"/>
        <w:rPr>
          <w:rFonts w:cs="Arial"/>
          <w:color w:val="0F243E" w:themeColor="text2" w:themeShade="80"/>
          <w:sz w:val="24"/>
          <w:szCs w:val="24"/>
        </w:rPr>
      </w:pPr>
      <w:r w:rsidRPr="008E70D9">
        <w:rPr>
          <w:rFonts w:cs="Arial"/>
          <w:color w:val="0F243E" w:themeColor="text2" w:themeShade="80"/>
          <w:sz w:val="24"/>
          <w:szCs w:val="24"/>
        </w:rPr>
        <w:t>Police Check Policy</w:t>
      </w:r>
    </w:p>
    <w:p w14:paraId="51BCB491" w14:textId="69359F8D" w:rsidR="004C1761" w:rsidRPr="008E70D9" w:rsidRDefault="006671B9" w:rsidP="004C1761">
      <w:pPr>
        <w:pStyle w:val="DHHSbody"/>
        <w:spacing w:after="0"/>
        <w:rPr>
          <w:rFonts w:cs="Arial"/>
          <w:color w:val="0F243E" w:themeColor="text2" w:themeShade="80"/>
          <w:sz w:val="24"/>
          <w:szCs w:val="24"/>
        </w:rPr>
      </w:pPr>
      <w:r>
        <w:rPr>
          <w:rFonts w:cs="Arial"/>
          <w:color w:val="0F243E" w:themeColor="text2" w:themeShade="80"/>
          <w:sz w:val="24"/>
          <w:szCs w:val="24"/>
        </w:rPr>
        <w:t>Procurement Policy</w:t>
      </w:r>
      <w:r w:rsidR="004C1761" w:rsidRPr="008E70D9">
        <w:rPr>
          <w:rFonts w:cs="Arial"/>
          <w:color w:val="0F243E" w:themeColor="text2" w:themeShade="80"/>
          <w:sz w:val="24"/>
          <w:szCs w:val="24"/>
        </w:rPr>
        <w:t xml:space="preserve"> </w:t>
      </w:r>
    </w:p>
    <w:p w14:paraId="33F76A00" w14:textId="07E6FD9F" w:rsidR="00B17045" w:rsidRPr="008E70D9" w:rsidRDefault="00B17045" w:rsidP="00766B8E">
      <w:pPr>
        <w:pStyle w:val="DHHSbody"/>
        <w:spacing w:after="0"/>
        <w:rPr>
          <w:rFonts w:cs="Arial"/>
          <w:color w:val="0F243E" w:themeColor="text2" w:themeShade="80"/>
          <w:sz w:val="24"/>
          <w:szCs w:val="24"/>
        </w:rPr>
      </w:pPr>
      <w:hyperlink r:id="rId27" w:history="1">
        <w:r w:rsidRPr="008E70D9">
          <w:rPr>
            <w:rStyle w:val="Hyperlink"/>
            <w:rFonts w:cs="Arial"/>
            <w:color w:val="0F243E" w:themeColor="text2" w:themeShade="80"/>
            <w:sz w:val="24"/>
            <w:szCs w:val="24"/>
            <w:u w:val="none"/>
          </w:rPr>
          <w:t xml:space="preserve">Public Space CCTV </w:t>
        </w:r>
        <w:r w:rsidR="004C1761">
          <w:rPr>
            <w:rStyle w:val="Hyperlink"/>
            <w:rFonts w:cs="Arial"/>
            <w:color w:val="0F243E" w:themeColor="text2" w:themeShade="80"/>
            <w:sz w:val="24"/>
            <w:szCs w:val="24"/>
            <w:u w:val="none"/>
          </w:rPr>
          <w:t>P</w:t>
        </w:r>
        <w:r w:rsidRPr="008E70D9">
          <w:rPr>
            <w:rStyle w:val="Hyperlink"/>
            <w:rFonts w:cs="Arial"/>
            <w:color w:val="0F243E" w:themeColor="text2" w:themeShade="80"/>
            <w:sz w:val="24"/>
            <w:szCs w:val="24"/>
            <w:u w:val="none"/>
          </w:rPr>
          <w:t>olicy</w:t>
        </w:r>
      </w:hyperlink>
    </w:p>
    <w:p w14:paraId="35AA4597" w14:textId="77777777" w:rsidR="00B17045" w:rsidRPr="008E70D9" w:rsidRDefault="00B17045" w:rsidP="00766B8E">
      <w:pPr>
        <w:pStyle w:val="DHHSbody"/>
        <w:spacing w:after="0"/>
        <w:rPr>
          <w:rFonts w:cs="Arial"/>
          <w:color w:val="0F243E" w:themeColor="text2" w:themeShade="80"/>
          <w:sz w:val="24"/>
          <w:szCs w:val="24"/>
        </w:rPr>
      </w:pPr>
      <w:hyperlink r:id="rId28" w:history="1">
        <w:r w:rsidRPr="008E70D9">
          <w:rPr>
            <w:rStyle w:val="Hyperlink"/>
            <w:rFonts w:cs="Arial"/>
            <w:color w:val="0F243E" w:themeColor="text2" w:themeShade="80"/>
            <w:sz w:val="24"/>
            <w:szCs w:val="24"/>
            <w:u w:val="none"/>
          </w:rPr>
          <w:t>Public Transparency Policy</w:t>
        </w:r>
      </w:hyperlink>
      <w:r w:rsidRPr="008E70D9">
        <w:rPr>
          <w:rFonts w:cs="Arial"/>
          <w:color w:val="0F243E" w:themeColor="text2" w:themeShade="80"/>
          <w:sz w:val="24"/>
          <w:szCs w:val="24"/>
        </w:rPr>
        <w:t xml:space="preserve"> </w:t>
      </w:r>
    </w:p>
    <w:p w14:paraId="603C7630" w14:textId="77777777" w:rsidR="00B17045" w:rsidRPr="008E70D9" w:rsidRDefault="00B17045" w:rsidP="00766B8E">
      <w:pPr>
        <w:pStyle w:val="DHHSbody"/>
        <w:spacing w:after="0"/>
        <w:rPr>
          <w:rFonts w:cs="Arial"/>
          <w:color w:val="0F243E" w:themeColor="text2" w:themeShade="80"/>
          <w:sz w:val="24"/>
          <w:szCs w:val="24"/>
        </w:rPr>
      </w:pPr>
      <w:hyperlink r:id="rId29" w:history="1">
        <w:r w:rsidRPr="008E70D9">
          <w:rPr>
            <w:rStyle w:val="Hyperlink"/>
            <w:rFonts w:cs="Arial"/>
            <w:color w:val="0F243E" w:themeColor="text2" w:themeShade="80"/>
            <w:sz w:val="24"/>
            <w:szCs w:val="24"/>
            <w:u w:val="none"/>
          </w:rPr>
          <w:t>Records Management Policy</w:t>
        </w:r>
      </w:hyperlink>
    </w:p>
    <w:p w14:paraId="0A8F0275" w14:textId="77777777" w:rsidR="00B17045" w:rsidRPr="008E70D9" w:rsidRDefault="00B17045" w:rsidP="00766B8E">
      <w:pPr>
        <w:pStyle w:val="DHHSbody"/>
        <w:spacing w:after="0"/>
        <w:rPr>
          <w:rFonts w:cs="Arial"/>
          <w:color w:val="0F243E" w:themeColor="text2" w:themeShade="80"/>
          <w:sz w:val="24"/>
          <w:szCs w:val="24"/>
        </w:rPr>
      </w:pPr>
      <w:hyperlink r:id="rId30" w:history="1">
        <w:r w:rsidRPr="008E70D9">
          <w:rPr>
            <w:rStyle w:val="Hyperlink"/>
            <w:rFonts w:cs="Arial"/>
            <w:color w:val="0F243E" w:themeColor="text2" w:themeShade="80"/>
            <w:sz w:val="24"/>
            <w:szCs w:val="24"/>
            <w:u w:val="none"/>
          </w:rPr>
          <w:t>Recruitment and employment privacy collection statement</w:t>
        </w:r>
      </w:hyperlink>
    </w:p>
    <w:p w14:paraId="2B5DEF03" w14:textId="77777777" w:rsidR="00B17045" w:rsidRPr="008E70D9" w:rsidRDefault="00B17045" w:rsidP="00766B8E">
      <w:pPr>
        <w:pStyle w:val="DHHSbody"/>
        <w:spacing w:after="0"/>
        <w:rPr>
          <w:rFonts w:cs="Arial"/>
          <w:color w:val="0F243E" w:themeColor="text2" w:themeShade="80"/>
          <w:sz w:val="24"/>
          <w:szCs w:val="24"/>
        </w:rPr>
      </w:pPr>
      <w:hyperlink r:id="rId31" w:history="1">
        <w:r w:rsidRPr="008E70D9">
          <w:rPr>
            <w:rStyle w:val="Hyperlink"/>
            <w:rFonts w:cs="Arial"/>
            <w:color w:val="0F243E" w:themeColor="text2" w:themeShade="80"/>
            <w:sz w:val="24"/>
            <w:szCs w:val="24"/>
            <w:u w:val="none"/>
          </w:rPr>
          <w:t>Staff Code of Conduct</w:t>
        </w:r>
      </w:hyperlink>
    </w:p>
    <w:p w14:paraId="119FBC50" w14:textId="77777777" w:rsidR="00DD0B0C" w:rsidRPr="008E70D9" w:rsidRDefault="00DD0B0C" w:rsidP="00AF4FE4">
      <w:pPr>
        <w:rPr>
          <w:rFonts w:ascii="Arial" w:hAnsi="Arial" w:cs="Arial"/>
          <w:color w:val="0F243E" w:themeColor="text2" w:themeShade="80"/>
          <w:sz w:val="24"/>
          <w:szCs w:val="24"/>
        </w:rPr>
      </w:pPr>
    </w:p>
    <w:p w14:paraId="6E6B835C" w14:textId="537A37A6" w:rsidR="00472ACE" w:rsidRPr="008E70D9" w:rsidRDefault="00472ACE" w:rsidP="00472ACE">
      <w:pPr>
        <w:rPr>
          <w:rFonts w:ascii="Arial" w:hAnsi="Arial" w:cs="Arial"/>
          <w:color w:val="0F243E" w:themeColor="text2" w:themeShade="80"/>
          <w:sz w:val="24"/>
          <w:szCs w:val="24"/>
        </w:rPr>
      </w:pPr>
      <w:r w:rsidRPr="008E70D9">
        <w:rPr>
          <w:rFonts w:ascii="Arial" w:hAnsi="Arial" w:cs="Arial"/>
          <w:b/>
          <w:bCs/>
          <w:color w:val="0F243E" w:themeColor="text2" w:themeShade="80"/>
          <w:sz w:val="24"/>
          <w:szCs w:val="24"/>
        </w:rPr>
        <w:t>Other</w:t>
      </w:r>
      <w:r w:rsidR="00DB4E6F" w:rsidRPr="008E70D9">
        <w:rPr>
          <w:rFonts w:ascii="Arial" w:hAnsi="Arial" w:cs="Arial"/>
          <w:b/>
          <w:bCs/>
          <w:color w:val="0F243E" w:themeColor="text2" w:themeShade="80"/>
          <w:sz w:val="24"/>
          <w:szCs w:val="24"/>
        </w:rPr>
        <w:t xml:space="preserve"> Related</w:t>
      </w:r>
      <w:r w:rsidRPr="008E70D9">
        <w:rPr>
          <w:rFonts w:ascii="Arial" w:hAnsi="Arial" w:cs="Arial"/>
          <w:b/>
          <w:bCs/>
          <w:color w:val="0F243E" w:themeColor="text2" w:themeShade="80"/>
          <w:sz w:val="24"/>
          <w:szCs w:val="24"/>
        </w:rPr>
        <w:t xml:space="preserve"> Policies, Procedures, Strategies, Protocols, Guidelines</w:t>
      </w:r>
      <w:r w:rsidRPr="008E70D9">
        <w:rPr>
          <w:rFonts w:ascii="Arial" w:hAnsi="Arial" w:cs="Arial"/>
          <w:color w:val="0F243E" w:themeColor="text2" w:themeShade="80"/>
          <w:sz w:val="24"/>
          <w:szCs w:val="24"/>
        </w:rPr>
        <w:t xml:space="preserve"> </w:t>
      </w:r>
    </w:p>
    <w:p w14:paraId="7FEDEE84" w14:textId="77777777" w:rsidR="00472ACE" w:rsidRPr="008E70D9" w:rsidRDefault="00472ACE" w:rsidP="00AF4FE4">
      <w:pPr>
        <w:rPr>
          <w:rFonts w:ascii="Arial" w:hAnsi="Arial" w:cs="Arial"/>
          <w:color w:val="0F243E" w:themeColor="text2" w:themeShade="80"/>
          <w:sz w:val="24"/>
          <w:szCs w:val="24"/>
        </w:rPr>
      </w:pPr>
    </w:p>
    <w:p w14:paraId="6AFD2DD0" w14:textId="5832F468" w:rsidR="00D1228C" w:rsidRPr="008E70D9" w:rsidRDefault="00D1228C" w:rsidP="00AF4FE4">
      <w:pPr>
        <w:rPr>
          <w:rFonts w:ascii="Arial" w:hAnsi="Arial" w:cs="Arial"/>
          <w:color w:val="0F243E" w:themeColor="text2" w:themeShade="80"/>
          <w:sz w:val="24"/>
          <w:szCs w:val="24"/>
        </w:rPr>
      </w:pPr>
      <w:r w:rsidRPr="008E70D9">
        <w:rPr>
          <w:rFonts w:ascii="Arial" w:hAnsi="Arial" w:cs="Arial"/>
          <w:color w:val="0F243E" w:themeColor="text2" w:themeShade="80"/>
          <w:sz w:val="24"/>
          <w:szCs w:val="24"/>
        </w:rPr>
        <w:t>Victorian Protective Data Security Framework</w:t>
      </w:r>
    </w:p>
    <w:p w14:paraId="38A88855" w14:textId="28D5933A" w:rsidR="00B24FED" w:rsidRPr="008E70D9" w:rsidRDefault="00B24FED" w:rsidP="00AF4FE4">
      <w:pPr>
        <w:rPr>
          <w:color w:val="0F243E" w:themeColor="text2" w:themeShade="80"/>
        </w:rPr>
      </w:pPr>
      <w:hyperlink r:id="rId32" w:history="1">
        <w:r w:rsidRPr="008E70D9">
          <w:rPr>
            <w:rStyle w:val="Hyperlink"/>
            <w:rFonts w:ascii="Arial" w:hAnsi="Arial" w:cs="Arial"/>
            <w:color w:val="0F243E" w:themeColor="text2" w:themeShade="80"/>
            <w:sz w:val="24"/>
            <w:szCs w:val="24"/>
            <w:u w:val="none"/>
          </w:rPr>
          <w:t xml:space="preserve">OVIC Guidelines to the </w:t>
        </w:r>
        <w:r w:rsidR="003E63C2" w:rsidRPr="008E70D9">
          <w:rPr>
            <w:rStyle w:val="Hyperlink"/>
            <w:rFonts w:ascii="Arial" w:hAnsi="Arial" w:cs="Arial"/>
            <w:color w:val="0F243E" w:themeColor="text2" w:themeShade="80"/>
            <w:sz w:val="24"/>
            <w:szCs w:val="24"/>
            <w:u w:val="none"/>
          </w:rPr>
          <w:t>Information Privacy Principles</w:t>
        </w:r>
      </w:hyperlink>
    </w:p>
    <w:p w14:paraId="7172C478" w14:textId="77777777" w:rsidR="0078040E" w:rsidRPr="008E70D9" w:rsidRDefault="0078040E" w:rsidP="00AF4FE4">
      <w:pPr>
        <w:rPr>
          <w:rFonts w:ascii="Arial" w:hAnsi="Arial" w:cs="Arial"/>
          <w:color w:val="0F243E" w:themeColor="text2" w:themeShade="80"/>
          <w:sz w:val="24"/>
          <w:szCs w:val="24"/>
        </w:rPr>
      </w:pPr>
    </w:p>
    <w:p w14:paraId="6049FEAB" w14:textId="77777777" w:rsidR="002F7DC7" w:rsidRDefault="002F7DC7" w:rsidP="00CA1D14">
      <w:pPr>
        <w:rPr>
          <w:rFonts w:ascii="Arial" w:hAnsi="Arial" w:cs="Arial"/>
          <w:b/>
          <w:bCs/>
          <w:color w:val="0F243E" w:themeColor="text2" w:themeShade="80"/>
          <w:sz w:val="24"/>
          <w:szCs w:val="24"/>
        </w:rPr>
      </w:pPr>
    </w:p>
    <w:p w14:paraId="3D7DC520" w14:textId="58E4E5A0" w:rsidR="00CA1D14" w:rsidRPr="008E70D9" w:rsidRDefault="00CA1D14" w:rsidP="00CA1D14">
      <w:pPr>
        <w:rPr>
          <w:rFonts w:ascii="Arial" w:hAnsi="Arial" w:cs="Arial"/>
          <w:b/>
          <w:bCs/>
          <w:color w:val="0F243E" w:themeColor="text2" w:themeShade="80"/>
          <w:sz w:val="24"/>
          <w:szCs w:val="24"/>
        </w:rPr>
      </w:pPr>
      <w:r w:rsidRPr="008E70D9">
        <w:rPr>
          <w:rFonts w:ascii="Arial" w:hAnsi="Arial" w:cs="Arial"/>
          <w:b/>
          <w:bCs/>
          <w:color w:val="0F243E" w:themeColor="text2" w:themeShade="80"/>
          <w:sz w:val="24"/>
          <w:szCs w:val="24"/>
        </w:rPr>
        <w:t>Administrative Updates</w:t>
      </w:r>
    </w:p>
    <w:p w14:paraId="1D003DA9" w14:textId="77777777" w:rsidR="00CA1D14" w:rsidRPr="008E70D9" w:rsidRDefault="00CA1D14" w:rsidP="00CA1D14">
      <w:pPr>
        <w:spacing w:after="200" w:line="276" w:lineRule="auto"/>
        <w:rPr>
          <w:rFonts w:ascii="Arial" w:hAnsi="Arial" w:cs="Arial"/>
          <w:color w:val="0F243E" w:themeColor="text2" w:themeShade="80"/>
          <w:sz w:val="24"/>
          <w:szCs w:val="24"/>
        </w:rPr>
      </w:pPr>
      <w:r w:rsidRPr="008E70D9">
        <w:rPr>
          <w:rFonts w:ascii="Arial" w:hAnsi="Arial" w:cs="Arial"/>
          <w:color w:val="0F243E" w:themeColor="text2" w:themeShade="80"/>
          <w:sz w:val="24"/>
          <w:szCs w:val="24"/>
        </w:rPr>
        <w:t>It is recognised that from time to time, circumstance may change leading to the need for minor administrative changes to this document. Where an update does not materially alter this document, such a change may be made administratively.  Examples include a change to the name of a Council department, the change to an existing policy or document referred to in this policy and minor updates to legislation and the like which does not have a material impact. All changes or updates which materially alter this policy must be by resolution of Council.</w:t>
      </w:r>
    </w:p>
    <w:tbl>
      <w:tblPr>
        <w:tblStyle w:val="TableGrid"/>
        <w:tblW w:w="0" w:type="auto"/>
        <w:tblLook w:val="04A0" w:firstRow="1" w:lastRow="0" w:firstColumn="1" w:lastColumn="0" w:noHBand="0" w:noVBand="1"/>
      </w:tblPr>
      <w:tblGrid>
        <w:gridCol w:w="1696"/>
        <w:gridCol w:w="7797"/>
      </w:tblGrid>
      <w:tr w:rsidR="008E70D9" w:rsidRPr="008E70D9" w14:paraId="35AB02AB" w14:textId="77777777" w:rsidTr="003370A7">
        <w:tc>
          <w:tcPr>
            <w:tcW w:w="1696" w:type="dxa"/>
          </w:tcPr>
          <w:p w14:paraId="0EA23D95" w14:textId="76F73669" w:rsidR="003370A7" w:rsidRPr="008E70D9" w:rsidRDefault="003370A7" w:rsidP="003370A7">
            <w:pPr>
              <w:spacing w:after="200" w:line="276" w:lineRule="auto"/>
              <w:jc w:val="center"/>
              <w:rPr>
                <w:rFonts w:ascii="Arial" w:hAnsi="Arial" w:cs="Arial"/>
                <w:b/>
                <w:bCs/>
                <w:color w:val="0F243E" w:themeColor="text2" w:themeShade="80"/>
                <w:sz w:val="24"/>
                <w:szCs w:val="24"/>
              </w:rPr>
            </w:pPr>
            <w:r w:rsidRPr="008E70D9">
              <w:rPr>
                <w:rFonts w:ascii="Arial" w:hAnsi="Arial" w:cs="Arial"/>
                <w:b/>
                <w:bCs/>
                <w:color w:val="0F243E" w:themeColor="text2" w:themeShade="80"/>
                <w:sz w:val="24"/>
                <w:szCs w:val="24"/>
              </w:rPr>
              <w:t>Date</w:t>
            </w:r>
          </w:p>
        </w:tc>
        <w:tc>
          <w:tcPr>
            <w:tcW w:w="7797" w:type="dxa"/>
          </w:tcPr>
          <w:p w14:paraId="01212FDC" w14:textId="2E21A63F" w:rsidR="003370A7" w:rsidRPr="008E70D9" w:rsidRDefault="003370A7" w:rsidP="003370A7">
            <w:pPr>
              <w:spacing w:after="200" w:line="276" w:lineRule="auto"/>
              <w:jc w:val="center"/>
              <w:rPr>
                <w:rFonts w:ascii="Arial" w:hAnsi="Arial" w:cs="Arial"/>
                <w:b/>
                <w:bCs/>
                <w:color w:val="0F243E" w:themeColor="text2" w:themeShade="80"/>
                <w:sz w:val="24"/>
                <w:szCs w:val="24"/>
              </w:rPr>
            </w:pPr>
            <w:r w:rsidRPr="008E70D9">
              <w:rPr>
                <w:rFonts w:ascii="Arial" w:hAnsi="Arial" w:cs="Arial"/>
                <w:b/>
                <w:bCs/>
                <w:color w:val="0F243E" w:themeColor="text2" w:themeShade="80"/>
                <w:sz w:val="24"/>
                <w:szCs w:val="24"/>
              </w:rPr>
              <w:t>Update</w:t>
            </w:r>
          </w:p>
        </w:tc>
      </w:tr>
      <w:tr w:rsidR="003370A7" w:rsidRPr="008E70D9" w14:paraId="19E423F0" w14:textId="77777777" w:rsidTr="003370A7">
        <w:tc>
          <w:tcPr>
            <w:tcW w:w="1696" w:type="dxa"/>
          </w:tcPr>
          <w:p w14:paraId="6F27B58E" w14:textId="77777777" w:rsidR="003370A7" w:rsidRPr="008E70D9" w:rsidRDefault="003370A7" w:rsidP="00CA1D14">
            <w:pPr>
              <w:spacing w:after="200" w:line="276" w:lineRule="auto"/>
              <w:rPr>
                <w:rFonts w:ascii="Arial" w:hAnsi="Arial" w:cs="Arial"/>
                <w:color w:val="0F243E" w:themeColor="text2" w:themeShade="80"/>
                <w:sz w:val="24"/>
                <w:szCs w:val="24"/>
              </w:rPr>
            </w:pPr>
          </w:p>
        </w:tc>
        <w:tc>
          <w:tcPr>
            <w:tcW w:w="7797" w:type="dxa"/>
          </w:tcPr>
          <w:p w14:paraId="616CFC0C" w14:textId="77777777" w:rsidR="003370A7" w:rsidRPr="008E70D9" w:rsidRDefault="003370A7" w:rsidP="00CA1D14">
            <w:pPr>
              <w:spacing w:after="200" w:line="276" w:lineRule="auto"/>
              <w:rPr>
                <w:rFonts w:ascii="Arial" w:hAnsi="Arial" w:cs="Arial"/>
                <w:color w:val="0F243E" w:themeColor="text2" w:themeShade="80"/>
                <w:sz w:val="24"/>
                <w:szCs w:val="24"/>
              </w:rPr>
            </w:pPr>
          </w:p>
        </w:tc>
      </w:tr>
    </w:tbl>
    <w:p w14:paraId="039C7AC1" w14:textId="77777777" w:rsidR="003370A7" w:rsidRPr="008E70D9" w:rsidRDefault="003370A7" w:rsidP="00CA1D14">
      <w:pPr>
        <w:spacing w:after="200" w:line="276" w:lineRule="auto"/>
        <w:rPr>
          <w:rFonts w:ascii="Arial" w:hAnsi="Arial" w:cs="Arial"/>
          <w:color w:val="0F243E" w:themeColor="text2" w:themeShade="80"/>
          <w:sz w:val="24"/>
          <w:szCs w:val="24"/>
        </w:rPr>
      </w:pPr>
    </w:p>
    <w:p w14:paraId="09EC5278" w14:textId="77777777" w:rsidR="003370A7" w:rsidRPr="008E70D9" w:rsidRDefault="003370A7" w:rsidP="00CA1D14">
      <w:pPr>
        <w:spacing w:after="200" w:line="276" w:lineRule="auto"/>
        <w:rPr>
          <w:color w:val="0F243E" w:themeColor="text2" w:themeShade="80"/>
        </w:rPr>
      </w:pPr>
    </w:p>
    <w:p w14:paraId="75119007" w14:textId="77777777" w:rsidR="003370A7" w:rsidRPr="008E70D9" w:rsidRDefault="003370A7" w:rsidP="00CA1D14">
      <w:pPr>
        <w:spacing w:after="200" w:line="276" w:lineRule="auto"/>
        <w:rPr>
          <w:color w:val="0F243E" w:themeColor="text2" w:themeShade="80"/>
        </w:rPr>
      </w:pPr>
    </w:p>
    <w:p w14:paraId="5379E759" w14:textId="282C2E86" w:rsidR="003370A7" w:rsidRPr="001304DE" w:rsidRDefault="003370A7" w:rsidP="00CA1D14">
      <w:pPr>
        <w:spacing w:after="200" w:line="276" w:lineRule="auto"/>
        <w:rPr>
          <w:color w:val="0F243E" w:themeColor="text2" w:themeShade="80"/>
        </w:rPr>
      </w:pPr>
    </w:p>
    <w:p w14:paraId="6CC4304C" w14:textId="77777777" w:rsidR="00CA1D14" w:rsidRPr="001304DE" w:rsidRDefault="00CA1D14" w:rsidP="00AF4FE4">
      <w:pPr>
        <w:rPr>
          <w:color w:val="0F243E" w:themeColor="text2" w:themeShade="80"/>
        </w:rPr>
      </w:pPr>
    </w:p>
    <w:sectPr w:rsidR="00CA1D14" w:rsidRPr="001304DE" w:rsidSect="00367D51">
      <w:headerReference w:type="even" r:id="rId33"/>
      <w:headerReference w:type="default" r:id="rId34"/>
      <w:footerReference w:type="even" r:id="rId35"/>
      <w:footerReference w:type="default" r:id="rId36"/>
      <w:headerReference w:type="first" r:id="rId37"/>
      <w:footerReference w:type="first" r:id="rId38"/>
      <w:pgSz w:w="11906" w:h="16838"/>
      <w:pgMar w:top="1826" w:right="1134" w:bottom="1134" w:left="1134" w:header="708" w:footer="495"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14359" w14:textId="77777777" w:rsidR="007570B5" w:rsidRDefault="007570B5" w:rsidP="00AF4FE4">
      <w:r>
        <w:separator/>
      </w:r>
    </w:p>
  </w:endnote>
  <w:endnote w:type="continuationSeparator" w:id="0">
    <w:p w14:paraId="6AA740C1" w14:textId="77777777" w:rsidR="007570B5" w:rsidRDefault="007570B5" w:rsidP="00AF4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37BE4" w14:textId="77777777" w:rsidR="009041AF" w:rsidRDefault="009041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4466930"/>
      <w:docPartObj>
        <w:docPartGallery w:val="Page Numbers (Bottom of Page)"/>
        <w:docPartUnique/>
      </w:docPartObj>
    </w:sdtPr>
    <w:sdtEndPr>
      <w:rPr>
        <w:noProof/>
      </w:rPr>
    </w:sdtEndPr>
    <w:sdtContent>
      <w:p w14:paraId="08457A4B" w14:textId="6A825BE1" w:rsidR="00340B91" w:rsidRDefault="00340B9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BD8ACF2" w14:textId="77777777" w:rsidR="00340B91" w:rsidRDefault="00340B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9138B" w14:textId="77777777" w:rsidR="009041AF" w:rsidRDefault="009041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83627" w14:textId="77777777" w:rsidR="007570B5" w:rsidRDefault="007570B5" w:rsidP="00AF4FE4">
      <w:r>
        <w:separator/>
      </w:r>
    </w:p>
  </w:footnote>
  <w:footnote w:type="continuationSeparator" w:id="0">
    <w:p w14:paraId="7D751259" w14:textId="77777777" w:rsidR="007570B5" w:rsidRDefault="007570B5" w:rsidP="00AF4F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BFCE9" w14:textId="77777777" w:rsidR="009041AF" w:rsidRDefault="009041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738D5" w14:textId="2452E620" w:rsidR="00E4603A" w:rsidRDefault="00E4603A" w:rsidP="00AF4FE4">
    <w:pPr>
      <w:pStyle w:val="Header"/>
    </w:pPr>
    <w:r>
      <w:rPr>
        <w:noProof/>
      </w:rPr>
      <w:drawing>
        <wp:anchor distT="0" distB="0" distL="114300" distR="114300" simplePos="0" relativeHeight="251657216" behindDoc="1" locked="0" layoutInCell="1" allowOverlap="1" wp14:anchorId="2507601F" wp14:editId="66D7CC3C">
          <wp:simplePos x="0" y="0"/>
          <wp:positionH relativeFrom="column">
            <wp:posOffset>-732282</wp:posOffset>
          </wp:positionH>
          <wp:positionV relativeFrom="paragraph">
            <wp:posOffset>-449580</wp:posOffset>
          </wp:positionV>
          <wp:extent cx="7900851" cy="69088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extLst>
                      <a:ext uri="{96DAC541-7B7A-43D3-8B79-37D633B846F1}">
                        <asvg:svgBlip xmlns:asvg="http://schemas.microsoft.com/office/drawing/2016/SVG/main" r:embed="rId2"/>
                      </a:ext>
                    </a:extLst>
                  </a:blip>
                  <a:stretch>
                    <a:fillRect/>
                  </a:stretch>
                </pic:blipFill>
                <pic:spPr>
                  <a:xfrm>
                    <a:off x="0" y="0"/>
                    <a:ext cx="8187390" cy="715936"/>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125E9" w14:textId="77777777" w:rsidR="009041AF" w:rsidRDefault="009041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3969"/>
    <w:multiLevelType w:val="hybridMultilevel"/>
    <w:tmpl w:val="57C823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66B6072"/>
    <w:multiLevelType w:val="hybridMultilevel"/>
    <w:tmpl w:val="6F0480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E91C03"/>
    <w:multiLevelType w:val="hybridMultilevel"/>
    <w:tmpl w:val="2F508C44"/>
    <w:lvl w:ilvl="0" w:tplc="A98E2B38">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82768C5"/>
    <w:multiLevelType w:val="hybridMultilevel"/>
    <w:tmpl w:val="2564EE04"/>
    <w:lvl w:ilvl="0" w:tplc="FFFFFFFF">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Symbol" w:eastAsia="Times" w:hAnsi="Symbol" w:cs="Arial" w:hint="default"/>
      </w:rPr>
    </w:lvl>
    <w:lvl w:ilvl="2" w:tplc="309671CA">
      <w:numFmt w:val="bullet"/>
      <w:lvlText w:val=""/>
      <w:lvlJc w:val="left"/>
      <w:pPr>
        <w:ind w:left="2160" w:hanging="360"/>
      </w:pPr>
      <w:rPr>
        <w:rFonts w:ascii="Symbol" w:eastAsia="Times" w:hAnsi="Symbol" w:cs="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D22082A"/>
    <w:multiLevelType w:val="hybridMultilevel"/>
    <w:tmpl w:val="67BC2D5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D38474F"/>
    <w:multiLevelType w:val="hybridMultilevel"/>
    <w:tmpl w:val="C136A62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198E1E88"/>
    <w:multiLevelType w:val="hybridMultilevel"/>
    <w:tmpl w:val="F7529A48"/>
    <w:lvl w:ilvl="0" w:tplc="0C090001">
      <w:start w:val="1"/>
      <w:numFmt w:val="bullet"/>
      <w:lvlText w:val=""/>
      <w:lvlJc w:val="left"/>
      <w:pPr>
        <w:ind w:left="313" w:hanging="360"/>
      </w:pPr>
      <w:rPr>
        <w:rFonts w:ascii="Symbol" w:hAnsi="Symbol" w:hint="default"/>
      </w:rPr>
    </w:lvl>
    <w:lvl w:ilvl="1" w:tplc="0C090003" w:tentative="1">
      <w:start w:val="1"/>
      <w:numFmt w:val="bullet"/>
      <w:lvlText w:val="o"/>
      <w:lvlJc w:val="left"/>
      <w:pPr>
        <w:ind w:left="1033" w:hanging="360"/>
      </w:pPr>
      <w:rPr>
        <w:rFonts w:ascii="Courier New" w:hAnsi="Courier New" w:cs="Courier New" w:hint="default"/>
      </w:rPr>
    </w:lvl>
    <w:lvl w:ilvl="2" w:tplc="0C090005" w:tentative="1">
      <w:start w:val="1"/>
      <w:numFmt w:val="bullet"/>
      <w:lvlText w:val=""/>
      <w:lvlJc w:val="left"/>
      <w:pPr>
        <w:ind w:left="1753" w:hanging="360"/>
      </w:pPr>
      <w:rPr>
        <w:rFonts w:ascii="Wingdings" w:hAnsi="Wingdings" w:hint="default"/>
      </w:rPr>
    </w:lvl>
    <w:lvl w:ilvl="3" w:tplc="0C090001" w:tentative="1">
      <w:start w:val="1"/>
      <w:numFmt w:val="bullet"/>
      <w:lvlText w:val=""/>
      <w:lvlJc w:val="left"/>
      <w:pPr>
        <w:ind w:left="2473" w:hanging="360"/>
      </w:pPr>
      <w:rPr>
        <w:rFonts w:ascii="Symbol" w:hAnsi="Symbol" w:hint="default"/>
      </w:rPr>
    </w:lvl>
    <w:lvl w:ilvl="4" w:tplc="0C090003" w:tentative="1">
      <w:start w:val="1"/>
      <w:numFmt w:val="bullet"/>
      <w:lvlText w:val="o"/>
      <w:lvlJc w:val="left"/>
      <w:pPr>
        <w:ind w:left="3193" w:hanging="360"/>
      </w:pPr>
      <w:rPr>
        <w:rFonts w:ascii="Courier New" w:hAnsi="Courier New" w:cs="Courier New" w:hint="default"/>
      </w:rPr>
    </w:lvl>
    <w:lvl w:ilvl="5" w:tplc="0C090005" w:tentative="1">
      <w:start w:val="1"/>
      <w:numFmt w:val="bullet"/>
      <w:lvlText w:val=""/>
      <w:lvlJc w:val="left"/>
      <w:pPr>
        <w:ind w:left="3913" w:hanging="360"/>
      </w:pPr>
      <w:rPr>
        <w:rFonts w:ascii="Wingdings" w:hAnsi="Wingdings" w:hint="default"/>
      </w:rPr>
    </w:lvl>
    <w:lvl w:ilvl="6" w:tplc="0C090001" w:tentative="1">
      <w:start w:val="1"/>
      <w:numFmt w:val="bullet"/>
      <w:lvlText w:val=""/>
      <w:lvlJc w:val="left"/>
      <w:pPr>
        <w:ind w:left="4633" w:hanging="360"/>
      </w:pPr>
      <w:rPr>
        <w:rFonts w:ascii="Symbol" w:hAnsi="Symbol" w:hint="default"/>
      </w:rPr>
    </w:lvl>
    <w:lvl w:ilvl="7" w:tplc="0C090003" w:tentative="1">
      <w:start w:val="1"/>
      <w:numFmt w:val="bullet"/>
      <w:lvlText w:val="o"/>
      <w:lvlJc w:val="left"/>
      <w:pPr>
        <w:ind w:left="5353" w:hanging="360"/>
      </w:pPr>
      <w:rPr>
        <w:rFonts w:ascii="Courier New" w:hAnsi="Courier New" w:cs="Courier New" w:hint="default"/>
      </w:rPr>
    </w:lvl>
    <w:lvl w:ilvl="8" w:tplc="0C090005" w:tentative="1">
      <w:start w:val="1"/>
      <w:numFmt w:val="bullet"/>
      <w:lvlText w:val=""/>
      <w:lvlJc w:val="left"/>
      <w:pPr>
        <w:ind w:left="6073" w:hanging="360"/>
      </w:pPr>
      <w:rPr>
        <w:rFonts w:ascii="Wingdings" w:hAnsi="Wingdings" w:hint="default"/>
      </w:rPr>
    </w:lvl>
  </w:abstractNum>
  <w:abstractNum w:abstractNumId="7" w15:restartNumberingAfterBreak="0">
    <w:nsid w:val="1E4D26BE"/>
    <w:multiLevelType w:val="hybridMultilevel"/>
    <w:tmpl w:val="A0DA75B6"/>
    <w:lvl w:ilvl="0" w:tplc="82C4373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0120812"/>
    <w:multiLevelType w:val="hybridMultilevel"/>
    <w:tmpl w:val="8DA6C2AE"/>
    <w:lvl w:ilvl="0" w:tplc="020616E8">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20B8767E"/>
    <w:multiLevelType w:val="hybridMultilevel"/>
    <w:tmpl w:val="22D6C924"/>
    <w:lvl w:ilvl="0" w:tplc="82C43736">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21A0287B"/>
    <w:multiLevelType w:val="hybridMultilevel"/>
    <w:tmpl w:val="46F6B1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5392C4B"/>
    <w:multiLevelType w:val="hybridMultilevel"/>
    <w:tmpl w:val="E85CB2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5846B39"/>
    <w:multiLevelType w:val="hybridMultilevel"/>
    <w:tmpl w:val="6CB4C6CE"/>
    <w:lvl w:ilvl="0" w:tplc="DAF6BDC2">
      <w:start w:val="1"/>
      <w:numFmt w:val="bullet"/>
      <w:lvlText w:val="o"/>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66811C4"/>
    <w:multiLevelType w:val="multilevel"/>
    <w:tmpl w:val="6C4059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8B0518"/>
    <w:multiLevelType w:val="hybridMultilevel"/>
    <w:tmpl w:val="C162843C"/>
    <w:lvl w:ilvl="0" w:tplc="309671CA">
      <w:numFmt w:val="bullet"/>
      <w:lvlText w:val=""/>
      <w:lvlJc w:val="left"/>
      <w:pPr>
        <w:ind w:left="720" w:hanging="360"/>
      </w:pPr>
      <w:rPr>
        <w:rFonts w:ascii="Symbol" w:eastAsia="Times"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F4E6E5A"/>
    <w:multiLevelType w:val="hybridMultilevel"/>
    <w:tmpl w:val="FEB647F4"/>
    <w:lvl w:ilvl="0" w:tplc="556A27E0">
      <w:start w:val="1"/>
      <w:numFmt w:val="lowerLetter"/>
      <w:lvlText w:val="(%1)"/>
      <w:lvlJc w:val="left"/>
      <w:pPr>
        <w:ind w:left="390" w:hanging="360"/>
      </w:pPr>
      <w:rPr>
        <w:rFonts w:hint="default"/>
      </w:rPr>
    </w:lvl>
    <w:lvl w:ilvl="1" w:tplc="0C090019" w:tentative="1">
      <w:start w:val="1"/>
      <w:numFmt w:val="lowerLetter"/>
      <w:lvlText w:val="%2."/>
      <w:lvlJc w:val="left"/>
      <w:pPr>
        <w:ind w:left="1110" w:hanging="360"/>
      </w:pPr>
    </w:lvl>
    <w:lvl w:ilvl="2" w:tplc="0C09001B" w:tentative="1">
      <w:start w:val="1"/>
      <w:numFmt w:val="lowerRoman"/>
      <w:lvlText w:val="%3."/>
      <w:lvlJc w:val="right"/>
      <w:pPr>
        <w:ind w:left="1830" w:hanging="180"/>
      </w:pPr>
    </w:lvl>
    <w:lvl w:ilvl="3" w:tplc="0C09000F" w:tentative="1">
      <w:start w:val="1"/>
      <w:numFmt w:val="decimal"/>
      <w:lvlText w:val="%4."/>
      <w:lvlJc w:val="left"/>
      <w:pPr>
        <w:ind w:left="2550" w:hanging="360"/>
      </w:pPr>
    </w:lvl>
    <w:lvl w:ilvl="4" w:tplc="0C090019" w:tentative="1">
      <w:start w:val="1"/>
      <w:numFmt w:val="lowerLetter"/>
      <w:lvlText w:val="%5."/>
      <w:lvlJc w:val="left"/>
      <w:pPr>
        <w:ind w:left="3270" w:hanging="360"/>
      </w:pPr>
    </w:lvl>
    <w:lvl w:ilvl="5" w:tplc="0C09001B" w:tentative="1">
      <w:start w:val="1"/>
      <w:numFmt w:val="lowerRoman"/>
      <w:lvlText w:val="%6."/>
      <w:lvlJc w:val="right"/>
      <w:pPr>
        <w:ind w:left="3990" w:hanging="180"/>
      </w:pPr>
    </w:lvl>
    <w:lvl w:ilvl="6" w:tplc="0C09000F" w:tentative="1">
      <w:start w:val="1"/>
      <w:numFmt w:val="decimal"/>
      <w:lvlText w:val="%7."/>
      <w:lvlJc w:val="left"/>
      <w:pPr>
        <w:ind w:left="4710" w:hanging="360"/>
      </w:pPr>
    </w:lvl>
    <w:lvl w:ilvl="7" w:tplc="0C090019" w:tentative="1">
      <w:start w:val="1"/>
      <w:numFmt w:val="lowerLetter"/>
      <w:lvlText w:val="%8."/>
      <w:lvlJc w:val="left"/>
      <w:pPr>
        <w:ind w:left="5430" w:hanging="360"/>
      </w:pPr>
    </w:lvl>
    <w:lvl w:ilvl="8" w:tplc="0C09001B" w:tentative="1">
      <w:start w:val="1"/>
      <w:numFmt w:val="lowerRoman"/>
      <w:lvlText w:val="%9."/>
      <w:lvlJc w:val="right"/>
      <w:pPr>
        <w:ind w:left="6150" w:hanging="180"/>
      </w:pPr>
    </w:lvl>
  </w:abstractNum>
  <w:abstractNum w:abstractNumId="16" w15:restartNumberingAfterBreak="0">
    <w:nsid w:val="34D6434C"/>
    <w:multiLevelType w:val="hybridMultilevel"/>
    <w:tmpl w:val="DE26F026"/>
    <w:lvl w:ilvl="0" w:tplc="FFFFFFFF">
      <w:start w:val="1"/>
      <w:numFmt w:val="bullet"/>
      <w:lvlText w:val=""/>
      <w:lvlJc w:val="left"/>
      <w:pPr>
        <w:ind w:left="720" w:hanging="360"/>
      </w:pPr>
      <w:rPr>
        <w:rFonts w:ascii="Symbol" w:hAnsi="Symbol" w:hint="default"/>
      </w:rPr>
    </w:lvl>
    <w:lvl w:ilvl="1" w:tplc="309671CA">
      <w:numFmt w:val="bullet"/>
      <w:lvlText w:val=""/>
      <w:lvlJc w:val="left"/>
      <w:pPr>
        <w:ind w:left="1440" w:hanging="360"/>
      </w:pPr>
      <w:rPr>
        <w:rFonts w:ascii="Symbol" w:eastAsia="Times" w:hAnsi="Symbol" w:cs="Arial" w:hint="default"/>
      </w:rPr>
    </w:lvl>
    <w:lvl w:ilvl="2" w:tplc="8DAC6E8E">
      <w:numFmt w:val="bullet"/>
      <w:lvlText w:val="·"/>
      <w:lvlJc w:val="left"/>
      <w:pPr>
        <w:ind w:left="2160" w:hanging="360"/>
      </w:pPr>
      <w:rPr>
        <w:rFonts w:ascii="Arial" w:eastAsia="Times" w:hAnsi="Arial" w:cs="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4D813AB"/>
    <w:multiLevelType w:val="hybridMultilevel"/>
    <w:tmpl w:val="9452B1A4"/>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18" w15:restartNumberingAfterBreak="0">
    <w:nsid w:val="3C8C0C56"/>
    <w:multiLevelType w:val="hybridMultilevel"/>
    <w:tmpl w:val="D0A83BB8"/>
    <w:lvl w:ilvl="0" w:tplc="F748271C">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3DA947DC"/>
    <w:multiLevelType w:val="hybridMultilevel"/>
    <w:tmpl w:val="F24C15FC"/>
    <w:lvl w:ilvl="0" w:tplc="0C090001">
      <w:start w:val="1"/>
      <w:numFmt w:val="bullet"/>
      <w:lvlText w:val=""/>
      <w:lvlJc w:val="left"/>
      <w:pPr>
        <w:ind w:left="1800" w:hanging="360"/>
      </w:pPr>
      <w:rPr>
        <w:rFonts w:ascii="Symbol" w:hAnsi="Symbol" w:hint="default"/>
      </w:rPr>
    </w:lvl>
    <w:lvl w:ilvl="1" w:tplc="0C090003">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0" w15:restartNumberingAfterBreak="0">
    <w:nsid w:val="46AB452C"/>
    <w:multiLevelType w:val="hybridMultilevel"/>
    <w:tmpl w:val="FB06C570"/>
    <w:lvl w:ilvl="0" w:tplc="0409000F">
      <w:start w:val="1"/>
      <w:numFmt w:val="decimal"/>
      <w:lvlText w:val="%1."/>
      <w:lvlJc w:val="left"/>
      <w:pPr>
        <w:tabs>
          <w:tab w:val="num" w:pos="900"/>
        </w:tabs>
        <w:ind w:left="900" w:hanging="360"/>
      </w:pPr>
    </w:lvl>
    <w:lvl w:ilvl="1" w:tplc="B0FC3B22">
      <w:start w:val="1"/>
      <w:numFmt w:val="bullet"/>
      <w:lvlText w:val=""/>
      <w:lvlJc w:val="left"/>
      <w:pPr>
        <w:tabs>
          <w:tab w:val="num" w:pos="1623"/>
        </w:tabs>
        <w:ind w:left="1623" w:hanging="363"/>
      </w:pPr>
      <w:rPr>
        <w:rFonts w:ascii="Symbol" w:hAnsi="Symbol" w:hint="default"/>
        <w:color w:val="auto"/>
        <w:sz w:val="24"/>
        <w:szCs w:val="24"/>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1" w15:restartNumberingAfterBreak="0">
    <w:nsid w:val="47821A36"/>
    <w:multiLevelType w:val="hybridMultilevel"/>
    <w:tmpl w:val="FA645924"/>
    <w:lvl w:ilvl="0" w:tplc="3C4ECC6C">
      <w:start w:val="8"/>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8F80322"/>
    <w:multiLevelType w:val="hybridMultilevel"/>
    <w:tmpl w:val="183AA9AE"/>
    <w:lvl w:ilvl="0" w:tplc="DE8ADFD8">
      <w:start w:val="7"/>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B5C4594"/>
    <w:multiLevelType w:val="hybridMultilevel"/>
    <w:tmpl w:val="0CF0D14C"/>
    <w:lvl w:ilvl="0" w:tplc="620A79B0">
      <w:start w:val="1"/>
      <w:numFmt w:val="lowerLetter"/>
      <w:lvlText w:val="(%1)"/>
      <w:lvlJc w:val="left"/>
      <w:pPr>
        <w:ind w:left="720" w:hanging="360"/>
      </w:pPr>
      <w:rPr>
        <w:rFonts w:ascii="Arial Narrow" w:hAnsi="Arial Narrow" w:hint="default"/>
        <w:b w:val="0"/>
        <w:i w:val="0"/>
        <w:sz w:val="22"/>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B937FA6"/>
    <w:multiLevelType w:val="multilevel"/>
    <w:tmpl w:val="CA780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1771C2"/>
    <w:multiLevelType w:val="multilevel"/>
    <w:tmpl w:val="024EB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6352A7"/>
    <w:multiLevelType w:val="multilevel"/>
    <w:tmpl w:val="F56E212A"/>
    <w:lvl w:ilvl="0">
      <w:start w:val="1"/>
      <w:numFmt w:val="decimal"/>
      <w:pStyle w:val="Heading1"/>
      <w:lvlText w:val="%1."/>
      <w:lvlJc w:val="left"/>
      <w:pPr>
        <w:ind w:left="2770" w:hanging="360"/>
      </w:pPr>
    </w:lvl>
    <w:lvl w:ilvl="1">
      <w:start w:val="1"/>
      <w:numFmt w:val="decimal"/>
      <w:isLgl/>
      <w:lvlText w:val="%1.%2"/>
      <w:lvlJc w:val="left"/>
      <w:pPr>
        <w:ind w:left="720" w:hanging="720"/>
      </w:pPr>
      <w:rPr>
        <w:rFonts w:eastAsiaTheme="majorEastAsia" w:cstheme="minorHAnsi" w:hint="default"/>
        <w:b/>
        <w:bCs w:val="0"/>
        <w:color w:val="0F243E" w:themeColor="text2" w:themeShade="80"/>
      </w:rPr>
    </w:lvl>
    <w:lvl w:ilvl="2">
      <w:start w:val="1"/>
      <w:numFmt w:val="decimal"/>
      <w:isLgl/>
      <w:lvlText w:val="%1.%2.%3"/>
      <w:lvlJc w:val="left"/>
      <w:pPr>
        <w:ind w:left="720" w:hanging="720"/>
      </w:pPr>
      <w:rPr>
        <w:rFonts w:eastAsiaTheme="majorEastAsia" w:cstheme="minorHAnsi" w:hint="default"/>
        <w:b w:val="0"/>
        <w:bCs/>
        <w:i w:val="0"/>
        <w:iCs w:val="0"/>
        <w:color w:val="31849B" w:themeColor="accent5" w:themeShade="BF"/>
      </w:rPr>
    </w:lvl>
    <w:lvl w:ilvl="3">
      <w:start w:val="1"/>
      <w:numFmt w:val="decimal"/>
      <w:isLgl/>
      <w:lvlText w:val="%1.%2.%3.%4"/>
      <w:lvlJc w:val="left"/>
      <w:pPr>
        <w:ind w:left="720" w:hanging="720"/>
      </w:pPr>
      <w:rPr>
        <w:rFonts w:eastAsiaTheme="majorEastAsia" w:cstheme="minorHAnsi" w:hint="default"/>
        <w:b/>
        <w:color w:val="365F91" w:themeColor="accent1" w:themeShade="BF"/>
      </w:rPr>
    </w:lvl>
    <w:lvl w:ilvl="4">
      <w:start w:val="1"/>
      <w:numFmt w:val="decimal"/>
      <w:isLgl/>
      <w:lvlText w:val="%1.%2.%3.%4.%5"/>
      <w:lvlJc w:val="left"/>
      <w:pPr>
        <w:ind w:left="1080" w:hanging="1080"/>
      </w:pPr>
      <w:rPr>
        <w:rFonts w:eastAsiaTheme="majorEastAsia" w:cstheme="minorHAnsi" w:hint="default"/>
        <w:b/>
        <w:color w:val="365F91" w:themeColor="accent1" w:themeShade="BF"/>
      </w:rPr>
    </w:lvl>
    <w:lvl w:ilvl="5">
      <w:start w:val="1"/>
      <w:numFmt w:val="decimal"/>
      <w:isLgl/>
      <w:lvlText w:val="%1.%2.%3.%4.%5.%6"/>
      <w:lvlJc w:val="left"/>
      <w:pPr>
        <w:ind w:left="1080" w:hanging="1080"/>
      </w:pPr>
      <w:rPr>
        <w:rFonts w:eastAsiaTheme="majorEastAsia" w:cstheme="minorHAnsi" w:hint="default"/>
        <w:b/>
        <w:color w:val="365F91" w:themeColor="accent1" w:themeShade="BF"/>
      </w:rPr>
    </w:lvl>
    <w:lvl w:ilvl="6">
      <w:start w:val="1"/>
      <w:numFmt w:val="decimal"/>
      <w:isLgl/>
      <w:lvlText w:val="%1.%2.%3.%4.%5.%6.%7"/>
      <w:lvlJc w:val="left"/>
      <w:pPr>
        <w:ind w:left="1440" w:hanging="1440"/>
      </w:pPr>
      <w:rPr>
        <w:rFonts w:eastAsiaTheme="majorEastAsia" w:cstheme="minorHAnsi" w:hint="default"/>
        <w:b/>
        <w:color w:val="365F91" w:themeColor="accent1" w:themeShade="BF"/>
      </w:rPr>
    </w:lvl>
    <w:lvl w:ilvl="7">
      <w:start w:val="1"/>
      <w:numFmt w:val="decimal"/>
      <w:isLgl/>
      <w:lvlText w:val="%1.%2.%3.%4.%5.%6.%7.%8"/>
      <w:lvlJc w:val="left"/>
      <w:pPr>
        <w:ind w:left="1440" w:hanging="1440"/>
      </w:pPr>
      <w:rPr>
        <w:rFonts w:eastAsiaTheme="majorEastAsia" w:cstheme="minorHAnsi" w:hint="default"/>
        <w:b/>
        <w:color w:val="365F91" w:themeColor="accent1" w:themeShade="BF"/>
      </w:rPr>
    </w:lvl>
    <w:lvl w:ilvl="8">
      <w:start w:val="1"/>
      <w:numFmt w:val="decimal"/>
      <w:isLgl/>
      <w:lvlText w:val="%1.%2.%3.%4.%5.%6.%7.%8.%9"/>
      <w:lvlJc w:val="left"/>
      <w:pPr>
        <w:ind w:left="1440" w:hanging="1440"/>
      </w:pPr>
      <w:rPr>
        <w:rFonts w:eastAsiaTheme="majorEastAsia" w:cstheme="minorHAnsi" w:hint="default"/>
        <w:b/>
        <w:color w:val="365F91" w:themeColor="accent1" w:themeShade="BF"/>
      </w:rPr>
    </w:lvl>
  </w:abstractNum>
  <w:abstractNum w:abstractNumId="27" w15:restartNumberingAfterBreak="0">
    <w:nsid w:val="55351ED5"/>
    <w:multiLevelType w:val="hybridMultilevel"/>
    <w:tmpl w:val="CF5236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57D13931"/>
    <w:multiLevelType w:val="hybridMultilevel"/>
    <w:tmpl w:val="C76E4F7E"/>
    <w:lvl w:ilvl="0" w:tplc="F748271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8BA16BE"/>
    <w:multiLevelType w:val="multilevel"/>
    <w:tmpl w:val="6A8259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6130F6"/>
    <w:multiLevelType w:val="hybridMultilevel"/>
    <w:tmpl w:val="47ECAA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C631655"/>
    <w:multiLevelType w:val="hybridMultilevel"/>
    <w:tmpl w:val="BCF4951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5EAF25F2"/>
    <w:multiLevelType w:val="hybridMultilevel"/>
    <w:tmpl w:val="B9BE39FA"/>
    <w:lvl w:ilvl="0" w:tplc="551C9670">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3" w15:restartNumberingAfterBreak="0">
    <w:nsid w:val="60D7597E"/>
    <w:multiLevelType w:val="hybridMultilevel"/>
    <w:tmpl w:val="1974BA42"/>
    <w:lvl w:ilvl="0" w:tplc="309671CA">
      <w:numFmt w:val="bullet"/>
      <w:lvlText w:val=""/>
      <w:lvlJc w:val="left"/>
      <w:pPr>
        <w:ind w:left="720" w:hanging="360"/>
      </w:pPr>
      <w:rPr>
        <w:rFonts w:ascii="Symbol" w:eastAsia="Times"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514064D"/>
    <w:multiLevelType w:val="hybridMultilevel"/>
    <w:tmpl w:val="EBD26E5A"/>
    <w:lvl w:ilvl="0" w:tplc="2CD0B1E8">
      <w:numFmt w:val="bullet"/>
      <w:lvlText w:val="•"/>
      <w:lvlJc w:val="left"/>
      <w:pPr>
        <w:ind w:left="720" w:hanging="360"/>
      </w:pPr>
      <w:rPr>
        <w:rFonts w:ascii="Arial" w:eastAsia="Times"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AD11034"/>
    <w:multiLevelType w:val="hybridMultilevel"/>
    <w:tmpl w:val="AEC0A83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6B7C38C8"/>
    <w:multiLevelType w:val="multilevel"/>
    <w:tmpl w:val="2A3215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7855C7"/>
    <w:multiLevelType w:val="hybridMultilevel"/>
    <w:tmpl w:val="C3ECCCEE"/>
    <w:lvl w:ilvl="0" w:tplc="2CD0B1E8">
      <w:numFmt w:val="bullet"/>
      <w:lvlText w:val="•"/>
      <w:lvlJc w:val="left"/>
      <w:pPr>
        <w:ind w:left="720" w:hanging="360"/>
      </w:pPr>
      <w:rPr>
        <w:rFonts w:ascii="Arial" w:eastAsia="Times"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FBB2FFA"/>
    <w:multiLevelType w:val="hybridMultilevel"/>
    <w:tmpl w:val="6C5C5C7E"/>
    <w:lvl w:ilvl="0" w:tplc="79CABABC">
      <w:start w:val="1"/>
      <w:numFmt w:val="lowerRoman"/>
      <w:lvlText w:val="(%1)"/>
      <w:lvlJc w:val="left"/>
      <w:pPr>
        <w:ind w:left="1459" w:hanging="720"/>
      </w:pPr>
      <w:rPr>
        <w:rFonts w:hint="default"/>
      </w:rPr>
    </w:lvl>
    <w:lvl w:ilvl="1" w:tplc="0C090019" w:tentative="1">
      <w:start w:val="1"/>
      <w:numFmt w:val="lowerLetter"/>
      <w:lvlText w:val="%2."/>
      <w:lvlJc w:val="left"/>
      <w:pPr>
        <w:ind w:left="1819" w:hanging="360"/>
      </w:pPr>
    </w:lvl>
    <w:lvl w:ilvl="2" w:tplc="0C09001B" w:tentative="1">
      <w:start w:val="1"/>
      <w:numFmt w:val="lowerRoman"/>
      <w:lvlText w:val="%3."/>
      <w:lvlJc w:val="right"/>
      <w:pPr>
        <w:ind w:left="2539" w:hanging="180"/>
      </w:pPr>
    </w:lvl>
    <w:lvl w:ilvl="3" w:tplc="0C09000F" w:tentative="1">
      <w:start w:val="1"/>
      <w:numFmt w:val="decimal"/>
      <w:lvlText w:val="%4."/>
      <w:lvlJc w:val="left"/>
      <w:pPr>
        <w:ind w:left="3259" w:hanging="360"/>
      </w:pPr>
    </w:lvl>
    <w:lvl w:ilvl="4" w:tplc="0C090019" w:tentative="1">
      <w:start w:val="1"/>
      <w:numFmt w:val="lowerLetter"/>
      <w:lvlText w:val="%5."/>
      <w:lvlJc w:val="left"/>
      <w:pPr>
        <w:ind w:left="3979" w:hanging="360"/>
      </w:pPr>
    </w:lvl>
    <w:lvl w:ilvl="5" w:tplc="0C09001B" w:tentative="1">
      <w:start w:val="1"/>
      <w:numFmt w:val="lowerRoman"/>
      <w:lvlText w:val="%6."/>
      <w:lvlJc w:val="right"/>
      <w:pPr>
        <w:ind w:left="4699" w:hanging="180"/>
      </w:pPr>
    </w:lvl>
    <w:lvl w:ilvl="6" w:tplc="0C09000F" w:tentative="1">
      <w:start w:val="1"/>
      <w:numFmt w:val="decimal"/>
      <w:lvlText w:val="%7."/>
      <w:lvlJc w:val="left"/>
      <w:pPr>
        <w:ind w:left="5419" w:hanging="360"/>
      </w:pPr>
    </w:lvl>
    <w:lvl w:ilvl="7" w:tplc="0C090019" w:tentative="1">
      <w:start w:val="1"/>
      <w:numFmt w:val="lowerLetter"/>
      <w:lvlText w:val="%8."/>
      <w:lvlJc w:val="left"/>
      <w:pPr>
        <w:ind w:left="6139" w:hanging="360"/>
      </w:pPr>
    </w:lvl>
    <w:lvl w:ilvl="8" w:tplc="0C09001B" w:tentative="1">
      <w:start w:val="1"/>
      <w:numFmt w:val="lowerRoman"/>
      <w:lvlText w:val="%9."/>
      <w:lvlJc w:val="right"/>
      <w:pPr>
        <w:ind w:left="6859" w:hanging="180"/>
      </w:pPr>
    </w:lvl>
  </w:abstractNum>
  <w:abstractNum w:abstractNumId="39" w15:restartNumberingAfterBreak="0">
    <w:nsid w:val="73C358E6"/>
    <w:multiLevelType w:val="multilevel"/>
    <w:tmpl w:val="56D217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AFB5166"/>
    <w:multiLevelType w:val="hybridMultilevel"/>
    <w:tmpl w:val="16D2C048"/>
    <w:lvl w:ilvl="0" w:tplc="FD52E0EA">
      <w:start w:val="5"/>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709913896">
    <w:abstractNumId w:val="4"/>
  </w:num>
  <w:num w:numId="2" w16cid:durableId="496071301">
    <w:abstractNumId w:val="26"/>
  </w:num>
  <w:num w:numId="3" w16cid:durableId="506754725">
    <w:abstractNumId w:val="19"/>
  </w:num>
  <w:num w:numId="4" w16cid:durableId="1863397511">
    <w:abstractNumId w:val="40"/>
  </w:num>
  <w:num w:numId="5" w16cid:durableId="746272018">
    <w:abstractNumId w:val="22"/>
  </w:num>
  <w:num w:numId="6" w16cid:durableId="379138904">
    <w:abstractNumId w:val="15"/>
  </w:num>
  <w:num w:numId="7" w16cid:durableId="1766685179">
    <w:abstractNumId w:val="28"/>
  </w:num>
  <w:num w:numId="8" w16cid:durableId="592709269">
    <w:abstractNumId w:val="38"/>
  </w:num>
  <w:num w:numId="9" w16cid:durableId="897858136">
    <w:abstractNumId w:val="21"/>
  </w:num>
  <w:num w:numId="10" w16cid:durableId="1109467172">
    <w:abstractNumId w:val="17"/>
  </w:num>
  <w:num w:numId="11" w16cid:durableId="649988959">
    <w:abstractNumId w:val="20"/>
  </w:num>
  <w:num w:numId="12" w16cid:durableId="1123160552">
    <w:abstractNumId w:val="27"/>
  </w:num>
  <w:num w:numId="13" w16cid:durableId="74593827">
    <w:abstractNumId w:val="35"/>
  </w:num>
  <w:num w:numId="14" w16cid:durableId="767314854">
    <w:abstractNumId w:val="31"/>
  </w:num>
  <w:num w:numId="15" w16cid:durableId="135494565">
    <w:abstractNumId w:val="10"/>
  </w:num>
  <w:num w:numId="16" w16cid:durableId="732852910">
    <w:abstractNumId w:val="26"/>
  </w:num>
  <w:num w:numId="17" w16cid:durableId="315381235">
    <w:abstractNumId w:val="23"/>
  </w:num>
  <w:num w:numId="18" w16cid:durableId="544029331">
    <w:abstractNumId w:val="7"/>
  </w:num>
  <w:num w:numId="19" w16cid:durableId="1191533875">
    <w:abstractNumId w:val="9"/>
  </w:num>
  <w:num w:numId="20" w16cid:durableId="661588890">
    <w:abstractNumId w:val="8"/>
  </w:num>
  <w:num w:numId="21" w16cid:durableId="1071461957">
    <w:abstractNumId w:val="0"/>
  </w:num>
  <w:num w:numId="22" w16cid:durableId="1079518860">
    <w:abstractNumId w:val="32"/>
  </w:num>
  <w:num w:numId="23" w16cid:durableId="1990668435">
    <w:abstractNumId w:val="18"/>
  </w:num>
  <w:num w:numId="24" w16cid:durableId="1141577230">
    <w:abstractNumId w:val="26"/>
  </w:num>
  <w:num w:numId="25" w16cid:durableId="12695031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68921374">
    <w:abstractNumId w:val="3"/>
  </w:num>
  <w:num w:numId="27" w16cid:durableId="548493494">
    <w:abstractNumId w:val="6"/>
  </w:num>
  <w:num w:numId="28" w16cid:durableId="1934243620">
    <w:abstractNumId w:val="12"/>
  </w:num>
  <w:num w:numId="29" w16cid:durableId="56905083">
    <w:abstractNumId w:val="11"/>
  </w:num>
  <w:num w:numId="30" w16cid:durableId="1560898105">
    <w:abstractNumId w:val="34"/>
  </w:num>
  <w:num w:numId="31" w16cid:durableId="1819690038">
    <w:abstractNumId w:val="14"/>
  </w:num>
  <w:num w:numId="32" w16cid:durableId="165832419">
    <w:abstractNumId w:val="33"/>
  </w:num>
  <w:num w:numId="33" w16cid:durableId="941913938">
    <w:abstractNumId w:val="30"/>
  </w:num>
  <w:num w:numId="34" w16cid:durableId="2051495064">
    <w:abstractNumId w:val="1"/>
  </w:num>
  <w:num w:numId="35" w16cid:durableId="1408724683">
    <w:abstractNumId w:val="36"/>
  </w:num>
  <w:num w:numId="36" w16cid:durableId="729040786">
    <w:abstractNumId w:val="29"/>
  </w:num>
  <w:num w:numId="37" w16cid:durableId="545215408">
    <w:abstractNumId w:val="39"/>
  </w:num>
  <w:num w:numId="38" w16cid:durableId="111944990">
    <w:abstractNumId w:val="37"/>
  </w:num>
  <w:num w:numId="39" w16cid:durableId="227347331">
    <w:abstractNumId w:val="16"/>
  </w:num>
  <w:num w:numId="40" w16cid:durableId="1144663911">
    <w:abstractNumId w:val="2"/>
  </w:num>
  <w:num w:numId="41" w16cid:durableId="728066930">
    <w:abstractNumId w:val="24"/>
  </w:num>
  <w:num w:numId="42" w16cid:durableId="2016954446">
    <w:abstractNumId w:val="5"/>
  </w:num>
  <w:num w:numId="43" w16cid:durableId="986058427">
    <w:abstractNumId w:val="13"/>
  </w:num>
  <w:num w:numId="44" w16cid:durableId="191334398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B50"/>
    <w:rsid w:val="00000802"/>
    <w:rsid w:val="00002920"/>
    <w:rsid w:val="00006609"/>
    <w:rsid w:val="00006623"/>
    <w:rsid w:val="00006DDC"/>
    <w:rsid w:val="000118D3"/>
    <w:rsid w:val="00020E8C"/>
    <w:rsid w:val="00021BDF"/>
    <w:rsid w:val="000242F1"/>
    <w:rsid w:val="000248F5"/>
    <w:rsid w:val="000254EA"/>
    <w:rsid w:val="000264AC"/>
    <w:rsid w:val="00033589"/>
    <w:rsid w:val="00033E3F"/>
    <w:rsid w:val="0003403E"/>
    <w:rsid w:val="0003563A"/>
    <w:rsid w:val="00037E92"/>
    <w:rsid w:val="00040D49"/>
    <w:rsid w:val="0004107B"/>
    <w:rsid w:val="00041641"/>
    <w:rsid w:val="00043520"/>
    <w:rsid w:val="00045357"/>
    <w:rsid w:val="00045F2C"/>
    <w:rsid w:val="000471E5"/>
    <w:rsid w:val="000512AD"/>
    <w:rsid w:val="000538B0"/>
    <w:rsid w:val="00053DBE"/>
    <w:rsid w:val="00054C8E"/>
    <w:rsid w:val="000563A5"/>
    <w:rsid w:val="00057CBA"/>
    <w:rsid w:val="0006072E"/>
    <w:rsid w:val="0006456A"/>
    <w:rsid w:val="00065743"/>
    <w:rsid w:val="00070283"/>
    <w:rsid w:val="00072CC4"/>
    <w:rsid w:val="00076F24"/>
    <w:rsid w:val="00077BD9"/>
    <w:rsid w:val="000807FA"/>
    <w:rsid w:val="00081636"/>
    <w:rsid w:val="00084C17"/>
    <w:rsid w:val="00086BDE"/>
    <w:rsid w:val="0008768D"/>
    <w:rsid w:val="00091D5C"/>
    <w:rsid w:val="00093AB2"/>
    <w:rsid w:val="0009574F"/>
    <w:rsid w:val="000957A2"/>
    <w:rsid w:val="000975FD"/>
    <w:rsid w:val="000979A6"/>
    <w:rsid w:val="00097CB6"/>
    <w:rsid w:val="000A0C6B"/>
    <w:rsid w:val="000A3426"/>
    <w:rsid w:val="000A3456"/>
    <w:rsid w:val="000A54EB"/>
    <w:rsid w:val="000A7593"/>
    <w:rsid w:val="000B4A04"/>
    <w:rsid w:val="000B6604"/>
    <w:rsid w:val="000B67DD"/>
    <w:rsid w:val="000B77DC"/>
    <w:rsid w:val="000C0FDC"/>
    <w:rsid w:val="000C175E"/>
    <w:rsid w:val="000C3737"/>
    <w:rsid w:val="000C42E0"/>
    <w:rsid w:val="000C47BA"/>
    <w:rsid w:val="000C4C60"/>
    <w:rsid w:val="000D691C"/>
    <w:rsid w:val="000D756A"/>
    <w:rsid w:val="000E170B"/>
    <w:rsid w:val="000E2D5A"/>
    <w:rsid w:val="000E3583"/>
    <w:rsid w:val="000E602A"/>
    <w:rsid w:val="000F03CC"/>
    <w:rsid w:val="000F40CA"/>
    <w:rsid w:val="000F49FA"/>
    <w:rsid w:val="000F4D18"/>
    <w:rsid w:val="000F5A97"/>
    <w:rsid w:val="000F60A1"/>
    <w:rsid w:val="000F6648"/>
    <w:rsid w:val="00100D0C"/>
    <w:rsid w:val="00106644"/>
    <w:rsid w:val="00112C99"/>
    <w:rsid w:val="001134CE"/>
    <w:rsid w:val="001200E6"/>
    <w:rsid w:val="0012137E"/>
    <w:rsid w:val="001219BA"/>
    <w:rsid w:val="00121F0D"/>
    <w:rsid w:val="00122465"/>
    <w:rsid w:val="00123429"/>
    <w:rsid w:val="00124099"/>
    <w:rsid w:val="00124F9F"/>
    <w:rsid w:val="00126B64"/>
    <w:rsid w:val="00127949"/>
    <w:rsid w:val="001304DE"/>
    <w:rsid w:val="00130693"/>
    <w:rsid w:val="0013129B"/>
    <w:rsid w:val="0013661C"/>
    <w:rsid w:val="001456E6"/>
    <w:rsid w:val="00151BDB"/>
    <w:rsid w:val="00151D83"/>
    <w:rsid w:val="00152386"/>
    <w:rsid w:val="0015300B"/>
    <w:rsid w:val="00157315"/>
    <w:rsid w:val="001608CE"/>
    <w:rsid w:val="001615E4"/>
    <w:rsid w:val="001641DE"/>
    <w:rsid w:val="00164BF8"/>
    <w:rsid w:val="001719FC"/>
    <w:rsid w:val="001734E5"/>
    <w:rsid w:val="00173DA4"/>
    <w:rsid w:val="00174D24"/>
    <w:rsid w:val="001767E9"/>
    <w:rsid w:val="00180584"/>
    <w:rsid w:val="00182CD2"/>
    <w:rsid w:val="001842FA"/>
    <w:rsid w:val="001861E9"/>
    <w:rsid w:val="00186325"/>
    <w:rsid w:val="00186BA7"/>
    <w:rsid w:val="00190395"/>
    <w:rsid w:val="0019722B"/>
    <w:rsid w:val="001A54C4"/>
    <w:rsid w:val="001A578E"/>
    <w:rsid w:val="001A607D"/>
    <w:rsid w:val="001A707D"/>
    <w:rsid w:val="001A7722"/>
    <w:rsid w:val="001B07CC"/>
    <w:rsid w:val="001B2D9A"/>
    <w:rsid w:val="001B3B19"/>
    <w:rsid w:val="001B59E5"/>
    <w:rsid w:val="001B701A"/>
    <w:rsid w:val="001C3C91"/>
    <w:rsid w:val="001C75B9"/>
    <w:rsid w:val="001D17D0"/>
    <w:rsid w:val="001D5313"/>
    <w:rsid w:val="001D6099"/>
    <w:rsid w:val="001D7F37"/>
    <w:rsid w:val="001D7FF3"/>
    <w:rsid w:val="001E3972"/>
    <w:rsid w:val="001E5FE0"/>
    <w:rsid w:val="001F2FC8"/>
    <w:rsid w:val="001F35D4"/>
    <w:rsid w:val="001F3CD4"/>
    <w:rsid w:val="001F4814"/>
    <w:rsid w:val="00200BA6"/>
    <w:rsid w:val="0020135C"/>
    <w:rsid w:val="00201F6B"/>
    <w:rsid w:val="0020249A"/>
    <w:rsid w:val="00202640"/>
    <w:rsid w:val="002026C5"/>
    <w:rsid w:val="002039CF"/>
    <w:rsid w:val="002049C2"/>
    <w:rsid w:val="00211168"/>
    <w:rsid w:val="00211512"/>
    <w:rsid w:val="002157B0"/>
    <w:rsid w:val="002168B9"/>
    <w:rsid w:val="00216AAF"/>
    <w:rsid w:val="00220A77"/>
    <w:rsid w:val="00220C18"/>
    <w:rsid w:val="00220EC0"/>
    <w:rsid w:val="00223301"/>
    <w:rsid w:val="00223DFE"/>
    <w:rsid w:val="00226394"/>
    <w:rsid w:val="00227CF1"/>
    <w:rsid w:val="00232072"/>
    <w:rsid w:val="002326C5"/>
    <w:rsid w:val="00235BAE"/>
    <w:rsid w:val="00237545"/>
    <w:rsid w:val="00237E2A"/>
    <w:rsid w:val="0024174B"/>
    <w:rsid w:val="00241E2C"/>
    <w:rsid w:val="00242721"/>
    <w:rsid w:val="00242727"/>
    <w:rsid w:val="002432A5"/>
    <w:rsid w:val="00244575"/>
    <w:rsid w:val="00245D8A"/>
    <w:rsid w:val="00247C6D"/>
    <w:rsid w:val="002503A8"/>
    <w:rsid w:val="00250823"/>
    <w:rsid w:val="00250AA8"/>
    <w:rsid w:val="0025200A"/>
    <w:rsid w:val="0025215E"/>
    <w:rsid w:val="00256474"/>
    <w:rsid w:val="002573EA"/>
    <w:rsid w:val="00261691"/>
    <w:rsid w:val="00264D52"/>
    <w:rsid w:val="00266DDC"/>
    <w:rsid w:val="00267770"/>
    <w:rsid w:val="0027260F"/>
    <w:rsid w:val="00275C8A"/>
    <w:rsid w:val="002778CB"/>
    <w:rsid w:val="00280E67"/>
    <w:rsid w:val="00280FDC"/>
    <w:rsid w:val="00281797"/>
    <w:rsid w:val="002825B7"/>
    <w:rsid w:val="0028338B"/>
    <w:rsid w:val="002850CD"/>
    <w:rsid w:val="00286D60"/>
    <w:rsid w:val="00291230"/>
    <w:rsid w:val="002916F6"/>
    <w:rsid w:val="002922DD"/>
    <w:rsid w:val="00294901"/>
    <w:rsid w:val="00295551"/>
    <w:rsid w:val="00295FC1"/>
    <w:rsid w:val="0029622A"/>
    <w:rsid w:val="002A31D5"/>
    <w:rsid w:val="002A7B16"/>
    <w:rsid w:val="002B03E5"/>
    <w:rsid w:val="002B2557"/>
    <w:rsid w:val="002B3134"/>
    <w:rsid w:val="002B3F8A"/>
    <w:rsid w:val="002B46C2"/>
    <w:rsid w:val="002B56FA"/>
    <w:rsid w:val="002C0EA7"/>
    <w:rsid w:val="002C3486"/>
    <w:rsid w:val="002C3759"/>
    <w:rsid w:val="002C4072"/>
    <w:rsid w:val="002C507E"/>
    <w:rsid w:val="002C76EA"/>
    <w:rsid w:val="002C7E47"/>
    <w:rsid w:val="002D0A63"/>
    <w:rsid w:val="002D26EB"/>
    <w:rsid w:val="002D295E"/>
    <w:rsid w:val="002D34A1"/>
    <w:rsid w:val="002D47EB"/>
    <w:rsid w:val="002D59EA"/>
    <w:rsid w:val="002D683A"/>
    <w:rsid w:val="002D7C76"/>
    <w:rsid w:val="002E01F3"/>
    <w:rsid w:val="002E029F"/>
    <w:rsid w:val="002E09C3"/>
    <w:rsid w:val="002E26ED"/>
    <w:rsid w:val="002E2AF4"/>
    <w:rsid w:val="002F276E"/>
    <w:rsid w:val="002F2C34"/>
    <w:rsid w:val="002F6BFF"/>
    <w:rsid w:val="002F7DC7"/>
    <w:rsid w:val="00300A84"/>
    <w:rsid w:val="003069FA"/>
    <w:rsid w:val="00307D77"/>
    <w:rsid w:val="0031069F"/>
    <w:rsid w:val="003119DF"/>
    <w:rsid w:val="00313022"/>
    <w:rsid w:val="003130C6"/>
    <w:rsid w:val="00315055"/>
    <w:rsid w:val="003151CF"/>
    <w:rsid w:val="0032078B"/>
    <w:rsid w:val="00321732"/>
    <w:rsid w:val="0032262E"/>
    <w:rsid w:val="0032394C"/>
    <w:rsid w:val="00325AA5"/>
    <w:rsid w:val="003260AA"/>
    <w:rsid w:val="00327102"/>
    <w:rsid w:val="00330127"/>
    <w:rsid w:val="00330FA2"/>
    <w:rsid w:val="003334B6"/>
    <w:rsid w:val="003342F9"/>
    <w:rsid w:val="003370A7"/>
    <w:rsid w:val="00337196"/>
    <w:rsid w:val="00340B91"/>
    <w:rsid w:val="0034122B"/>
    <w:rsid w:val="00341821"/>
    <w:rsid w:val="00341D4F"/>
    <w:rsid w:val="003425EA"/>
    <w:rsid w:val="00343375"/>
    <w:rsid w:val="00345290"/>
    <w:rsid w:val="00350EA5"/>
    <w:rsid w:val="0035152B"/>
    <w:rsid w:val="00353BDE"/>
    <w:rsid w:val="0035420C"/>
    <w:rsid w:val="003552EA"/>
    <w:rsid w:val="00357822"/>
    <w:rsid w:val="00361B15"/>
    <w:rsid w:val="003628C9"/>
    <w:rsid w:val="00362CBB"/>
    <w:rsid w:val="003650B1"/>
    <w:rsid w:val="00367D51"/>
    <w:rsid w:val="00370736"/>
    <w:rsid w:val="003710C8"/>
    <w:rsid w:val="00372836"/>
    <w:rsid w:val="003764B6"/>
    <w:rsid w:val="00377BF3"/>
    <w:rsid w:val="003817EB"/>
    <w:rsid w:val="00383F11"/>
    <w:rsid w:val="00386712"/>
    <w:rsid w:val="00386FE3"/>
    <w:rsid w:val="00387FC9"/>
    <w:rsid w:val="0039119E"/>
    <w:rsid w:val="003934D8"/>
    <w:rsid w:val="00396C4D"/>
    <w:rsid w:val="003A1B22"/>
    <w:rsid w:val="003A3763"/>
    <w:rsid w:val="003A4916"/>
    <w:rsid w:val="003A520A"/>
    <w:rsid w:val="003A7309"/>
    <w:rsid w:val="003A77DD"/>
    <w:rsid w:val="003B3A22"/>
    <w:rsid w:val="003B5CE1"/>
    <w:rsid w:val="003B68B2"/>
    <w:rsid w:val="003C0AFA"/>
    <w:rsid w:val="003C36C0"/>
    <w:rsid w:val="003C5713"/>
    <w:rsid w:val="003D20AD"/>
    <w:rsid w:val="003D5F84"/>
    <w:rsid w:val="003D6E73"/>
    <w:rsid w:val="003E28C4"/>
    <w:rsid w:val="003E364F"/>
    <w:rsid w:val="003E63C2"/>
    <w:rsid w:val="003E764A"/>
    <w:rsid w:val="003F061B"/>
    <w:rsid w:val="003F1053"/>
    <w:rsid w:val="003F3BB5"/>
    <w:rsid w:val="003F4BD3"/>
    <w:rsid w:val="003F5F8E"/>
    <w:rsid w:val="003F7A2C"/>
    <w:rsid w:val="003F7ABB"/>
    <w:rsid w:val="003F7BCE"/>
    <w:rsid w:val="003F7E8B"/>
    <w:rsid w:val="00407A7D"/>
    <w:rsid w:val="00413648"/>
    <w:rsid w:val="00414DF7"/>
    <w:rsid w:val="00416FF3"/>
    <w:rsid w:val="00417F72"/>
    <w:rsid w:val="004200FC"/>
    <w:rsid w:val="00421648"/>
    <w:rsid w:val="00425158"/>
    <w:rsid w:val="0042585A"/>
    <w:rsid w:val="00426641"/>
    <w:rsid w:val="00431F9A"/>
    <w:rsid w:val="00432B13"/>
    <w:rsid w:val="00432F73"/>
    <w:rsid w:val="00433185"/>
    <w:rsid w:val="00433B2B"/>
    <w:rsid w:val="004349CE"/>
    <w:rsid w:val="00434B7D"/>
    <w:rsid w:val="004357C1"/>
    <w:rsid w:val="00440551"/>
    <w:rsid w:val="00441BE0"/>
    <w:rsid w:val="00441FC8"/>
    <w:rsid w:val="0044229F"/>
    <w:rsid w:val="00442970"/>
    <w:rsid w:val="00443484"/>
    <w:rsid w:val="0044786A"/>
    <w:rsid w:val="0045178A"/>
    <w:rsid w:val="00451CD7"/>
    <w:rsid w:val="0045272C"/>
    <w:rsid w:val="00456665"/>
    <w:rsid w:val="00456E84"/>
    <w:rsid w:val="00457062"/>
    <w:rsid w:val="00460A32"/>
    <w:rsid w:val="00461DC1"/>
    <w:rsid w:val="00464719"/>
    <w:rsid w:val="00465BEC"/>
    <w:rsid w:val="00466B85"/>
    <w:rsid w:val="00470453"/>
    <w:rsid w:val="00470A22"/>
    <w:rsid w:val="00472ACE"/>
    <w:rsid w:val="004766ED"/>
    <w:rsid w:val="00477C6C"/>
    <w:rsid w:val="00477E94"/>
    <w:rsid w:val="00480D17"/>
    <w:rsid w:val="00481A0F"/>
    <w:rsid w:val="00481E8C"/>
    <w:rsid w:val="00483546"/>
    <w:rsid w:val="00485679"/>
    <w:rsid w:val="00486678"/>
    <w:rsid w:val="00486938"/>
    <w:rsid w:val="004875A0"/>
    <w:rsid w:val="00490B9B"/>
    <w:rsid w:val="004922CF"/>
    <w:rsid w:val="00493E23"/>
    <w:rsid w:val="00496233"/>
    <w:rsid w:val="00497302"/>
    <w:rsid w:val="00497FCA"/>
    <w:rsid w:val="004A0D5C"/>
    <w:rsid w:val="004A1EFD"/>
    <w:rsid w:val="004A1F03"/>
    <w:rsid w:val="004A316F"/>
    <w:rsid w:val="004A6709"/>
    <w:rsid w:val="004B01A4"/>
    <w:rsid w:val="004B0465"/>
    <w:rsid w:val="004B0631"/>
    <w:rsid w:val="004B082A"/>
    <w:rsid w:val="004B3A40"/>
    <w:rsid w:val="004B51E5"/>
    <w:rsid w:val="004B5D3E"/>
    <w:rsid w:val="004B5FAA"/>
    <w:rsid w:val="004B6025"/>
    <w:rsid w:val="004B63DE"/>
    <w:rsid w:val="004C0E7B"/>
    <w:rsid w:val="004C1761"/>
    <w:rsid w:val="004C18F3"/>
    <w:rsid w:val="004C237D"/>
    <w:rsid w:val="004C2828"/>
    <w:rsid w:val="004C362D"/>
    <w:rsid w:val="004C47EC"/>
    <w:rsid w:val="004C4DA5"/>
    <w:rsid w:val="004C50CD"/>
    <w:rsid w:val="004C6323"/>
    <w:rsid w:val="004C632F"/>
    <w:rsid w:val="004C75A6"/>
    <w:rsid w:val="004D1245"/>
    <w:rsid w:val="004D327F"/>
    <w:rsid w:val="004D34EE"/>
    <w:rsid w:val="004D353B"/>
    <w:rsid w:val="004D38D3"/>
    <w:rsid w:val="004D4860"/>
    <w:rsid w:val="004D5027"/>
    <w:rsid w:val="004E515E"/>
    <w:rsid w:val="004F0748"/>
    <w:rsid w:val="004F1172"/>
    <w:rsid w:val="004F4FE0"/>
    <w:rsid w:val="004F51F8"/>
    <w:rsid w:val="004F599D"/>
    <w:rsid w:val="004F711D"/>
    <w:rsid w:val="0050178B"/>
    <w:rsid w:val="005026AF"/>
    <w:rsid w:val="0050483A"/>
    <w:rsid w:val="00504A9E"/>
    <w:rsid w:val="0050614E"/>
    <w:rsid w:val="0051218B"/>
    <w:rsid w:val="0051279D"/>
    <w:rsid w:val="005158A6"/>
    <w:rsid w:val="00517841"/>
    <w:rsid w:val="005251FD"/>
    <w:rsid w:val="0052543E"/>
    <w:rsid w:val="00526EEC"/>
    <w:rsid w:val="005312E3"/>
    <w:rsid w:val="00531825"/>
    <w:rsid w:val="00533F1C"/>
    <w:rsid w:val="0053724C"/>
    <w:rsid w:val="00541995"/>
    <w:rsid w:val="00541EB8"/>
    <w:rsid w:val="00542951"/>
    <w:rsid w:val="00544805"/>
    <w:rsid w:val="00544DD3"/>
    <w:rsid w:val="005474FB"/>
    <w:rsid w:val="00550A12"/>
    <w:rsid w:val="00552318"/>
    <w:rsid w:val="00553108"/>
    <w:rsid w:val="00553C5A"/>
    <w:rsid w:val="005549C2"/>
    <w:rsid w:val="00560410"/>
    <w:rsid w:val="00561485"/>
    <w:rsid w:val="00562CB9"/>
    <w:rsid w:val="00567504"/>
    <w:rsid w:val="0057120C"/>
    <w:rsid w:val="005717FB"/>
    <w:rsid w:val="00573F41"/>
    <w:rsid w:val="00574D15"/>
    <w:rsid w:val="00574F53"/>
    <w:rsid w:val="00575519"/>
    <w:rsid w:val="00575ABF"/>
    <w:rsid w:val="00575FA9"/>
    <w:rsid w:val="005777B2"/>
    <w:rsid w:val="00577B70"/>
    <w:rsid w:val="00582BAE"/>
    <w:rsid w:val="005850D9"/>
    <w:rsid w:val="00590622"/>
    <w:rsid w:val="005948AF"/>
    <w:rsid w:val="00596317"/>
    <w:rsid w:val="005A2FC9"/>
    <w:rsid w:val="005A544B"/>
    <w:rsid w:val="005A5F94"/>
    <w:rsid w:val="005B064D"/>
    <w:rsid w:val="005B1DF1"/>
    <w:rsid w:val="005B4597"/>
    <w:rsid w:val="005B522F"/>
    <w:rsid w:val="005B64C0"/>
    <w:rsid w:val="005B705D"/>
    <w:rsid w:val="005B7262"/>
    <w:rsid w:val="005B78D8"/>
    <w:rsid w:val="005C4E38"/>
    <w:rsid w:val="005C5D2F"/>
    <w:rsid w:val="005C748B"/>
    <w:rsid w:val="005C7A53"/>
    <w:rsid w:val="005D0529"/>
    <w:rsid w:val="005D2395"/>
    <w:rsid w:val="005D2865"/>
    <w:rsid w:val="005D4EE5"/>
    <w:rsid w:val="005D540A"/>
    <w:rsid w:val="005E04EC"/>
    <w:rsid w:val="005E292A"/>
    <w:rsid w:val="005E2BE0"/>
    <w:rsid w:val="005E3038"/>
    <w:rsid w:val="005E4443"/>
    <w:rsid w:val="005E79D4"/>
    <w:rsid w:val="005F013B"/>
    <w:rsid w:val="005F20F3"/>
    <w:rsid w:val="005F31F0"/>
    <w:rsid w:val="005F3C65"/>
    <w:rsid w:val="005F3DB3"/>
    <w:rsid w:val="005F5A1D"/>
    <w:rsid w:val="005F5F4A"/>
    <w:rsid w:val="00600481"/>
    <w:rsid w:val="00600832"/>
    <w:rsid w:val="0060219A"/>
    <w:rsid w:val="0060333D"/>
    <w:rsid w:val="00603670"/>
    <w:rsid w:val="006049D6"/>
    <w:rsid w:val="006112D3"/>
    <w:rsid w:val="006135B4"/>
    <w:rsid w:val="00614EEA"/>
    <w:rsid w:val="00616581"/>
    <w:rsid w:val="00620FB8"/>
    <w:rsid w:val="00623CC2"/>
    <w:rsid w:val="00623DE6"/>
    <w:rsid w:val="00624E30"/>
    <w:rsid w:val="0062594F"/>
    <w:rsid w:val="00626973"/>
    <w:rsid w:val="0063505C"/>
    <w:rsid w:val="006355D9"/>
    <w:rsid w:val="00635A22"/>
    <w:rsid w:val="006360D8"/>
    <w:rsid w:val="00637614"/>
    <w:rsid w:val="00640398"/>
    <w:rsid w:val="006429E4"/>
    <w:rsid w:val="00643C54"/>
    <w:rsid w:val="00644B08"/>
    <w:rsid w:val="00644B88"/>
    <w:rsid w:val="00645541"/>
    <w:rsid w:val="00647391"/>
    <w:rsid w:val="0065317B"/>
    <w:rsid w:val="00654B23"/>
    <w:rsid w:val="006561C0"/>
    <w:rsid w:val="00656550"/>
    <w:rsid w:val="00656D05"/>
    <w:rsid w:val="00657194"/>
    <w:rsid w:val="00657B81"/>
    <w:rsid w:val="006621D2"/>
    <w:rsid w:val="0066298F"/>
    <w:rsid w:val="0066450A"/>
    <w:rsid w:val="00665DF1"/>
    <w:rsid w:val="006671B9"/>
    <w:rsid w:val="006675C5"/>
    <w:rsid w:val="0067016A"/>
    <w:rsid w:val="00671D4B"/>
    <w:rsid w:val="006726B0"/>
    <w:rsid w:val="006733E0"/>
    <w:rsid w:val="00674CF1"/>
    <w:rsid w:val="006776F9"/>
    <w:rsid w:val="00677FB6"/>
    <w:rsid w:val="00682E74"/>
    <w:rsid w:val="00683477"/>
    <w:rsid w:val="00685773"/>
    <w:rsid w:val="006865A6"/>
    <w:rsid w:val="00690302"/>
    <w:rsid w:val="00690CE6"/>
    <w:rsid w:val="00692E98"/>
    <w:rsid w:val="006A05C0"/>
    <w:rsid w:val="006A08E5"/>
    <w:rsid w:val="006A1BED"/>
    <w:rsid w:val="006A2D20"/>
    <w:rsid w:val="006A5E46"/>
    <w:rsid w:val="006A6BDB"/>
    <w:rsid w:val="006A771C"/>
    <w:rsid w:val="006B0953"/>
    <w:rsid w:val="006B0A7F"/>
    <w:rsid w:val="006B0D89"/>
    <w:rsid w:val="006B13D5"/>
    <w:rsid w:val="006B1411"/>
    <w:rsid w:val="006B6380"/>
    <w:rsid w:val="006B764A"/>
    <w:rsid w:val="006C06C4"/>
    <w:rsid w:val="006C06E4"/>
    <w:rsid w:val="006C175D"/>
    <w:rsid w:val="006C45E4"/>
    <w:rsid w:val="006C4A82"/>
    <w:rsid w:val="006C7668"/>
    <w:rsid w:val="006C7777"/>
    <w:rsid w:val="006D2ABA"/>
    <w:rsid w:val="006D2F81"/>
    <w:rsid w:val="006D300C"/>
    <w:rsid w:val="006D3244"/>
    <w:rsid w:val="006D3D8D"/>
    <w:rsid w:val="006D3F71"/>
    <w:rsid w:val="006D5960"/>
    <w:rsid w:val="006D5B35"/>
    <w:rsid w:val="006D69AC"/>
    <w:rsid w:val="006D7428"/>
    <w:rsid w:val="006D7D1F"/>
    <w:rsid w:val="006E05D4"/>
    <w:rsid w:val="006E08A6"/>
    <w:rsid w:val="006E1779"/>
    <w:rsid w:val="006E2FE2"/>
    <w:rsid w:val="006E30AB"/>
    <w:rsid w:val="006E375E"/>
    <w:rsid w:val="006E44BB"/>
    <w:rsid w:val="006E5641"/>
    <w:rsid w:val="006E7CA7"/>
    <w:rsid w:val="006F120E"/>
    <w:rsid w:val="006F4153"/>
    <w:rsid w:val="006F738D"/>
    <w:rsid w:val="0070477A"/>
    <w:rsid w:val="00704B89"/>
    <w:rsid w:val="00705211"/>
    <w:rsid w:val="0070668C"/>
    <w:rsid w:val="00706A66"/>
    <w:rsid w:val="00707340"/>
    <w:rsid w:val="00710876"/>
    <w:rsid w:val="00710AE0"/>
    <w:rsid w:val="00711D04"/>
    <w:rsid w:val="00712915"/>
    <w:rsid w:val="00712BCE"/>
    <w:rsid w:val="007136DF"/>
    <w:rsid w:val="007202C8"/>
    <w:rsid w:val="00720E73"/>
    <w:rsid w:val="00722644"/>
    <w:rsid w:val="0072292A"/>
    <w:rsid w:val="0072454C"/>
    <w:rsid w:val="00727ABB"/>
    <w:rsid w:val="00727AC3"/>
    <w:rsid w:val="00730EE1"/>
    <w:rsid w:val="00733A64"/>
    <w:rsid w:val="00735406"/>
    <w:rsid w:val="0073676E"/>
    <w:rsid w:val="00741888"/>
    <w:rsid w:val="00741A89"/>
    <w:rsid w:val="00741ECC"/>
    <w:rsid w:val="0074336C"/>
    <w:rsid w:val="0074511A"/>
    <w:rsid w:val="007453A5"/>
    <w:rsid w:val="007453CC"/>
    <w:rsid w:val="007570B5"/>
    <w:rsid w:val="007579F4"/>
    <w:rsid w:val="00760F2D"/>
    <w:rsid w:val="0076135B"/>
    <w:rsid w:val="0076151A"/>
    <w:rsid w:val="00761DE9"/>
    <w:rsid w:val="007656F2"/>
    <w:rsid w:val="00766B6E"/>
    <w:rsid w:val="00766B8E"/>
    <w:rsid w:val="00766D9A"/>
    <w:rsid w:val="007712C2"/>
    <w:rsid w:val="007713A6"/>
    <w:rsid w:val="007726DD"/>
    <w:rsid w:val="00773C82"/>
    <w:rsid w:val="00773E0E"/>
    <w:rsid w:val="007754F1"/>
    <w:rsid w:val="00776869"/>
    <w:rsid w:val="0078004E"/>
    <w:rsid w:val="0078040E"/>
    <w:rsid w:val="00790392"/>
    <w:rsid w:val="00791C46"/>
    <w:rsid w:val="00792915"/>
    <w:rsid w:val="00793D9F"/>
    <w:rsid w:val="00794E0B"/>
    <w:rsid w:val="0079577D"/>
    <w:rsid w:val="0079673B"/>
    <w:rsid w:val="00796ABF"/>
    <w:rsid w:val="00797D2D"/>
    <w:rsid w:val="007A1F4C"/>
    <w:rsid w:val="007A26D9"/>
    <w:rsid w:val="007A31AD"/>
    <w:rsid w:val="007A327C"/>
    <w:rsid w:val="007A4608"/>
    <w:rsid w:val="007A4F4A"/>
    <w:rsid w:val="007A5F4B"/>
    <w:rsid w:val="007A7A60"/>
    <w:rsid w:val="007B0E4E"/>
    <w:rsid w:val="007B12AD"/>
    <w:rsid w:val="007B4B1C"/>
    <w:rsid w:val="007B4EFA"/>
    <w:rsid w:val="007B5361"/>
    <w:rsid w:val="007B6867"/>
    <w:rsid w:val="007B689D"/>
    <w:rsid w:val="007B7CF8"/>
    <w:rsid w:val="007C0643"/>
    <w:rsid w:val="007C0C8C"/>
    <w:rsid w:val="007C31DE"/>
    <w:rsid w:val="007C470D"/>
    <w:rsid w:val="007C5AF4"/>
    <w:rsid w:val="007C7C8E"/>
    <w:rsid w:val="007D358B"/>
    <w:rsid w:val="007D3976"/>
    <w:rsid w:val="007D42DE"/>
    <w:rsid w:val="007D46E2"/>
    <w:rsid w:val="007D4861"/>
    <w:rsid w:val="007D6B83"/>
    <w:rsid w:val="007D6CFC"/>
    <w:rsid w:val="007D785A"/>
    <w:rsid w:val="007D7B9A"/>
    <w:rsid w:val="007E0E30"/>
    <w:rsid w:val="007E13C6"/>
    <w:rsid w:val="007E2660"/>
    <w:rsid w:val="007E2843"/>
    <w:rsid w:val="007E3366"/>
    <w:rsid w:val="007E3AF5"/>
    <w:rsid w:val="007E4DE2"/>
    <w:rsid w:val="007E62D4"/>
    <w:rsid w:val="007F205B"/>
    <w:rsid w:val="007F2E87"/>
    <w:rsid w:val="007F3FEF"/>
    <w:rsid w:val="007F4B50"/>
    <w:rsid w:val="007F5764"/>
    <w:rsid w:val="007F7E58"/>
    <w:rsid w:val="00800372"/>
    <w:rsid w:val="008036E6"/>
    <w:rsid w:val="00804505"/>
    <w:rsid w:val="0080536F"/>
    <w:rsid w:val="00805F9B"/>
    <w:rsid w:val="00807A6B"/>
    <w:rsid w:val="00807B9B"/>
    <w:rsid w:val="0081122A"/>
    <w:rsid w:val="00811546"/>
    <w:rsid w:val="008139DC"/>
    <w:rsid w:val="008146E1"/>
    <w:rsid w:val="00815D19"/>
    <w:rsid w:val="008163FA"/>
    <w:rsid w:val="00817C01"/>
    <w:rsid w:val="00820365"/>
    <w:rsid w:val="00822B94"/>
    <w:rsid w:val="00823B91"/>
    <w:rsid w:val="00823CE7"/>
    <w:rsid w:val="00825165"/>
    <w:rsid w:val="0082531E"/>
    <w:rsid w:val="00826DAC"/>
    <w:rsid w:val="00827252"/>
    <w:rsid w:val="00827FBC"/>
    <w:rsid w:val="00832D70"/>
    <w:rsid w:val="00841736"/>
    <w:rsid w:val="00842194"/>
    <w:rsid w:val="00843094"/>
    <w:rsid w:val="00847718"/>
    <w:rsid w:val="00852454"/>
    <w:rsid w:val="00853744"/>
    <w:rsid w:val="00854199"/>
    <w:rsid w:val="0085514B"/>
    <w:rsid w:val="00855CDE"/>
    <w:rsid w:val="00855CFD"/>
    <w:rsid w:val="00855EBD"/>
    <w:rsid w:val="00856693"/>
    <w:rsid w:val="008577F0"/>
    <w:rsid w:val="00857E3E"/>
    <w:rsid w:val="00860CC7"/>
    <w:rsid w:val="00861D03"/>
    <w:rsid w:val="00861D09"/>
    <w:rsid w:val="00864D49"/>
    <w:rsid w:val="00865416"/>
    <w:rsid w:val="00865B57"/>
    <w:rsid w:val="00865D86"/>
    <w:rsid w:val="0086782C"/>
    <w:rsid w:val="008707D7"/>
    <w:rsid w:val="00870EC6"/>
    <w:rsid w:val="008711BC"/>
    <w:rsid w:val="00871705"/>
    <w:rsid w:val="00871B79"/>
    <w:rsid w:val="00872F57"/>
    <w:rsid w:val="00874361"/>
    <w:rsid w:val="00876131"/>
    <w:rsid w:val="00876499"/>
    <w:rsid w:val="008772B1"/>
    <w:rsid w:val="0088050C"/>
    <w:rsid w:val="00882BA6"/>
    <w:rsid w:val="00883215"/>
    <w:rsid w:val="0088514B"/>
    <w:rsid w:val="0088789F"/>
    <w:rsid w:val="0089078A"/>
    <w:rsid w:val="00891358"/>
    <w:rsid w:val="0089289F"/>
    <w:rsid w:val="00892C70"/>
    <w:rsid w:val="00894395"/>
    <w:rsid w:val="00895849"/>
    <w:rsid w:val="00896D69"/>
    <w:rsid w:val="008A0BE8"/>
    <w:rsid w:val="008A2ADE"/>
    <w:rsid w:val="008A361A"/>
    <w:rsid w:val="008A3E34"/>
    <w:rsid w:val="008A40B6"/>
    <w:rsid w:val="008A7806"/>
    <w:rsid w:val="008A7A0E"/>
    <w:rsid w:val="008B217C"/>
    <w:rsid w:val="008B3CD1"/>
    <w:rsid w:val="008B43AD"/>
    <w:rsid w:val="008B4F0F"/>
    <w:rsid w:val="008B545F"/>
    <w:rsid w:val="008C04E9"/>
    <w:rsid w:val="008C2B5C"/>
    <w:rsid w:val="008C403C"/>
    <w:rsid w:val="008C6013"/>
    <w:rsid w:val="008C6492"/>
    <w:rsid w:val="008C763E"/>
    <w:rsid w:val="008D14B1"/>
    <w:rsid w:val="008D1841"/>
    <w:rsid w:val="008D1A5D"/>
    <w:rsid w:val="008D2541"/>
    <w:rsid w:val="008D375B"/>
    <w:rsid w:val="008D62C3"/>
    <w:rsid w:val="008D6D52"/>
    <w:rsid w:val="008E0805"/>
    <w:rsid w:val="008E1FA3"/>
    <w:rsid w:val="008E3581"/>
    <w:rsid w:val="008E39F4"/>
    <w:rsid w:val="008E5E44"/>
    <w:rsid w:val="008E70D9"/>
    <w:rsid w:val="008F2636"/>
    <w:rsid w:val="008F6988"/>
    <w:rsid w:val="008F715D"/>
    <w:rsid w:val="009012FF"/>
    <w:rsid w:val="00901CB1"/>
    <w:rsid w:val="009041AF"/>
    <w:rsid w:val="00904C7E"/>
    <w:rsid w:val="00905328"/>
    <w:rsid w:val="009054A2"/>
    <w:rsid w:val="00907F77"/>
    <w:rsid w:val="009107C4"/>
    <w:rsid w:val="00912169"/>
    <w:rsid w:val="00913005"/>
    <w:rsid w:val="009135E1"/>
    <w:rsid w:val="00915905"/>
    <w:rsid w:val="009164E5"/>
    <w:rsid w:val="0091668A"/>
    <w:rsid w:val="00920317"/>
    <w:rsid w:val="0092069C"/>
    <w:rsid w:val="0092377A"/>
    <w:rsid w:val="009240E7"/>
    <w:rsid w:val="00924C71"/>
    <w:rsid w:val="009250CF"/>
    <w:rsid w:val="009259CD"/>
    <w:rsid w:val="00925FE3"/>
    <w:rsid w:val="009264F9"/>
    <w:rsid w:val="00930809"/>
    <w:rsid w:val="00930EAA"/>
    <w:rsid w:val="00931E86"/>
    <w:rsid w:val="0093248E"/>
    <w:rsid w:val="009334ED"/>
    <w:rsid w:val="00935908"/>
    <w:rsid w:val="00936C66"/>
    <w:rsid w:val="00937990"/>
    <w:rsid w:val="00940171"/>
    <w:rsid w:val="00940A8A"/>
    <w:rsid w:val="00943F6F"/>
    <w:rsid w:val="00944A88"/>
    <w:rsid w:val="00946B15"/>
    <w:rsid w:val="00946D2D"/>
    <w:rsid w:val="009516E4"/>
    <w:rsid w:val="0095285F"/>
    <w:rsid w:val="009543C0"/>
    <w:rsid w:val="009616C7"/>
    <w:rsid w:val="00961726"/>
    <w:rsid w:val="00961E76"/>
    <w:rsid w:val="00962089"/>
    <w:rsid w:val="00963A09"/>
    <w:rsid w:val="0097089A"/>
    <w:rsid w:val="00970E14"/>
    <w:rsid w:val="0097515D"/>
    <w:rsid w:val="009756C5"/>
    <w:rsid w:val="00975D7F"/>
    <w:rsid w:val="009772CA"/>
    <w:rsid w:val="00982148"/>
    <w:rsid w:val="00983F29"/>
    <w:rsid w:val="00985A63"/>
    <w:rsid w:val="00986D0A"/>
    <w:rsid w:val="0099119D"/>
    <w:rsid w:val="00991781"/>
    <w:rsid w:val="00991A7E"/>
    <w:rsid w:val="00992B8E"/>
    <w:rsid w:val="00993AE7"/>
    <w:rsid w:val="00994DAB"/>
    <w:rsid w:val="00997ED5"/>
    <w:rsid w:val="009A031F"/>
    <w:rsid w:val="009A0538"/>
    <w:rsid w:val="009A13D5"/>
    <w:rsid w:val="009A58A7"/>
    <w:rsid w:val="009A7E43"/>
    <w:rsid w:val="009B1779"/>
    <w:rsid w:val="009B423D"/>
    <w:rsid w:val="009B7929"/>
    <w:rsid w:val="009C15BA"/>
    <w:rsid w:val="009C1C5C"/>
    <w:rsid w:val="009C5A0D"/>
    <w:rsid w:val="009C7A16"/>
    <w:rsid w:val="009C7B5E"/>
    <w:rsid w:val="009D015F"/>
    <w:rsid w:val="009D0EFA"/>
    <w:rsid w:val="009D382E"/>
    <w:rsid w:val="009D488E"/>
    <w:rsid w:val="009D4AF8"/>
    <w:rsid w:val="009D572C"/>
    <w:rsid w:val="009D727E"/>
    <w:rsid w:val="009E24D4"/>
    <w:rsid w:val="009E28FA"/>
    <w:rsid w:val="009E32EE"/>
    <w:rsid w:val="009E4461"/>
    <w:rsid w:val="009E4834"/>
    <w:rsid w:val="009E7802"/>
    <w:rsid w:val="009F0841"/>
    <w:rsid w:val="009F1D53"/>
    <w:rsid w:val="009F3CAA"/>
    <w:rsid w:val="009F453B"/>
    <w:rsid w:val="009F6A6D"/>
    <w:rsid w:val="00A037B3"/>
    <w:rsid w:val="00A06CC3"/>
    <w:rsid w:val="00A14B40"/>
    <w:rsid w:val="00A20B02"/>
    <w:rsid w:val="00A22347"/>
    <w:rsid w:val="00A23BD4"/>
    <w:rsid w:val="00A25590"/>
    <w:rsid w:val="00A2708C"/>
    <w:rsid w:val="00A306FC"/>
    <w:rsid w:val="00A33648"/>
    <w:rsid w:val="00A33900"/>
    <w:rsid w:val="00A341E8"/>
    <w:rsid w:val="00A35179"/>
    <w:rsid w:val="00A35A0A"/>
    <w:rsid w:val="00A35A4A"/>
    <w:rsid w:val="00A379B2"/>
    <w:rsid w:val="00A43C7B"/>
    <w:rsid w:val="00A473E6"/>
    <w:rsid w:val="00A5026A"/>
    <w:rsid w:val="00A53C71"/>
    <w:rsid w:val="00A565E8"/>
    <w:rsid w:val="00A57206"/>
    <w:rsid w:val="00A57A87"/>
    <w:rsid w:val="00A60A31"/>
    <w:rsid w:val="00A60A56"/>
    <w:rsid w:val="00A62784"/>
    <w:rsid w:val="00A62AA6"/>
    <w:rsid w:val="00A64236"/>
    <w:rsid w:val="00A655EA"/>
    <w:rsid w:val="00A66474"/>
    <w:rsid w:val="00A66D30"/>
    <w:rsid w:val="00A67389"/>
    <w:rsid w:val="00A67BFD"/>
    <w:rsid w:val="00A706A1"/>
    <w:rsid w:val="00A712AB"/>
    <w:rsid w:val="00A715B0"/>
    <w:rsid w:val="00A72EBB"/>
    <w:rsid w:val="00A7400F"/>
    <w:rsid w:val="00A77D63"/>
    <w:rsid w:val="00A82B0E"/>
    <w:rsid w:val="00A82B63"/>
    <w:rsid w:val="00A834A6"/>
    <w:rsid w:val="00A83A06"/>
    <w:rsid w:val="00A87E56"/>
    <w:rsid w:val="00A9019A"/>
    <w:rsid w:val="00A9041F"/>
    <w:rsid w:val="00A90563"/>
    <w:rsid w:val="00A90A69"/>
    <w:rsid w:val="00A9263C"/>
    <w:rsid w:val="00A93A89"/>
    <w:rsid w:val="00A9531D"/>
    <w:rsid w:val="00A95867"/>
    <w:rsid w:val="00A95B83"/>
    <w:rsid w:val="00A966D1"/>
    <w:rsid w:val="00A97C4A"/>
    <w:rsid w:val="00AA035B"/>
    <w:rsid w:val="00AA252C"/>
    <w:rsid w:val="00AA2748"/>
    <w:rsid w:val="00AA67F5"/>
    <w:rsid w:val="00AB0017"/>
    <w:rsid w:val="00AB3C58"/>
    <w:rsid w:val="00AB4C68"/>
    <w:rsid w:val="00AB54AA"/>
    <w:rsid w:val="00AC06F6"/>
    <w:rsid w:val="00AC15D6"/>
    <w:rsid w:val="00AC1CDC"/>
    <w:rsid w:val="00AC4E6E"/>
    <w:rsid w:val="00AC50D6"/>
    <w:rsid w:val="00AC586E"/>
    <w:rsid w:val="00AC6337"/>
    <w:rsid w:val="00AC777C"/>
    <w:rsid w:val="00AD12FF"/>
    <w:rsid w:val="00AD1D67"/>
    <w:rsid w:val="00AD236C"/>
    <w:rsid w:val="00AD2C1C"/>
    <w:rsid w:val="00AD42A8"/>
    <w:rsid w:val="00AD4F6D"/>
    <w:rsid w:val="00AD5D7E"/>
    <w:rsid w:val="00AD6963"/>
    <w:rsid w:val="00AE14E5"/>
    <w:rsid w:val="00AE2212"/>
    <w:rsid w:val="00AE7CF9"/>
    <w:rsid w:val="00AF1173"/>
    <w:rsid w:val="00AF1568"/>
    <w:rsid w:val="00AF157A"/>
    <w:rsid w:val="00AF4FE4"/>
    <w:rsid w:val="00AF6272"/>
    <w:rsid w:val="00AF71C6"/>
    <w:rsid w:val="00B00997"/>
    <w:rsid w:val="00B018A9"/>
    <w:rsid w:val="00B06349"/>
    <w:rsid w:val="00B12E38"/>
    <w:rsid w:val="00B1340F"/>
    <w:rsid w:val="00B14A84"/>
    <w:rsid w:val="00B15293"/>
    <w:rsid w:val="00B16150"/>
    <w:rsid w:val="00B17045"/>
    <w:rsid w:val="00B179C9"/>
    <w:rsid w:val="00B21D56"/>
    <w:rsid w:val="00B24046"/>
    <w:rsid w:val="00B24B96"/>
    <w:rsid w:val="00B24FED"/>
    <w:rsid w:val="00B2702E"/>
    <w:rsid w:val="00B30674"/>
    <w:rsid w:val="00B309EE"/>
    <w:rsid w:val="00B31811"/>
    <w:rsid w:val="00B33DA3"/>
    <w:rsid w:val="00B344C5"/>
    <w:rsid w:val="00B34A10"/>
    <w:rsid w:val="00B35187"/>
    <w:rsid w:val="00B36054"/>
    <w:rsid w:val="00B405AE"/>
    <w:rsid w:val="00B40E73"/>
    <w:rsid w:val="00B43389"/>
    <w:rsid w:val="00B43BDE"/>
    <w:rsid w:val="00B450BE"/>
    <w:rsid w:val="00B47A1C"/>
    <w:rsid w:val="00B53C06"/>
    <w:rsid w:val="00B54B4B"/>
    <w:rsid w:val="00B54FB5"/>
    <w:rsid w:val="00B5752E"/>
    <w:rsid w:val="00B57AB9"/>
    <w:rsid w:val="00B57D7E"/>
    <w:rsid w:val="00B62D2F"/>
    <w:rsid w:val="00B6308A"/>
    <w:rsid w:val="00B66622"/>
    <w:rsid w:val="00B714B7"/>
    <w:rsid w:val="00B71774"/>
    <w:rsid w:val="00B72AF8"/>
    <w:rsid w:val="00B73BE0"/>
    <w:rsid w:val="00B776D0"/>
    <w:rsid w:val="00B80390"/>
    <w:rsid w:val="00B81AF3"/>
    <w:rsid w:val="00B827C6"/>
    <w:rsid w:val="00B828E7"/>
    <w:rsid w:val="00B83148"/>
    <w:rsid w:val="00B836CB"/>
    <w:rsid w:val="00B85FD7"/>
    <w:rsid w:val="00B87B2B"/>
    <w:rsid w:val="00B90DBB"/>
    <w:rsid w:val="00B91124"/>
    <w:rsid w:val="00B91A27"/>
    <w:rsid w:val="00B92067"/>
    <w:rsid w:val="00B95615"/>
    <w:rsid w:val="00BA3975"/>
    <w:rsid w:val="00BA4DB0"/>
    <w:rsid w:val="00BA64A7"/>
    <w:rsid w:val="00BA6C29"/>
    <w:rsid w:val="00BA7524"/>
    <w:rsid w:val="00BA7D43"/>
    <w:rsid w:val="00BB0D1F"/>
    <w:rsid w:val="00BB12F2"/>
    <w:rsid w:val="00BB13EE"/>
    <w:rsid w:val="00BB168F"/>
    <w:rsid w:val="00BB23F1"/>
    <w:rsid w:val="00BB271C"/>
    <w:rsid w:val="00BB59A6"/>
    <w:rsid w:val="00BB7B04"/>
    <w:rsid w:val="00BC034E"/>
    <w:rsid w:val="00BC13A5"/>
    <w:rsid w:val="00BC3972"/>
    <w:rsid w:val="00BC404A"/>
    <w:rsid w:val="00BC687A"/>
    <w:rsid w:val="00BD1C7E"/>
    <w:rsid w:val="00BE0720"/>
    <w:rsid w:val="00BE4784"/>
    <w:rsid w:val="00BE5A12"/>
    <w:rsid w:val="00BE5BB3"/>
    <w:rsid w:val="00BF0273"/>
    <w:rsid w:val="00BF14EC"/>
    <w:rsid w:val="00BF2145"/>
    <w:rsid w:val="00BF28D6"/>
    <w:rsid w:val="00BF50B9"/>
    <w:rsid w:val="00C001E3"/>
    <w:rsid w:val="00C0337B"/>
    <w:rsid w:val="00C05226"/>
    <w:rsid w:val="00C052E7"/>
    <w:rsid w:val="00C05C35"/>
    <w:rsid w:val="00C06BDA"/>
    <w:rsid w:val="00C07F13"/>
    <w:rsid w:val="00C13C0C"/>
    <w:rsid w:val="00C15130"/>
    <w:rsid w:val="00C22E6A"/>
    <w:rsid w:val="00C242E0"/>
    <w:rsid w:val="00C26567"/>
    <w:rsid w:val="00C30455"/>
    <w:rsid w:val="00C33E5A"/>
    <w:rsid w:val="00C371AE"/>
    <w:rsid w:val="00C403AC"/>
    <w:rsid w:val="00C438C3"/>
    <w:rsid w:val="00C46738"/>
    <w:rsid w:val="00C51726"/>
    <w:rsid w:val="00C51F62"/>
    <w:rsid w:val="00C5204F"/>
    <w:rsid w:val="00C53DAD"/>
    <w:rsid w:val="00C54795"/>
    <w:rsid w:val="00C5482C"/>
    <w:rsid w:val="00C5726A"/>
    <w:rsid w:val="00C615E4"/>
    <w:rsid w:val="00C6191A"/>
    <w:rsid w:val="00C72449"/>
    <w:rsid w:val="00C77DD6"/>
    <w:rsid w:val="00C823E7"/>
    <w:rsid w:val="00C82B64"/>
    <w:rsid w:val="00C82FD1"/>
    <w:rsid w:val="00C8663D"/>
    <w:rsid w:val="00C86FA2"/>
    <w:rsid w:val="00C92420"/>
    <w:rsid w:val="00C93709"/>
    <w:rsid w:val="00CA0A5C"/>
    <w:rsid w:val="00CA1D14"/>
    <w:rsid w:val="00CA2A06"/>
    <w:rsid w:val="00CA5F5E"/>
    <w:rsid w:val="00CA73A2"/>
    <w:rsid w:val="00CB21B1"/>
    <w:rsid w:val="00CB57DB"/>
    <w:rsid w:val="00CB6374"/>
    <w:rsid w:val="00CC0BCD"/>
    <w:rsid w:val="00CC125C"/>
    <w:rsid w:val="00CC2640"/>
    <w:rsid w:val="00CD1A82"/>
    <w:rsid w:val="00CD3235"/>
    <w:rsid w:val="00CD44AA"/>
    <w:rsid w:val="00CD6883"/>
    <w:rsid w:val="00CE1157"/>
    <w:rsid w:val="00CE29BF"/>
    <w:rsid w:val="00CE2B05"/>
    <w:rsid w:val="00CE31F7"/>
    <w:rsid w:val="00CE45D1"/>
    <w:rsid w:val="00CE5850"/>
    <w:rsid w:val="00CE626D"/>
    <w:rsid w:val="00CE6E23"/>
    <w:rsid w:val="00CE7A4D"/>
    <w:rsid w:val="00CF0098"/>
    <w:rsid w:val="00CF1D97"/>
    <w:rsid w:val="00CF2704"/>
    <w:rsid w:val="00CF41A3"/>
    <w:rsid w:val="00CF521C"/>
    <w:rsid w:val="00CF5457"/>
    <w:rsid w:val="00CF56B2"/>
    <w:rsid w:val="00CF689F"/>
    <w:rsid w:val="00D00A2A"/>
    <w:rsid w:val="00D01E8B"/>
    <w:rsid w:val="00D01F26"/>
    <w:rsid w:val="00D025FE"/>
    <w:rsid w:val="00D026AE"/>
    <w:rsid w:val="00D06852"/>
    <w:rsid w:val="00D10587"/>
    <w:rsid w:val="00D1154D"/>
    <w:rsid w:val="00D1228C"/>
    <w:rsid w:val="00D129D2"/>
    <w:rsid w:val="00D12B4F"/>
    <w:rsid w:val="00D12C02"/>
    <w:rsid w:val="00D12FC5"/>
    <w:rsid w:val="00D1475F"/>
    <w:rsid w:val="00D154E9"/>
    <w:rsid w:val="00D15E18"/>
    <w:rsid w:val="00D22C9E"/>
    <w:rsid w:val="00D23D72"/>
    <w:rsid w:val="00D31A87"/>
    <w:rsid w:val="00D32F7B"/>
    <w:rsid w:val="00D44B28"/>
    <w:rsid w:val="00D4610C"/>
    <w:rsid w:val="00D46979"/>
    <w:rsid w:val="00D46ED7"/>
    <w:rsid w:val="00D47644"/>
    <w:rsid w:val="00D52A8A"/>
    <w:rsid w:val="00D55E5E"/>
    <w:rsid w:val="00D617C2"/>
    <w:rsid w:val="00D660DD"/>
    <w:rsid w:val="00D700AF"/>
    <w:rsid w:val="00D71DCD"/>
    <w:rsid w:val="00D72C08"/>
    <w:rsid w:val="00D73558"/>
    <w:rsid w:val="00D73D26"/>
    <w:rsid w:val="00D74AF4"/>
    <w:rsid w:val="00D7646B"/>
    <w:rsid w:val="00D7728D"/>
    <w:rsid w:val="00D80BF3"/>
    <w:rsid w:val="00D83824"/>
    <w:rsid w:val="00D84685"/>
    <w:rsid w:val="00D85215"/>
    <w:rsid w:val="00D97802"/>
    <w:rsid w:val="00DA0E18"/>
    <w:rsid w:val="00DA55FD"/>
    <w:rsid w:val="00DB014D"/>
    <w:rsid w:val="00DB22E8"/>
    <w:rsid w:val="00DB23F0"/>
    <w:rsid w:val="00DB2B3D"/>
    <w:rsid w:val="00DB4BCC"/>
    <w:rsid w:val="00DB4E6F"/>
    <w:rsid w:val="00DB5D9C"/>
    <w:rsid w:val="00DB7D69"/>
    <w:rsid w:val="00DC036B"/>
    <w:rsid w:val="00DC5682"/>
    <w:rsid w:val="00DC6B85"/>
    <w:rsid w:val="00DC783E"/>
    <w:rsid w:val="00DD0038"/>
    <w:rsid w:val="00DD0B0C"/>
    <w:rsid w:val="00DD13F7"/>
    <w:rsid w:val="00DD1C13"/>
    <w:rsid w:val="00DD218C"/>
    <w:rsid w:val="00DD2681"/>
    <w:rsid w:val="00DD41AA"/>
    <w:rsid w:val="00DD48FF"/>
    <w:rsid w:val="00DD596D"/>
    <w:rsid w:val="00DE45C5"/>
    <w:rsid w:val="00DE4BBE"/>
    <w:rsid w:val="00DE5F28"/>
    <w:rsid w:val="00DE6158"/>
    <w:rsid w:val="00DE7A20"/>
    <w:rsid w:val="00DF01BC"/>
    <w:rsid w:val="00DF10C2"/>
    <w:rsid w:val="00DF4589"/>
    <w:rsid w:val="00DF4752"/>
    <w:rsid w:val="00DF6B52"/>
    <w:rsid w:val="00E00E69"/>
    <w:rsid w:val="00E02EAC"/>
    <w:rsid w:val="00E04267"/>
    <w:rsid w:val="00E100DE"/>
    <w:rsid w:val="00E10A28"/>
    <w:rsid w:val="00E11AC0"/>
    <w:rsid w:val="00E13142"/>
    <w:rsid w:val="00E14359"/>
    <w:rsid w:val="00E14918"/>
    <w:rsid w:val="00E173FF"/>
    <w:rsid w:val="00E229E0"/>
    <w:rsid w:val="00E247AF"/>
    <w:rsid w:val="00E26DD2"/>
    <w:rsid w:val="00E27824"/>
    <w:rsid w:val="00E27C8A"/>
    <w:rsid w:val="00E30547"/>
    <w:rsid w:val="00E30829"/>
    <w:rsid w:val="00E319DA"/>
    <w:rsid w:val="00E31D83"/>
    <w:rsid w:val="00E336B3"/>
    <w:rsid w:val="00E34569"/>
    <w:rsid w:val="00E36A8A"/>
    <w:rsid w:val="00E417F2"/>
    <w:rsid w:val="00E44BD0"/>
    <w:rsid w:val="00E459D3"/>
    <w:rsid w:val="00E4603A"/>
    <w:rsid w:val="00E50397"/>
    <w:rsid w:val="00E515D5"/>
    <w:rsid w:val="00E51BD8"/>
    <w:rsid w:val="00E53587"/>
    <w:rsid w:val="00E54E58"/>
    <w:rsid w:val="00E55AD2"/>
    <w:rsid w:val="00E578FF"/>
    <w:rsid w:val="00E60680"/>
    <w:rsid w:val="00E608B8"/>
    <w:rsid w:val="00E633BB"/>
    <w:rsid w:val="00E67531"/>
    <w:rsid w:val="00E709FB"/>
    <w:rsid w:val="00E764BA"/>
    <w:rsid w:val="00E77050"/>
    <w:rsid w:val="00E7770D"/>
    <w:rsid w:val="00E86998"/>
    <w:rsid w:val="00E8774E"/>
    <w:rsid w:val="00E87A48"/>
    <w:rsid w:val="00E91559"/>
    <w:rsid w:val="00E924F2"/>
    <w:rsid w:val="00E928E0"/>
    <w:rsid w:val="00E944B9"/>
    <w:rsid w:val="00E9556E"/>
    <w:rsid w:val="00E95D5C"/>
    <w:rsid w:val="00E971B3"/>
    <w:rsid w:val="00EA0589"/>
    <w:rsid w:val="00EA369B"/>
    <w:rsid w:val="00EA5A2B"/>
    <w:rsid w:val="00EA6808"/>
    <w:rsid w:val="00EA7320"/>
    <w:rsid w:val="00EA7B0B"/>
    <w:rsid w:val="00EB0567"/>
    <w:rsid w:val="00EB30B9"/>
    <w:rsid w:val="00EB3F53"/>
    <w:rsid w:val="00EB6131"/>
    <w:rsid w:val="00EC1C0B"/>
    <w:rsid w:val="00EC6907"/>
    <w:rsid w:val="00EC6B26"/>
    <w:rsid w:val="00EC6E00"/>
    <w:rsid w:val="00ED52B0"/>
    <w:rsid w:val="00ED60E2"/>
    <w:rsid w:val="00ED77E0"/>
    <w:rsid w:val="00EE054C"/>
    <w:rsid w:val="00EE2C49"/>
    <w:rsid w:val="00EE4C1B"/>
    <w:rsid w:val="00EE51AF"/>
    <w:rsid w:val="00EE6027"/>
    <w:rsid w:val="00EE72AC"/>
    <w:rsid w:val="00EE7E93"/>
    <w:rsid w:val="00EF01DD"/>
    <w:rsid w:val="00EF0CC8"/>
    <w:rsid w:val="00EF3C6B"/>
    <w:rsid w:val="00EF443D"/>
    <w:rsid w:val="00F04FA3"/>
    <w:rsid w:val="00F07CB9"/>
    <w:rsid w:val="00F07FF2"/>
    <w:rsid w:val="00F105D4"/>
    <w:rsid w:val="00F14553"/>
    <w:rsid w:val="00F176BB"/>
    <w:rsid w:val="00F17D29"/>
    <w:rsid w:val="00F31E9C"/>
    <w:rsid w:val="00F3665D"/>
    <w:rsid w:val="00F40227"/>
    <w:rsid w:val="00F4046C"/>
    <w:rsid w:val="00F509AB"/>
    <w:rsid w:val="00F51567"/>
    <w:rsid w:val="00F51788"/>
    <w:rsid w:val="00F524E0"/>
    <w:rsid w:val="00F53287"/>
    <w:rsid w:val="00F6128E"/>
    <w:rsid w:val="00F62861"/>
    <w:rsid w:val="00F62B42"/>
    <w:rsid w:val="00F62D23"/>
    <w:rsid w:val="00F6375B"/>
    <w:rsid w:val="00F6490C"/>
    <w:rsid w:val="00F65655"/>
    <w:rsid w:val="00F71911"/>
    <w:rsid w:val="00F73150"/>
    <w:rsid w:val="00F73511"/>
    <w:rsid w:val="00F7384B"/>
    <w:rsid w:val="00F752BA"/>
    <w:rsid w:val="00F76431"/>
    <w:rsid w:val="00F76997"/>
    <w:rsid w:val="00F802D8"/>
    <w:rsid w:val="00F80470"/>
    <w:rsid w:val="00F81C80"/>
    <w:rsid w:val="00F83980"/>
    <w:rsid w:val="00F85F7C"/>
    <w:rsid w:val="00F86746"/>
    <w:rsid w:val="00F86CA5"/>
    <w:rsid w:val="00F92DCC"/>
    <w:rsid w:val="00F97764"/>
    <w:rsid w:val="00FA0FF4"/>
    <w:rsid w:val="00FA2771"/>
    <w:rsid w:val="00FA4E96"/>
    <w:rsid w:val="00FA7BA4"/>
    <w:rsid w:val="00FA7C1C"/>
    <w:rsid w:val="00FB0438"/>
    <w:rsid w:val="00FB19CF"/>
    <w:rsid w:val="00FB4A99"/>
    <w:rsid w:val="00FB5EEC"/>
    <w:rsid w:val="00FC3B3B"/>
    <w:rsid w:val="00FD1732"/>
    <w:rsid w:val="00FD2A5E"/>
    <w:rsid w:val="00FD37BC"/>
    <w:rsid w:val="00FD4E85"/>
    <w:rsid w:val="00FD5C97"/>
    <w:rsid w:val="00FE256D"/>
    <w:rsid w:val="00FE3971"/>
    <w:rsid w:val="00FE68B7"/>
    <w:rsid w:val="00FE7673"/>
    <w:rsid w:val="00FF14E9"/>
    <w:rsid w:val="00FF3DDC"/>
    <w:rsid w:val="00FF4E48"/>
    <w:rsid w:val="00FF52B1"/>
    <w:rsid w:val="00FF6ED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C4D99F"/>
  <w15:docId w15:val="{D313306F-6ECD-DD46-BA81-8754855A8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4046"/>
    <w:pPr>
      <w:spacing w:after="0" w:line="240" w:lineRule="auto"/>
    </w:pPr>
    <w:rPr>
      <w:rFonts w:cstheme="minorHAnsi"/>
    </w:rPr>
  </w:style>
  <w:style w:type="paragraph" w:styleId="Heading1">
    <w:name w:val="heading 1"/>
    <w:basedOn w:val="Normal"/>
    <w:next w:val="Normal"/>
    <w:link w:val="Heading1Char"/>
    <w:uiPriority w:val="9"/>
    <w:qFormat/>
    <w:rsid w:val="00D4610C"/>
    <w:pPr>
      <w:keepNext/>
      <w:keepLines/>
      <w:numPr>
        <w:numId w:val="2"/>
      </w:numPr>
      <w:spacing w:before="240" w:after="240"/>
      <w:ind w:left="567" w:hanging="567"/>
      <w:outlineLvl w:val="0"/>
    </w:pPr>
    <w:rPr>
      <w:rFonts w:eastAsiaTheme="majorEastAsia" w:cstheme="majorBidi"/>
      <w:caps/>
      <w:color w:val="365F91" w:themeColor="accent1" w:themeShade="BF"/>
      <w:sz w:val="32"/>
      <w:szCs w:val="32"/>
    </w:rPr>
  </w:style>
  <w:style w:type="paragraph" w:styleId="Heading2">
    <w:name w:val="heading 2"/>
    <w:basedOn w:val="Heading1"/>
    <w:next w:val="Normal"/>
    <w:link w:val="Heading2Char"/>
    <w:uiPriority w:val="9"/>
    <w:unhideWhenUsed/>
    <w:qFormat/>
    <w:rsid w:val="00DD0B0C"/>
    <w:pPr>
      <w:outlineLvl w:val="1"/>
    </w:pPr>
  </w:style>
  <w:style w:type="paragraph" w:styleId="Heading3">
    <w:name w:val="heading 3"/>
    <w:basedOn w:val="Normal"/>
    <w:next w:val="Normal"/>
    <w:link w:val="Heading3Char"/>
    <w:uiPriority w:val="9"/>
    <w:semiHidden/>
    <w:unhideWhenUsed/>
    <w:qFormat/>
    <w:rsid w:val="003C0AFA"/>
    <w:pPr>
      <w:keepNext/>
      <w:keepLines/>
      <w:spacing w:before="40"/>
      <w:outlineLvl w:val="2"/>
    </w:pPr>
    <w:rPr>
      <w:rFonts w:asciiTheme="majorHAnsi" w:eastAsiaTheme="majorEastAsia" w:hAnsiTheme="majorHAnsi" w:cstheme="majorBidi"/>
      <w:color w:val="31849B" w:themeColor="accent5" w:themeShade="B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4461"/>
    <w:pPr>
      <w:tabs>
        <w:tab w:val="center" w:pos="4513"/>
        <w:tab w:val="right" w:pos="9026"/>
      </w:tabs>
    </w:pPr>
  </w:style>
  <w:style w:type="character" w:customStyle="1" w:styleId="HeaderChar">
    <w:name w:val="Header Char"/>
    <w:basedOn w:val="DefaultParagraphFont"/>
    <w:link w:val="Header"/>
    <w:uiPriority w:val="99"/>
    <w:rsid w:val="009E4461"/>
  </w:style>
  <w:style w:type="paragraph" w:styleId="Footer">
    <w:name w:val="footer"/>
    <w:basedOn w:val="Normal"/>
    <w:link w:val="FooterChar"/>
    <w:uiPriority w:val="99"/>
    <w:unhideWhenUsed/>
    <w:rsid w:val="009E4461"/>
    <w:pPr>
      <w:tabs>
        <w:tab w:val="center" w:pos="4513"/>
        <w:tab w:val="right" w:pos="9026"/>
      </w:tabs>
    </w:pPr>
  </w:style>
  <w:style w:type="character" w:customStyle="1" w:styleId="FooterChar">
    <w:name w:val="Footer Char"/>
    <w:basedOn w:val="DefaultParagraphFont"/>
    <w:link w:val="Footer"/>
    <w:uiPriority w:val="99"/>
    <w:rsid w:val="009E4461"/>
  </w:style>
  <w:style w:type="paragraph" w:styleId="NoSpacing">
    <w:name w:val="No Spacing"/>
    <w:link w:val="NoSpacingChar"/>
    <w:uiPriority w:val="1"/>
    <w:qFormat/>
    <w:rsid w:val="009E4461"/>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9E4461"/>
    <w:rPr>
      <w:rFonts w:eastAsiaTheme="minorEastAsia"/>
      <w:lang w:val="en-US" w:eastAsia="ja-JP"/>
    </w:rPr>
  </w:style>
  <w:style w:type="paragraph" w:styleId="BalloonText">
    <w:name w:val="Balloon Text"/>
    <w:basedOn w:val="Normal"/>
    <w:link w:val="BalloonTextChar"/>
    <w:uiPriority w:val="99"/>
    <w:semiHidden/>
    <w:unhideWhenUsed/>
    <w:rsid w:val="009E4461"/>
    <w:rPr>
      <w:rFonts w:ascii="Tahoma" w:hAnsi="Tahoma" w:cs="Tahoma"/>
      <w:sz w:val="16"/>
      <w:szCs w:val="16"/>
    </w:rPr>
  </w:style>
  <w:style w:type="character" w:customStyle="1" w:styleId="BalloonTextChar">
    <w:name w:val="Balloon Text Char"/>
    <w:basedOn w:val="DefaultParagraphFont"/>
    <w:link w:val="BalloonText"/>
    <w:uiPriority w:val="99"/>
    <w:semiHidden/>
    <w:rsid w:val="009E4461"/>
    <w:rPr>
      <w:rFonts w:ascii="Tahoma" w:hAnsi="Tahoma" w:cs="Tahoma"/>
      <w:sz w:val="16"/>
      <w:szCs w:val="16"/>
    </w:rPr>
  </w:style>
  <w:style w:type="paragraph" w:styleId="ListParagraph">
    <w:name w:val="List Paragraph"/>
    <w:basedOn w:val="Normal"/>
    <w:uiPriority w:val="34"/>
    <w:qFormat/>
    <w:rsid w:val="00247C6D"/>
    <w:pPr>
      <w:ind w:left="720"/>
      <w:contextualSpacing/>
    </w:pPr>
  </w:style>
  <w:style w:type="character" w:customStyle="1" w:styleId="Heading1Char">
    <w:name w:val="Heading 1 Char"/>
    <w:basedOn w:val="DefaultParagraphFont"/>
    <w:link w:val="Heading1"/>
    <w:uiPriority w:val="9"/>
    <w:rsid w:val="00D4610C"/>
    <w:rPr>
      <w:rFonts w:eastAsiaTheme="majorEastAsia" w:cstheme="majorBidi"/>
      <w:caps/>
      <w:color w:val="365F91" w:themeColor="accent1" w:themeShade="BF"/>
      <w:sz w:val="32"/>
      <w:szCs w:val="32"/>
    </w:rPr>
  </w:style>
  <w:style w:type="character" w:customStyle="1" w:styleId="Heading2Char">
    <w:name w:val="Heading 2 Char"/>
    <w:basedOn w:val="DefaultParagraphFont"/>
    <w:link w:val="Heading2"/>
    <w:uiPriority w:val="9"/>
    <w:rsid w:val="00DD0B0C"/>
    <w:rPr>
      <w:rFonts w:eastAsiaTheme="majorEastAsia" w:cstheme="majorBidi"/>
      <w:color w:val="31849B" w:themeColor="accent5" w:themeShade="BF"/>
      <w:sz w:val="32"/>
      <w:szCs w:val="32"/>
    </w:rPr>
  </w:style>
  <w:style w:type="paragraph" w:customStyle="1" w:styleId="Default">
    <w:name w:val="Default"/>
    <w:rsid w:val="009259CD"/>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C615E4"/>
    <w:rPr>
      <w:color w:val="0000FF" w:themeColor="hyperlink"/>
      <w:u w:val="single"/>
    </w:rPr>
  </w:style>
  <w:style w:type="character" w:styleId="UnresolvedMention">
    <w:name w:val="Unresolved Mention"/>
    <w:basedOn w:val="DefaultParagraphFont"/>
    <w:uiPriority w:val="99"/>
    <w:semiHidden/>
    <w:unhideWhenUsed/>
    <w:rsid w:val="00C615E4"/>
    <w:rPr>
      <w:color w:val="605E5C"/>
      <w:shd w:val="clear" w:color="auto" w:fill="E1DFDD"/>
    </w:rPr>
  </w:style>
  <w:style w:type="table" w:styleId="TableGrid">
    <w:name w:val="Table Grid"/>
    <w:basedOn w:val="TableNormal"/>
    <w:uiPriority w:val="39"/>
    <w:rsid w:val="008A40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C51F62"/>
  </w:style>
  <w:style w:type="character" w:customStyle="1" w:styleId="Heading3Char">
    <w:name w:val="Heading 3 Char"/>
    <w:basedOn w:val="DefaultParagraphFont"/>
    <w:link w:val="Heading3"/>
    <w:uiPriority w:val="9"/>
    <w:semiHidden/>
    <w:rsid w:val="003C0AFA"/>
    <w:rPr>
      <w:rFonts w:asciiTheme="majorHAnsi" w:eastAsiaTheme="majorEastAsia" w:hAnsiTheme="majorHAnsi" w:cstheme="majorBidi"/>
      <w:color w:val="31849B" w:themeColor="accent5" w:themeShade="BF"/>
      <w:sz w:val="24"/>
      <w:szCs w:val="24"/>
    </w:rPr>
  </w:style>
  <w:style w:type="character" w:styleId="IntenseEmphasis">
    <w:name w:val="Intense Emphasis"/>
    <w:basedOn w:val="DefaultParagraphFont"/>
    <w:uiPriority w:val="21"/>
    <w:qFormat/>
    <w:rsid w:val="003C0AFA"/>
    <w:rPr>
      <w:i/>
      <w:iCs/>
      <w:color w:val="31849B" w:themeColor="accent5" w:themeShade="BF"/>
    </w:rPr>
  </w:style>
  <w:style w:type="character" w:styleId="IntenseReference">
    <w:name w:val="Intense Reference"/>
    <w:basedOn w:val="DefaultParagraphFont"/>
    <w:uiPriority w:val="32"/>
    <w:qFormat/>
    <w:rsid w:val="003C0AFA"/>
    <w:rPr>
      <w:b/>
      <w:bCs/>
      <w:smallCaps/>
      <w:color w:val="31849B" w:themeColor="accent5" w:themeShade="BF"/>
      <w:spacing w:val="5"/>
    </w:rPr>
  </w:style>
  <w:style w:type="paragraph" w:styleId="IntenseQuote">
    <w:name w:val="Intense Quote"/>
    <w:basedOn w:val="Normal"/>
    <w:next w:val="Normal"/>
    <w:link w:val="IntenseQuoteChar"/>
    <w:uiPriority w:val="30"/>
    <w:qFormat/>
    <w:rsid w:val="003C0AFA"/>
    <w:pPr>
      <w:pBdr>
        <w:top w:val="single" w:sz="4" w:space="10" w:color="4BACC6" w:themeColor="accent5"/>
        <w:bottom w:val="single" w:sz="4" w:space="10" w:color="4BACC6" w:themeColor="accent5"/>
      </w:pBdr>
      <w:spacing w:before="360" w:after="360"/>
      <w:ind w:left="864" w:right="864"/>
      <w:jc w:val="center"/>
    </w:pPr>
    <w:rPr>
      <w:i/>
      <w:iCs/>
      <w:color w:val="31849B" w:themeColor="accent5" w:themeShade="BF"/>
    </w:rPr>
  </w:style>
  <w:style w:type="character" w:customStyle="1" w:styleId="IntenseQuoteChar">
    <w:name w:val="Intense Quote Char"/>
    <w:basedOn w:val="DefaultParagraphFont"/>
    <w:link w:val="IntenseQuote"/>
    <w:uiPriority w:val="30"/>
    <w:rsid w:val="003C0AFA"/>
    <w:rPr>
      <w:i/>
      <w:iCs/>
      <w:color w:val="31849B" w:themeColor="accent5" w:themeShade="BF"/>
    </w:rPr>
  </w:style>
  <w:style w:type="paragraph" w:styleId="TOC1">
    <w:name w:val="toc 1"/>
    <w:basedOn w:val="Normal"/>
    <w:next w:val="Normal"/>
    <w:autoRedefine/>
    <w:uiPriority w:val="39"/>
    <w:unhideWhenUsed/>
    <w:rsid w:val="00343375"/>
    <w:pPr>
      <w:spacing w:before="120" w:after="120"/>
      <w:ind w:left="720" w:hanging="720"/>
    </w:pPr>
    <w:rPr>
      <w:rFonts w:ascii="Calibri" w:hAnsi="Calibri" w:cs="Calibri"/>
      <w:caps/>
      <w:color w:val="365F91" w:themeColor="accent1" w:themeShade="BF"/>
      <w:sz w:val="28"/>
    </w:rPr>
  </w:style>
  <w:style w:type="paragraph" w:styleId="TOC2">
    <w:name w:val="toc 2"/>
    <w:basedOn w:val="Normal"/>
    <w:next w:val="Normal"/>
    <w:autoRedefine/>
    <w:uiPriority w:val="39"/>
    <w:unhideWhenUsed/>
    <w:rsid w:val="00343375"/>
    <w:pPr>
      <w:ind w:left="720"/>
    </w:pPr>
    <w:rPr>
      <w:rFonts w:ascii="Calibri" w:hAnsi="Calibri" w:cs="Calibri"/>
      <w:smallCaps/>
      <w:color w:val="365F91" w:themeColor="accent1" w:themeShade="BF"/>
      <w:sz w:val="24"/>
    </w:rPr>
  </w:style>
  <w:style w:type="character" w:styleId="FollowedHyperlink">
    <w:name w:val="FollowedHyperlink"/>
    <w:basedOn w:val="DefaultParagraphFont"/>
    <w:uiPriority w:val="99"/>
    <w:semiHidden/>
    <w:unhideWhenUsed/>
    <w:rsid w:val="00FF3DDC"/>
    <w:rPr>
      <w:color w:val="800080" w:themeColor="followedHyperlink"/>
      <w:u w:val="single"/>
    </w:rPr>
  </w:style>
  <w:style w:type="paragraph" w:customStyle="1" w:styleId="DHHSbody">
    <w:name w:val="DHHS body"/>
    <w:qFormat/>
    <w:rsid w:val="00BE4784"/>
    <w:pPr>
      <w:spacing w:after="120" w:line="270" w:lineRule="atLeast"/>
    </w:pPr>
    <w:rPr>
      <w:rFonts w:ascii="Arial" w:eastAsia="Times" w:hAnsi="Arial" w:cs="Times New Roman"/>
      <w:sz w:val="20"/>
      <w:szCs w:val="20"/>
    </w:rPr>
  </w:style>
  <w:style w:type="paragraph" w:styleId="NormalWeb">
    <w:name w:val="Normal (Web)"/>
    <w:basedOn w:val="Normal"/>
    <w:uiPriority w:val="99"/>
    <w:unhideWhenUsed/>
    <w:rsid w:val="00685773"/>
    <w:pPr>
      <w:spacing w:before="100" w:beforeAutospacing="1" w:after="100" w:afterAutospacing="1"/>
    </w:pPr>
    <w:rPr>
      <w:rFonts w:ascii="Times New Roman" w:eastAsia="Times New Roman" w:hAnsi="Times New Roman" w:cs="Times New Roman"/>
      <w:sz w:val="24"/>
      <w:szCs w:val="24"/>
      <w:lang w:eastAsia="en-AU"/>
    </w:rPr>
  </w:style>
  <w:style w:type="paragraph" w:styleId="BodyText">
    <w:name w:val="Body Text"/>
    <w:basedOn w:val="Normal"/>
    <w:link w:val="BodyTextChar"/>
    <w:uiPriority w:val="1"/>
    <w:qFormat/>
    <w:rsid w:val="00370736"/>
    <w:pPr>
      <w:widowControl w:val="0"/>
      <w:autoSpaceDE w:val="0"/>
      <w:autoSpaceDN w:val="0"/>
      <w:spacing w:before="240" w:after="240"/>
      <w:ind w:right="40"/>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370736"/>
    <w:rPr>
      <w:rFonts w:ascii="Arial" w:eastAsia="Arial" w:hAnsi="Arial" w:cs="Arial"/>
      <w:sz w:val="24"/>
      <w:szCs w:val="24"/>
      <w:lang w:val="en-US"/>
    </w:rPr>
  </w:style>
  <w:style w:type="character" w:styleId="CommentReference">
    <w:name w:val="annotation reference"/>
    <w:basedOn w:val="DefaultParagraphFont"/>
    <w:uiPriority w:val="99"/>
    <w:semiHidden/>
    <w:unhideWhenUsed/>
    <w:rsid w:val="00FE256D"/>
    <w:rPr>
      <w:sz w:val="16"/>
      <w:szCs w:val="16"/>
    </w:rPr>
  </w:style>
  <w:style w:type="paragraph" w:styleId="CommentText">
    <w:name w:val="annotation text"/>
    <w:basedOn w:val="Normal"/>
    <w:link w:val="CommentTextChar"/>
    <w:uiPriority w:val="99"/>
    <w:unhideWhenUsed/>
    <w:rsid w:val="00FE256D"/>
    <w:rPr>
      <w:rFonts w:ascii="Cambria" w:eastAsia="Times New Roman" w:hAnsi="Cambria" w:cs="Times New Roman"/>
      <w:sz w:val="20"/>
      <w:szCs w:val="20"/>
    </w:rPr>
  </w:style>
  <w:style w:type="character" w:customStyle="1" w:styleId="CommentTextChar">
    <w:name w:val="Comment Text Char"/>
    <w:basedOn w:val="DefaultParagraphFont"/>
    <w:link w:val="CommentText"/>
    <w:uiPriority w:val="99"/>
    <w:rsid w:val="00FE256D"/>
    <w:rPr>
      <w:rFonts w:ascii="Cambria" w:eastAsia="Times New Roman" w:hAnsi="Cambria" w:cs="Times New Roman"/>
      <w:sz w:val="20"/>
      <w:szCs w:val="20"/>
    </w:rPr>
  </w:style>
  <w:style w:type="paragraph" w:styleId="PlainText">
    <w:name w:val="Plain Text"/>
    <w:basedOn w:val="Normal"/>
    <w:link w:val="PlainTextChar"/>
    <w:uiPriority w:val="99"/>
    <w:unhideWhenUsed/>
    <w:rsid w:val="00E459D3"/>
    <w:rPr>
      <w:rFonts w:ascii="Calibri" w:eastAsia="Calibri" w:hAnsi="Calibri" w:cs="Times New Roman"/>
      <w:szCs w:val="21"/>
    </w:rPr>
  </w:style>
  <w:style w:type="character" w:customStyle="1" w:styleId="PlainTextChar">
    <w:name w:val="Plain Text Char"/>
    <w:basedOn w:val="DefaultParagraphFont"/>
    <w:link w:val="PlainText"/>
    <w:uiPriority w:val="99"/>
    <w:rsid w:val="00E459D3"/>
    <w:rPr>
      <w:rFonts w:ascii="Calibri" w:eastAsia="Calibri" w:hAnsi="Calibri"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06261">
      <w:bodyDiv w:val="1"/>
      <w:marLeft w:val="0"/>
      <w:marRight w:val="0"/>
      <w:marTop w:val="0"/>
      <w:marBottom w:val="0"/>
      <w:divBdr>
        <w:top w:val="none" w:sz="0" w:space="0" w:color="auto"/>
        <w:left w:val="none" w:sz="0" w:space="0" w:color="auto"/>
        <w:bottom w:val="none" w:sz="0" w:space="0" w:color="auto"/>
        <w:right w:val="none" w:sz="0" w:space="0" w:color="auto"/>
      </w:divBdr>
    </w:div>
    <w:div w:id="395979476">
      <w:bodyDiv w:val="1"/>
      <w:marLeft w:val="0"/>
      <w:marRight w:val="0"/>
      <w:marTop w:val="0"/>
      <w:marBottom w:val="0"/>
      <w:divBdr>
        <w:top w:val="none" w:sz="0" w:space="0" w:color="auto"/>
        <w:left w:val="none" w:sz="0" w:space="0" w:color="auto"/>
        <w:bottom w:val="none" w:sz="0" w:space="0" w:color="auto"/>
        <w:right w:val="none" w:sz="0" w:space="0" w:color="auto"/>
      </w:divBdr>
    </w:div>
    <w:div w:id="788475995">
      <w:bodyDiv w:val="1"/>
      <w:marLeft w:val="0"/>
      <w:marRight w:val="0"/>
      <w:marTop w:val="0"/>
      <w:marBottom w:val="0"/>
      <w:divBdr>
        <w:top w:val="none" w:sz="0" w:space="0" w:color="auto"/>
        <w:left w:val="none" w:sz="0" w:space="0" w:color="auto"/>
        <w:bottom w:val="none" w:sz="0" w:space="0" w:color="auto"/>
        <w:right w:val="none" w:sz="0" w:space="0" w:color="auto"/>
      </w:divBdr>
    </w:div>
    <w:div w:id="838694141">
      <w:bodyDiv w:val="1"/>
      <w:marLeft w:val="0"/>
      <w:marRight w:val="0"/>
      <w:marTop w:val="0"/>
      <w:marBottom w:val="0"/>
      <w:divBdr>
        <w:top w:val="none" w:sz="0" w:space="0" w:color="auto"/>
        <w:left w:val="none" w:sz="0" w:space="0" w:color="auto"/>
        <w:bottom w:val="none" w:sz="0" w:space="0" w:color="auto"/>
        <w:right w:val="none" w:sz="0" w:space="0" w:color="auto"/>
      </w:divBdr>
    </w:div>
    <w:div w:id="862550942">
      <w:bodyDiv w:val="1"/>
      <w:marLeft w:val="0"/>
      <w:marRight w:val="0"/>
      <w:marTop w:val="0"/>
      <w:marBottom w:val="0"/>
      <w:divBdr>
        <w:top w:val="none" w:sz="0" w:space="0" w:color="auto"/>
        <w:left w:val="none" w:sz="0" w:space="0" w:color="auto"/>
        <w:bottom w:val="none" w:sz="0" w:space="0" w:color="auto"/>
        <w:right w:val="none" w:sz="0" w:space="0" w:color="auto"/>
      </w:divBdr>
    </w:div>
    <w:div w:id="874073705">
      <w:bodyDiv w:val="1"/>
      <w:marLeft w:val="0"/>
      <w:marRight w:val="0"/>
      <w:marTop w:val="0"/>
      <w:marBottom w:val="0"/>
      <w:divBdr>
        <w:top w:val="none" w:sz="0" w:space="0" w:color="auto"/>
        <w:left w:val="none" w:sz="0" w:space="0" w:color="auto"/>
        <w:bottom w:val="none" w:sz="0" w:space="0" w:color="auto"/>
        <w:right w:val="none" w:sz="0" w:space="0" w:color="auto"/>
      </w:divBdr>
    </w:div>
    <w:div w:id="954947581">
      <w:bodyDiv w:val="1"/>
      <w:marLeft w:val="0"/>
      <w:marRight w:val="0"/>
      <w:marTop w:val="0"/>
      <w:marBottom w:val="0"/>
      <w:divBdr>
        <w:top w:val="none" w:sz="0" w:space="0" w:color="auto"/>
        <w:left w:val="none" w:sz="0" w:space="0" w:color="auto"/>
        <w:bottom w:val="none" w:sz="0" w:space="0" w:color="auto"/>
        <w:right w:val="none" w:sz="0" w:space="0" w:color="auto"/>
      </w:divBdr>
    </w:div>
    <w:div w:id="1074473664">
      <w:bodyDiv w:val="1"/>
      <w:marLeft w:val="0"/>
      <w:marRight w:val="0"/>
      <w:marTop w:val="0"/>
      <w:marBottom w:val="0"/>
      <w:divBdr>
        <w:top w:val="none" w:sz="0" w:space="0" w:color="auto"/>
        <w:left w:val="none" w:sz="0" w:space="0" w:color="auto"/>
        <w:bottom w:val="none" w:sz="0" w:space="0" w:color="auto"/>
        <w:right w:val="none" w:sz="0" w:space="0" w:color="auto"/>
      </w:divBdr>
    </w:div>
    <w:div w:id="1144128746">
      <w:bodyDiv w:val="1"/>
      <w:marLeft w:val="0"/>
      <w:marRight w:val="0"/>
      <w:marTop w:val="0"/>
      <w:marBottom w:val="0"/>
      <w:divBdr>
        <w:top w:val="none" w:sz="0" w:space="0" w:color="auto"/>
        <w:left w:val="none" w:sz="0" w:space="0" w:color="auto"/>
        <w:bottom w:val="none" w:sz="0" w:space="0" w:color="auto"/>
        <w:right w:val="none" w:sz="0" w:space="0" w:color="auto"/>
      </w:divBdr>
    </w:div>
    <w:div w:id="1158231633">
      <w:bodyDiv w:val="1"/>
      <w:marLeft w:val="0"/>
      <w:marRight w:val="0"/>
      <w:marTop w:val="0"/>
      <w:marBottom w:val="0"/>
      <w:divBdr>
        <w:top w:val="none" w:sz="0" w:space="0" w:color="auto"/>
        <w:left w:val="none" w:sz="0" w:space="0" w:color="auto"/>
        <w:bottom w:val="none" w:sz="0" w:space="0" w:color="auto"/>
        <w:right w:val="none" w:sz="0" w:space="0" w:color="auto"/>
      </w:divBdr>
    </w:div>
    <w:div w:id="1293710219">
      <w:bodyDiv w:val="1"/>
      <w:marLeft w:val="0"/>
      <w:marRight w:val="0"/>
      <w:marTop w:val="0"/>
      <w:marBottom w:val="0"/>
      <w:divBdr>
        <w:top w:val="none" w:sz="0" w:space="0" w:color="auto"/>
        <w:left w:val="none" w:sz="0" w:space="0" w:color="auto"/>
        <w:bottom w:val="none" w:sz="0" w:space="0" w:color="auto"/>
        <w:right w:val="none" w:sz="0" w:space="0" w:color="auto"/>
      </w:divBdr>
    </w:div>
    <w:div w:id="1329600272">
      <w:bodyDiv w:val="1"/>
      <w:marLeft w:val="0"/>
      <w:marRight w:val="0"/>
      <w:marTop w:val="0"/>
      <w:marBottom w:val="0"/>
      <w:divBdr>
        <w:top w:val="none" w:sz="0" w:space="0" w:color="auto"/>
        <w:left w:val="none" w:sz="0" w:space="0" w:color="auto"/>
        <w:bottom w:val="none" w:sz="0" w:space="0" w:color="auto"/>
        <w:right w:val="none" w:sz="0" w:space="0" w:color="auto"/>
      </w:divBdr>
    </w:div>
    <w:div w:id="1556307593">
      <w:bodyDiv w:val="1"/>
      <w:marLeft w:val="0"/>
      <w:marRight w:val="0"/>
      <w:marTop w:val="0"/>
      <w:marBottom w:val="0"/>
      <w:divBdr>
        <w:top w:val="none" w:sz="0" w:space="0" w:color="auto"/>
        <w:left w:val="none" w:sz="0" w:space="0" w:color="auto"/>
        <w:bottom w:val="none" w:sz="0" w:space="0" w:color="auto"/>
        <w:right w:val="none" w:sz="0" w:space="0" w:color="auto"/>
      </w:divBdr>
    </w:div>
    <w:div w:id="1761677796">
      <w:bodyDiv w:val="1"/>
      <w:marLeft w:val="0"/>
      <w:marRight w:val="0"/>
      <w:marTop w:val="0"/>
      <w:marBottom w:val="0"/>
      <w:divBdr>
        <w:top w:val="none" w:sz="0" w:space="0" w:color="auto"/>
        <w:left w:val="none" w:sz="0" w:space="0" w:color="auto"/>
        <w:bottom w:val="none" w:sz="0" w:space="0" w:color="auto"/>
        <w:right w:val="none" w:sz="0" w:space="0" w:color="auto"/>
      </w:divBdr>
    </w:div>
    <w:div w:id="2136293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2.svg" Id="rId13" /><Relationship Type="http://schemas.openxmlformats.org/officeDocument/2006/relationships/hyperlink" Target="mailto:council@greaterdandenong.vic.gov.au" TargetMode="External" Id="rId18" /><Relationship Type="http://schemas.openxmlformats.org/officeDocument/2006/relationships/hyperlink" Target="https://www.greaterdandenong.vic.gov.au/councillor-code-conduct" TargetMode="External" Id="rId26" /><Relationship Type="http://schemas.openxmlformats.org/officeDocument/2006/relationships/fontTable" Target="fontTable.xml" Id="rId39" /><Relationship Type="http://schemas.openxmlformats.org/officeDocument/2006/relationships/hyperlink" Target="https://www.greaterdandenong.vic.gov.au/sustainability/climate-and-energy" TargetMode="External" Id="rId21" /><Relationship Type="http://schemas.openxmlformats.org/officeDocument/2006/relationships/header" Target="header2.xml" Id="rId34"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hyperlink" Target="https://www.greaterdandenong.vic.gov.au/rights-and-responsibilities/freedom-information" TargetMode="External" Id="rId17" /><Relationship Type="http://schemas.openxmlformats.org/officeDocument/2006/relationships/hyperlink" Target="https://thesource.greaterdandenong.vic.gov.au/freedom-information-policy?_gl=1*1pdvrk1*_ga*ODY2NzYwMjk3LjE3NDcyODM5ODE.*_ga_4899KB7XL5*czE3NTI0NDU1MzgkbzE1OCRnMSR0MTc1MjQ1MDAxNCRqNTYkbDAkaDA." TargetMode="External" Id="rId25" /><Relationship Type="http://schemas.openxmlformats.org/officeDocument/2006/relationships/header" Target="header1.xml" Id="rId33" /><Relationship Type="http://schemas.openxmlformats.org/officeDocument/2006/relationships/footer" Target="footer3.xml" Id="rId38" /><Relationship Type="http://schemas.openxmlformats.org/officeDocument/2006/relationships/customXml" Target="../customXml/item2.xml" Id="rId2" /><Relationship Type="http://schemas.openxmlformats.org/officeDocument/2006/relationships/hyperlink" Target="https://www.bpoint.com.au/bpoint/" TargetMode="External" Id="rId16" /><Relationship Type="http://schemas.openxmlformats.org/officeDocument/2006/relationships/hyperlink" Target="https://hcc.vic.gov.au/make-complaint" TargetMode="External" Id="rId20" /><Relationship Type="http://schemas.openxmlformats.org/officeDocument/2006/relationships/hyperlink" Target="https://www.greaterdandenong.vic.gov.au/records-management-policy" TargetMode="External" Id="rId29"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yperlink" Target="https://www.greaterdandenong.vic.gov.au/code-conduct-contractors" TargetMode="External" Id="rId24" /><Relationship Type="http://schemas.openxmlformats.org/officeDocument/2006/relationships/hyperlink" Target="https://ovic.vic.gov.au/privacy/resources-for-organisations/guidelines-to-the-information-privacy-principles/" TargetMode="External" Id="rId32" /><Relationship Type="http://schemas.openxmlformats.org/officeDocument/2006/relationships/header" Target="header3.xml" Id="rId37" /><Relationship Type="http://schemas.openxmlformats.org/officeDocument/2006/relationships/theme" Target="theme/theme1.xml" Id="rId40" /><Relationship Type="http://schemas.openxmlformats.org/officeDocument/2006/relationships/customXml" Target="../customXml/item5.xml" Id="rId5" /><Relationship Type="http://schemas.openxmlformats.org/officeDocument/2006/relationships/hyperlink" Target="mailto:council@cgd.vic.gov.au" TargetMode="External" Id="rId15" /><Relationship Type="http://schemas.openxmlformats.org/officeDocument/2006/relationships/hyperlink" Target="https://www.greaterdandenong.vic.gov.au/community-engagement-policy-and-framework" TargetMode="External" Id="rId23" /><Relationship Type="http://schemas.openxmlformats.org/officeDocument/2006/relationships/hyperlink" Target="https://www.greaterdandenong.vic.gov.au/public-transparency-policy" TargetMode="External" Id="rId28" /><Relationship Type="http://schemas.openxmlformats.org/officeDocument/2006/relationships/footer" Target="footer2.xml" Id="rId36" /><Relationship Type="http://schemas.openxmlformats.org/officeDocument/2006/relationships/footnotes" Target="footnotes.xml" Id="rId10" /><Relationship Type="http://schemas.openxmlformats.org/officeDocument/2006/relationships/hyperlink" Target="https://ovic.vic.gov.au/privacy/for-the-public/privacy-complaints/step-2-making-a-complaint-to-ovic/" TargetMode="External" Id="rId19" /><Relationship Type="http://schemas.openxmlformats.org/officeDocument/2006/relationships/hyperlink" Target="https://www.greaterdandenong.vic.gov.au/staff-code-conduct" TargetMode="External" Id="rId31" /><Relationship Type="http://schemas.openxmlformats.org/officeDocument/2006/relationships/webSettings" Target="webSettings.xml" Id="rId9" /><Relationship Type="http://schemas.openxmlformats.org/officeDocument/2006/relationships/hyperlink" Target="https://content.legislation.vic.gov.au/sites/default/files/2020-04/06-43aa014%20authorised.pdf" TargetMode="External" Id="rId14" /><Relationship Type="http://schemas.openxmlformats.org/officeDocument/2006/relationships/hyperlink" Target="C://Users/ljohns/Downloads/Policy%20-%20Complaints%20-%202026_01%20(A8719161)%20(A8719176).pdf" TargetMode="External" Id="rId22" /><Relationship Type="http://schemas.openxmlformats.org/officeDocument/2006/relationships/hyperlink" Target="https://www.greaterdandenong.vic.gov.au/public-space-cctv-policy" TargetMode="External" Id="rId27" /><Relationship Type="http://schemas.openxmlformats.org/officeDocument/2006/relationships/hyperlink" Target="https://jobs.greaterdandenong.vic.gov.au/recruitment-and-privacy-statement?_gl=1*1xw6bkl*_ga*ODY2NzYwMjk3LjE3NDcyODM5ODE.*_ga_4899KB7XL5*czE3NTI0NDU1MzgkbzE1OCRnMSR0MTc1MjQ0NzA4NiRqMzYkbDAkaDA." TargetMode="External" Id="rId30" /><Relationship Type="http://schemas.openxmlformats.org/officeDocument/2006/relationships/footer" Target="footer1.xml" Id="rId35" /><Relationship Type="http://schemas.openxmlformats.org/officeDocument/2006/relationships/settings" Target="settings.xml" Id="rId8" /><Relationship Type="http://schemas.openxmlformats.org/officeDocument/2006/relationships/customXml" Target="../customXml/item3.xml" Id="rId3" /><Relationship Type="http://schemas.openxmlformats.org/officeDocument/2006/relationships/customXml" Target="/customXml/item6.xml" Id="Rdb54cd9b0bb74064" /></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&#65279;<?xml version="1.0" encoding="utf-8"?><Relationships xmlns="http://schemas.openxmlformats.org/package/2006/relationships"><Relationship Type="http://schemas.openxmlformats.org/officeDocument/2006/relationships/customXmlProps" Target="/customXml/itemProps6.xml" Id="Rd3c4172d526e4b2384ade4b889302c76"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9B33AC3DDD4146A23C428A575D8575" ma:contentTypeVersion="10" ma:contentTypeDescription="Create a new document." ma:contentTypeScope="" ma:versionID="6483260b5ec7819fe6350aa5c5a9692b">
  <xsd:schema xmlns:xsd="http://www.w3.org/2001/XMLSchema" xmlns:xs="http://www.w3.org/2001/XMLSchema" xmlns:p="http://schemas.microsoft.com/office/2006/metadata/properties" xmlns:ns3="f3d1e6ee-a84b-4d0d-b75a-404636776a0b" targetNamespace="http://schemas.microsoft.com/office/2006/metadata/properties" ma:root="true" ma:fieldsID="adc164f2f0481532cbd759b7e3f89aa4" ns3:_="">
    <xsd:import namespace="f3d1e6ee-a84b-4d0d-b75a-404636776a0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d1e6ee-a84b-4d0d-b75a-404636776a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etadata xmlns="http://www.objective.com/ecm/document/metadata/9676E22B47CC48CBA49BA16071DCFF24" version="1.0.0">
  <systemFields>
    <field name="Objective-Id">
      <value order="0">A37219</value>
    </field>
    <field name="Objective-Title">
      <value order="0">Policy - Privacy and Personal Information - 2028/06 - Council</value>
    </field>
    <field name="Objective-Description">
      <value order="0"/>
    </field>
    <field name="Objective-CreationStamp">
      <value order="0">2009-10-20T04:49:40Z</value>
    </field>
    <field name="Objective-IsApproved">
      <value order="0">false</value>
    </field>
    <field name="Objective-IsPublished">
      <value order="0">true</value>
    </field>
    <field name="Objective-DatePublished">
      <value order="0">2026-08-21T07:51:31Z</value>
    </field>
    <field name="Objective-ModificationStamp">
      <value order="0">2026-08-21T07:51:31Z</value>
    </field>
    <field name="Objective-Owner">
      <value order="0">Kaye Peterson</value>
    </field>
    <field name="Objective-Path">
      <value order="0">Classified Object:Classified Object:Classified Object:# Current Council Policies</value>
    </field>
    <field name="Objective-Parent">
      <value order="0"># Current Council Policies</value>
    </field>
    <field name="Objective-State">
      <value order="0">Published</value>
    </field>
    <field name="Objective-VersionId">
      <value order="0">vA17527820</value>
    </field>
    <field name="Objective-Version">
      <value order="0">26.0</value>
    </field>
    <field name="Objective-VersionNumber">
      <value order="0">28</value>
    </field>
    <field name="Objective-VersionComment">
      <value order="0"/>
    </field>
    <field name="Objective-FileNumber">
      <value order="0">qA1048</value>
    </field>
    <field name="Objective-Classification">
      <value order="0"/>
    </field>
    <field name="Objective-Caveats">
      <value order="0"/>
    </field>
  </systemFields>
  <catalogues>
    <catalogue name="Document Type Catalogue" type="type" ori="id:cA11">
      <field name="Objective-Business Unit">
        <value order="0">Dir Corp : Governance Executive : Governance and Commercial Property</value>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D7B8CD99-8D9C-4B08-AE5C-A5BCC8F18A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d1e6ee-a84b-4d0d-b75a-404636776a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FB77D1-D99D-4110-A20A-BFE2DDBE661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C99D04F-AA13-4C49-BAA0-BCEA9C13D5F0}">
  <ds:schemaRefs>
    <ds:schemaRef ds:uri="http://schemas.microsoft.com/sharepoint/v3/contenttype/forms"/>
  </ds:schemaRefs>
</ds:datastoreItem>
</file>

<file path=customXml/itemProps5.xml><?xml version="1.0" encoding="utf-8"?>
<ds:datastoreItem xmlns:ds="http://schemas.openxmlformats.org/officeDocument/2006/customXml" ds:itemID="{8B70C54F-4BE9-4A3F-B7DF-DE25383F4D6A}">
  <ds:schemaRefs>
    <ds:schemaRef ds:uri="http://schemas.openxmlformats.org/officeDocument/2006/bibliography"/>
  </ds:schemaRefs>
</ds:datastoreItem>
</file>

<file path=customXml/itemProps6.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22</Pages>
  <Words>7167</Words>
  <Characters>40857</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Wyndham City Council</Company>
  <LinksUpToDate>false</LinksUpToDate>
  <CharactersWithSpaces>47929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Painter</dc:creator>
  <cp:keywords/>
  <dc:description/>
  <cp:lastModifiedBy>Kaye Peterson</cp:lastModifiedBy>
  <cp:revision>7</cp:revision>
  <cp:lastPrinted>2025-06-16T03:51:00Z</cp:lastPrinted>
  <dcterms:created xsi:type="dcterms:W3CDTF">2026-05-05T02:19:00Z</dcterms:created>
  <dcterms:modified xsi:type="dcterms:W3CDTF">2026-08-21T07:50:00Z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ontentTypeId">
    <vt:lpwstr>0x010100C39B33AC3DDD4146A23C428A575D8575</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A37219</vt:lpwstr>
  </op:property>
  <op:property fmtid="{D5CDD505-2E9C-101B-9397-08002B2CF9AE}" pid="6" name="Objective-Title">
    <vt:lpwstr>Policy - Privacy and Personal Information - 2028/06 - Council</vt:lpwstr>
  </op:property>
  <op:property fmtid="{D5CDD505-2E9C-101B-9397-08002B2CF9AE}" pid="7" name="Objective-Description">
    <vt:lpwstr/>
  </op:property>
  <op:property fmtid="{D5CDD505-2E9C-101B-9397-08002B2CF9AE}" pid="8" name="Objective-CreationStamp">
    <vt:filetime>2009-10-20T04:49:40Z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2026-08-21T07:51:31Z</vt:filetime>
  </op:property>
  <op:property fmtid="{D5CDD505-2E9C-101B-9397-08002B2CF9AE}" pid="12" name="Objective-ModificationStamp">
    <vt:filetime>2026-08-21T07:51:31Z</vt:filetime>
  </op:property>
  <op:property fmtid="{D5CDD505-2E9C-101B-9397-08002B2CF9AE}" pid="13" name="Objective-Owner">
    <vt:lpwstr>Kaye Peterson</vt:lpwstr>
  </op:property>
  <op:property fmtid="{D5CDD505-2E9C-101B-9397-08002B2CF9AE}" pid="14" name="Objective-Path">
    <vt:lpwstr>Classified Object:Classified Object:Classified Object:# Current Council Policies</vt:lpwstr>
  </op:property>
  <op:property fmtid="{D5CDD505-2E9C-101B-9397-08002B2CF9AE}" pid="15" name="Objective-Parent">
    <vt:lpwstr># Current Council Policies</vt:lpwstr>
  </op:property>
  <op:property fmtid="{D5CDD505-2E9C-101B-9397-08002B2CF9AE}" pid="16" name="Objective-State">
    <vt:lpwstr>Published</vt:lpwstr>
  </op:property>
  <op:property fmtid="{D5CDD505-2E9C-101B-9397-08002B2CF9AE}" pid="17" name="Objective-VersionId">
    <vt:lpwstr>vA17527820</vt:lpwstr>
  </op:property>
  <op:property fmtid="{D5CDD505-2E9C-101B-9397-08002B2CF9AE}" pid="18" name="Objective-Version">
    <vt:lpwstr>26.0</vt:lpwstr>
  </op:property>
  <op:property fmtid="{D5CDD505-2E9C-101B-9397-08002B2CF9AE}" pid="19" name="Objective-VersionNumber">
    <vt:r8>28</vt:r8>
  </op:property>
  <op:property fmtid="{D5CDD505-2E9C-101B-9397-08002B2CF9AE}" pid="20" name="Objective-VersionComment">
    <vt:lpwstr/>
  </op:property>
  <op:property fmtid="{D5CDD505-2E9C-101B-9397-08002B2CF9AE}" pid="21" name="Objective-FileNumber">
    <vt:lpwstr>qA1048</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Dir Corp : Governance Executive : Governance and Commercial Property</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