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F27F" w14:textId="77777777" w:rsidR="004B43FA" w:rsidRPr="000A30DD" w:rsidRDefault="004B43FA" w:rsidP="004B43FA">
      <w:pPr>
        <w:spacing w:line="336" w:lineRule="auto"/>
        <w:jc w:val="center"/>
        <w:rPr>
          <w:rFonts w:ascii="Garamond" w:hAnsi="Garamond"/>
          <w:color w:val="244061" w:themeColor="accent1" w:themeShade="80"/>
          <w:sz w:val="32"/>
          <w:szCs w:val="32"/>
        </w:rPr>
      </w:pPr>
      <w:r w:rsidRPr="000A30DD">
        <w:rPr>
          <w:rFonts w:ascii="Garamond" w:hAnsi="Garamond"/>
          <w:noProof/>
          <w:sz w:val="22"/>
          <w:szCs w:val="22"/>
        </w:rPr>
        <w:drawing>
          <wp:anchor distT="0" distB="0" distL="114300" distR="114300" simplePos="0" relativeHeight="251659264" behindDoc="0" locked="0" layoutInCell="1" allowOverlap="1" wp14:anchorId="6BE07513" wp14:editId="1CF85982">
            <wp:simplePos x="0" y="0"/>
            <wp:positionH relativeFrom="margin">
              <wp:align>left</wp:align>
            </wp:positionH>
            <wp:positionV relativeFrom="paragraph">
              <wp:posOffset>-5715</wp:posOffset>
            </wp:positionV>
            <wp:extent cx="314325" cy="566420"/>
            <wp:effectExtent l="0" t="0" r="9525" b="508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Pr="000A30DD">
        <w:rPr>
          <w:rFonts w:ascii="Garamond" w:hAnsi="Garamond"/>
          <w:color w:val="244061" w:themeColor="accent1" w:themeShade="80"/>
          <w:sz w:val="32"/>
          <w:szCs w:val="32"/>
        </w:rPr>
        <w:t xml:space="preserve">Notes about Gender Equity: </w:t>
      </w:r>
    </w:p>
    <w:p w14:paraId="734EB86B" w14:textId="77777777" w:rsidR="004B43FA" w:rsidRPr="000A30DD" w:rsidRDefault="004B43FA" w:rsidP="004B43FA">
      <w:pPr>
        <w:spacing w:line="336" w:lineRule="auto"/>
        <w:jc w:val="center"/>
        <w:rPr>
          <w:rFonts w:ascii="Garamond" w:hAnsi="Garamond"/>
          <w:color w:val="244061" w:themeColor="accent1" w:themeShade="80"/>
          <w:sz w:val="32"/>
          <w:szCs w:val="32"/>
        </w:rPr>
      </w:pPr>
      <w:r w:rsidRPr="000A30DD">
        <w:rPr>
          <w:rFonts w:ascii="Garamond" w:hAnsi="Garamond"/>
          <w:b/>
          <w:bCs/>
          <w:color w:val="244061" w:themeColor="accent1" w:themeShade="80"/>
          <w:sz w:val="32"/>
          <w:szCs w:val="32"/>
        </w:rPr>
        <w:t>Public Attitudes to Family Violence and Gender Equity</w:t>
      </w:r>
    </w:p>
    <w:p w14:paraId="2E05C93F" w14:textId="77777777" w:rsidR="004B43FA" w:rsidRPr="002C4A95" w:rsidRDefault="004B43FA" w:rsidP="004B43FA">
      <w:pPr>
        <w:spacing w:line="336" w:lineRule="auto"/>
        <w:jc w:val="both"/>
        <w:rPr>
          <w:rFonts w:asciiTheme="minorHAnsi" w:hAnsiTheme="minorHAnsi"/>
          <w:b/>
          <w:color w:val="17365D" w:themeColor="text2" w:themeShade="BF"/>
          <w:sz w:val="16"/>
          <w:szCs w:val="16"/>
        </w:rPr>
      </w:pPr>
    </w:p>
    <w:p w14:paraId="2F0650C7" w14:textId="77777777" w:rsidR="004B43FA" w:rsidRPr="002C4A95" w:rsidRDefault="004B43FA" w:rsidP="004B43FA">
      <w:pPr>
        <w:spacing w:line="336" w:lineRule="auto"/>
        <w:jc w:val="both"/>
        <w:rPr>
          <w:rFonts w:asciiTheme="minorHAnsi" w:hAnsiTheme="minorHAnsi"/>
          <w:color w:val="000000"/>
          <w:sz w:val="22"/>
          <w:szCs w:val="22"/>
        </w:rPr>
      </w:pPr>
      <w:r>
        <w:rPr>
          <w:rFonts w:asciiTheme="minorHAnsi" w:hAnsiTheme="minorHAnsi"/>
          <w:color w:val="000000"/>
          <w:sz w:val="22"/>
          <w:szCs w:val="22"/>
        </w:rPr>
        <w:t>These notes present findings of a selection of surveys relating to public attitudes to gender equality, the rights and roles of men, sexual assault, family violence and related issues, as well as some of the characteristics of those who hold opinions or beliefs which are antagonistic to the rights of women.</w:t>
      </w:r>
    </w:p>
    <w:p w14:paraId="2055A26F" w14:textId="77777777" w:rsidR="004B43FA" w:rsidRDefault="004B43FA" w:rsidP="004B43FA">
      <w:pPr>
        <w:spacing w:line="336" w:lineRule="auto"/>
        <w:jc w:val="both"/>
        <w:rPr>
          <w:rFonts w:asciiTheme="minorHAnsi" w:hAnsiTheme="minorHAnsi"/>
          <w:b/>
          <w:color w:val="17365D" w:themeColor="text2" w:themeShade="BF"/>
          <w:sz w:val="16"/>
          <w:szCs w:val="16"/>
        </w:rPr>
      </w:pPr>
    </w:p>
    <w:p w14:paraId="10454263" w14:textId="77777777" w:rsidR="004B43FA" w:rsidRPr="002C4A95" w:rsidRDefault="004B43FA" w:rsidP="004B43FA">
      <w:pPr>
        <w:spacing w:line="336" w:lineRule="auto"/>
        <w:jc w:val="both"/>
        <w:rPr>
          <w:rFonts w:asciiTheme="minorHAnsi" w:hAnsiTheme="minorHAnsi"/>
          <w:b/>
          <w:color w:val="17365D" w:themeColor="text2" w:themeShade="BF"/>
          <w:sz w:val="16"/>
          <w:szCs w:val="16"/>
        </w:rPr>
      </w:pPr>
    </w:p>
    <w:p w14:paraId="4C107D12" w14:textId="77777777" w:rsidR="004B43FA" w:rsidRPr="004D1895" w:rsidRDefault="004B43FA" w:rsidP="004B43FA">
      <w:pPr>
        <w:spacing w:line="336" w:lineRule="auto"/>
        <w:jc w:val="both"/>
        <w:rPr>
          <w:rFonts w:asciiTheme="minorHAnsi" w:hAnsiTheme="minorHAnsi"/>
          <w:b/>
          <w:color w:val="17365D" w:themeColor="text2" w:themeShade="BF"/>
          <w:sz w:val="26"/>
          <w:szCs w:val="26"/>
        </w:rPr>
      </w:pPr>
      <w:r w:rsidRPr="004D1895">
        <w:rPr>
          <w:rFonts w:asciiTheme="minorHAnsi" w:hAnsiTheme="minorHAnsi"/>
          <w:b/>
          <w:color w:val="17365D" w:themeColor="text2" w:themeShade="BF"/>
          <w:sz w:val="26"/>
          <w:szCs w:val="26"/>
        </w:rPr>
        <w:t>VicHealth Indicators Survey</w:t>
      </w:r>
    </w:p>
    <w:p w14:paraId="2F9B02B7" w14:textId="77777777" w:rsidR="004B43FA" w:rsidRPr="000B0218" w:rsidRDefault="004B43FA" w:rsidP="004B43FA">
      <w:pPr>
        <w:spacing w:line="336" w:lineRule="auto"/>
        <w:jc w:val="both"/>
        <w:rPr>
          <w:rFonts w:asciiTheme="minorHAnsi" w:hAnsiTheme="minorHAnsi"/>
          <w:color w:val="000000"/>
          <w:sz w:val="22"/>
          <w:szCs w:val="22"/>
        </w:rPr>
      </w:pPr>
      <w:r w:rsidRPr="000B0218">
        <w:rPr>
          <w:rFonts w:asciiTheme="minorHAnsi" w:hAnsiTheme="minorHAnsi"/>
          <w:color w:val="000000"/>
          <w:sz w:val="22"/>
          <w:szCs w:val="22"/>
        </w:rPr>
        <w:t xml:space="preserve">The 2015 VicHealth Indicators Survey </w:t>
      </w:r>
      <w:r>
        <w:rPr>
          <w:rFonts w:asciiTheme="minorHAnsi" w:hAnsiTheme="minorHAnsi"/>
          <w:color w:val="000000"/>
          <w:sz w:val="22"/>
          <w:szCs w:val="22"/>
        </w:rPr>
        <w:t>recorded</w:t>
      </w:r>
      <w:r w:rsidRPr="000B0218">
        <w:rPr>
          <w:rFonts w:asciiTheme="minorHAnsi" w:hAnsiTheme="minorHAnsi"/>
          <w:color w:val="000000"/>
          <w:sz w:val="22"/>
          <w:szCs w:val="22"/>
        </w:rPr>
        <w:t xml:space="preserve"> the level of agreement among respondents to two statements:</w:t>
      </w:r>
    </w:p>
    <w:p w14:paraId="68C404E3" w14:textId="77777777" w:rsidR="004B43FA" w:rsidRPr="000B0218" w:rsidRDefault="004B43FA" w:rsidP="004B43FA">
      <w:pPr>
        <w:pStyle w:val="ListParagraph"/>
        <w:numPr>
          <w:ilvl w:val="0"/>
          <w:numId w:val="2"/>
        </w:numPr>
        <w:spacing w:line="336" w:lineRule="auto"/>
        <w:ind w:left="714" w:hanging="357"/>
        <w:jc w:val="both"/>
        <w:rPr>
          <w:rFonts w:asciiTheme="minorHAnsi" w:hAnsiTheme="minorHAnsi"/>
          <w:color w:val="000000"/>
          <w:sz w:val="22"/>
          <w:szCs w:val="22"/>
        </w:rPr>
      </w:pPr>
      <w:r w:rsidRPr="000B0218">
        <w:rPr>
          <w:rFonts w:asciiTheme="minorHAnsi" w:hAnsiTheme="minorHAnsi"/>
          <w:color w:val="000000"/>
          <w:sz w:val="22"/>
          <w:szCs w:val="22"/>
        </w:rPr>
        <w:t>Men should take control in relationships and be head of the household</w:t>
      </w:r>
    </w:p>
    <w:p w14:paraId="42FC7392" w14:textId="77777777" w:rsidR="004B43FA" w:rsidRDefault="004B43FA" w:rsidP="004B43FA">
      <w:pPr>
        <w:pStyle w:val="ListParagraph"/>
        <w:numPr>
          <w:ilvl w:val="0"/>
          <w:numId w:val="2"/>
        </w:numPr>
        <w:spacing w:line="336" w:lineRule="auto"/>
        <w:ind w:left="714" w:hanging="357"/>
        <w:jc w:val="both"/>
        <w:rPr>
          <w:rFonts w:asciiTheme="minorHAnsi" w:hAnsiTheme="minorHAnsi"/>
          <w:color w:val="000000"/>
          <w:sz w:val="22"/>
          <w:szCs w:val="22"/>
        </w:rPr>
      </w:pPr>
      <w:r w:rsidRPr="000B0218">
        <w:rPr>
          <w:rFonts w:asciiTheme="minorHAnsi" w:hAnsiTheme="minorHAnsi"/>
          <w:color w:val="000000"/>
          <w:sz w:val="22"/>
          <w:szCs w:val="22"/>
        </w:rPr>
        <w:t>Women prefer a man to be in charge in a relationship</w:t>
      </w:r>
    </w:p>
    <w:p w14:paraId="69EA9296" w14:textId="77777777" w:rsidR="004B43FA" w:rsidRPr="008C716E" w:rsidRDefault="004B43FA" w:rsidP="008C716E">
      <w:pPr>
        <w:pStyle w:val="ListParagraph"/>
        <w:ind w:left="714"/>
        <w:jc w:val="both"/>
        <w:rPr>
          <w:rFonts w:asciiTheme="minorHAnsi" w:hAnsiTheme="minorHAnsi"/>
          <w:color w:val="000000"/>
          <w:sz w:val="12"/>
          <w:szCs w:val="12"/>
        </w:rPr>
      </w:pPr>
    </w:p>
    <w:p w14:paraId="67066992" w14:textId="77777777" w:rsidR="004B43FA" w:rsidRDefault="004B43FA" w:rsidP="004B43FA">
      <w:pPr>
        <w:spacing w:line="336" w:lineRule="auto"/>
        <w:jc w:val="both"/>
        <w:rPr>
          <w:rFonts w:asciiTheme="minorHAnsi" w:hAnsiTheme="minorHAnsi"/>
          <w:color w:val="000000"/>
          <w:sz w:val="22"/>
          <w:szCs w:val="22"/>
        </w:rPr>
      </w:pPr>
      <w:r w:rsidRPr="000B0218">
        <w:rPr>
          <w:rFonts w:asciiTheme="minorHAnsi" w:hAnsiTheme="minorHAnsi"/>
          <w:color w:val="000000"/>
          <w:sz w:val="22"/>
          <w:szCs w:val="22"/>
        </w:rPr>
        <w:t>The result was a score representing the percentage of respondents with a low support for gender equity</w:t>
      </w:r>
      <w:r>
        <w:rPr>
          <w:rFonts w:asciiTheme="minorHAnsi" w:hAnsiTheme="minorHAnsi"/>
          <w:color w:val="000000"/>
          <w:sz w:val="22"/>
          <w:szCs w:val="22"/>
        </w:rPr>
        <w:t xml:space="preserve">. </w:t>
      </w:r>
    </w:p>
    <w:p w14:paraId="7C0CE126" w14:textId="77777777" w:rsidR="004B43FA" w:rsidRPr="000B0218" w:rsidRDefault="004B43FA" w:rsidP="004B43FA">
      <w:pPr>
        <w:spacing w:line="336" w:lineRule="auto"/>
        <w:jc w:val="both"/>
        <w:rPr>
          <w:rFonts w:asciiTheme="minorHAnsi" w:hAnsiTheme="minorHAnsi"/>
          <w:color w:val="000000"/>
          <w:sz w:val="22"/>
          <w:szCs w:val="22"/>
        </w:rPr>
      </w:pPr>
      <w:r w:rsidRPr="000B0218">
        <w:rPr>
          <w:rFonts w:asciiTheme="minorHAnsi" w:hAnsiTheme="minorHAnsi"/>
          <w:color w:val="000000"/>
          <w:sz w:val="22"/>
          <w:szCs w:val="22"/>
        </w:rPr>
        <w:t xml:space="preserve">Segments of the community which expressed </w:t>
      </w:r>
      <w:r w:rsidRPr="000B0218">
        <w:rPr>
          <w:rFonts w:asciiTheme="minorHAnsi" w:hAnsiTheme="minorHAnsi"/>
          <w:i/>
          <w:color w:val="000000"/>
          <w:sz w:val="22"/>
          <w:szCs w:val="22"/>
        </w:rPr>
        <w:t>the lowest support for gender equality</w:t>
      </w:r>
      <w:r w:rsidRPr="000B0218">
        <w:rPr>
          <w:rFonts w:asciiTheme="minorHAnsi" w:hAnsiTheme="minorHAnsi"/>
          <w:color w:val="000000"/>
          <w:sz w:val="22"/>
          <w:szCs w:val="22"/>
        </w:rPr>
        <w:t xml:space="preserve"> included younger people, men, </w:t>
      </w:r>
      <w:r>
        <w:rPr>
          <w:rFonts w:asciiTheme="minorHAnsi" w:hAnsiTheme="minorHAnsi"/>
          <w:color w:val="000000"/>
          <w:sz w:val="22"/>
          <w:szCs w:val="22"/>
        </w:rPr>
        <w:t>those</w:t>
      </w:r>
      <w:r w:rsidRPr="000B0218">
        <w:rPr>
          <w:rFonts w:asciiTheme="minorHAnsi" w:hAnsiTheme="minorHAnsi"/>
          <w:color w:val="000000"/>
          <w:sz w:val="22"/>
          <w:szCs w:val="22"/>
        </w:rPr>
        <w:t xml:space="preserve"> with limited education, unemployed </w:t>
      </w:r>
      <w:r>
        <w:rPr>
          <w:rFonts w:asciiTheme="minorHAnsi" w:hAnsiTheme="minorHAnsi"/>
          <w:color w:val="000000"/>
          <w:sz w:val="22"/>
          <w:szCs w:val="22"/>
        </w:rPr>
        <w:t>people</w:t>
      </w:r>
      <w:r w:rsidRPr="000B0218">
        <w:rPr>
          <w:rFonts w:asciiTheme="minorHAnsi" w:hAnsiTheme="minorHAnsi"/>
          <w:color w:val="000000"/>
          <w:sz w:val="22"/>
          <w:szCs w:val="22"/>
        </w:rPr>
        <w:t xml:space="preserve">, </w:t>
      </w:r>
      <w:r>
        <w:rPr>
          <w:rFonts w:asciiTheme="minorHAnsi" w:hAnsiTheme="minorHAnsi"/>
          <w:color w:val="000000"/>
          <w:sz w:val="22"/>
          <w:szCs w:val="22"/>
        </w:rPr>
        <w:t>people</w:t>
      </w:r>
      <w:r w:rsidRPr="000B0218">
        <w:rPr>
          <w:rFonts w:asciiTheme="minorHAnsi" w:hAnsiTheme="minorHAnsi"/>
          <w:color w:val="000000"/>
          <w:sz w:val="22"/>
          <w:szCs w:val="22"/>
        </w:rPr>
        <w:t xml:space="preserve"> from non-English-speaking countries and </w:t>
      </w:r>
      <w:r>
        <w:rPr>
          <w:rFonts w:asciiTheme="minorHAnsi" w:hAnsiTheme="minorHAnsi"/>
          <w:color w:val="000000"/>
          <w:sz w:val="22"/>
          <w:szCs w:val="22"/>
        </w:rPr>
        <w:t>those</w:t>
      </w:r>
      <w:r w:rsidRPr="000B0218">
        <w:rPr>
          <w:rFonts w:asciiTheme="minorHAnsi" w:hAnsiTheme="minorHAnsi"/>
          <w:color w:val="000000"/>
          <w:sz w:val="22"/>
          <w:szCs w:val="22"/>
        </w:rPr>
        <w:t xml:space="preserve"> </w:t>
      </w:r>
      <w:r>
        <w:rPr>
          <w:rFonts w:asciiTheme="minorHAnsi" w:hAnsiTheme="minorHAnsi"/>
          <w:color w:val="000000"/>
          <w:sz w:val="22"/>
          <w:szCs w:val="22"/>
        </w:rPr>
        <w:t>from</w:t>
      </w:r>
      <w:r w:rsidRPr="000B0218">
        <w:rPr>
          <w:rFonts w:asciiTheme="minorHAnsi" w:hAnsiTheme="minorHAnsi"/>
          <w:color w:val="000000"/>
          <w:sz w:val="22"/>
          <w:szCs w:val="22"/>
        </w:rPr>
        <w:t xml:space="preserve"> outer-metropolitan localities.</w:t>
      </w:r>
    </w:p>
    <w:p w14:paraId="15266A37" w14:textId="77777777" w:rsidR="004B43FA" w:rsidRDefault="004B43FA" w:rsidP="004B43FA">
      <w:pPr>
        <w:spacing w:line="336" w:lineRule="auto"/>
        <w:jc w:val="both"/>
        <w:rPr>
          <w:rFonts w:asciiTheme="minorHAnsi" w:hAnsiTheme="minorHAnsi"/>
          <w:color w:val="000000"/>
          <w:sz w:val="22"/>
          <w:szCs w:val="22"/>
        </w:rPr>
      </w:pPr>
      <w:r>
        <w:rPr>
          <w:rFonts w:asciiTheme="minorHAnsi" w:hAnsiTheme="minorHAnsi"/>
          <w:color w:val="000000"/>
          <w:sz w:val="22"/>
          <w:szCs w:val="22"/>
        </w:rPr>
        <w:t>The score</w:t>
      </w:r>
      <w:r w:rsidRPr="000B0218">
        <w:rPr>
          <w:rFonts w:asciiTheme="minorHAnsi" w:hAnsiTheme="minorHAnsi"/>
          <w:color w:val="000000"/>
          <w:sz w:val="22"/>
          <w:szCs w:val="22"/>
        </w:rPr>
        <w:t xml:space="preserve"> </w:t>
      </w:r>
      <w:r>
        <w:rPr>
          <w:rFonts w:asciiTheme="minorHAnsi" w:hAnsiTheme="minorHAnsi"/>
          <w:color w:val="000000"/>
          <w:sz w:val="22"/>
          <w:szCs w:val="22"/>
        </w:rPr>
        <w:t xml:space="preserve">– measuring low support for gender equality – </w:t>
      </w:r>
      <w:r w:rsidRPr="000B0218">
        <w:rPr>
          <w:rFonts w:asciiTheme="minorHAnsi" w:hAnsiTheme="minorHAnsi"/>
          <w:color w:val="000000"/>
          <w:sz w:val="22"/>
          <w:szCs w:val="22"/>
        </w:rPr>
        <w:t xml:space="preserve">ranged from 18% in Indigo Shire to 58% in Greater Dandenong, averaging 36% across Melbourne. </w:t>
      </w:r>
    </w:p>
    <w:p w14:paraId="7DC579BF" w14:textId="0646BA69" w:rsidR="004B43FA" w:rsidRDefault="004B43FA" w:rsidP="004B43FA">
      <w:pPr>
        <w:spacing w:line="336" w:lineRule="auto"/>
        <w:jc w:val="both"/>
        <w:rPr>
          <w:rFonts w:asciiTheme="minorHAnsi" w:hAnsiTheme="minorHAnsi"/>
          <w:color w:val="000000"/>
          <w:sz w:val="22"/>
          <w:szCs w:val="22"/>
        </w:rPr>
      </w:pPr>
    </w:p>
    <w:p w14:paraId="626A0EA8" w14:textId="77777777" w:rsidR="008C716E" w:rsidRDefault="008C716E" w:rsidP="004B43FA">
      <w:pPr>
        <w:spacing w:line="336" w:lineRule="auto"/>
        <w:jc w:val="both"/>
        <w:rPr>
          <w:rFonts w:asciiTheme="minorHAnsi" w:hAnsiTheme="minorHAnsi"/>
          <w:color w:val="000000"/>
          <w:sz w:val="22"/>
          <w:szCs w:val="22"/>
        </w:rPr>
      </w:pPr>
    </w:p>
    <w:p w14:paraId="1BDC9651" w14:textId="05F5AE5B" w:rsidR="004B43FA" w:rsidRPr="000B0218" w:rsidRDefault="004B43FA" w:rsidP="004B43FA">
      <w:pPr>
        <w:spacing w:line="336" w:lineRule="auto"/>
        <w:jc w:val="both"/>
        <w:rPr>
          <w:rFonts w:asciiTheme="minorHAnsi" w:hAnsiTheme="minorHAnsi"/>
          <w:color w:val="000000"/>
          <w:sz w:val="22"/>
          <w:szCs w:val="22"/>
        </w:rPr>
      </w:pPr>
    </w:p>
    <w:p w14:paraId="787F53B3" w14:textId="3D2E7C33" w:rsidR="004B43FA" w:rsidRPr="009548CB" w:rsidRDefault="008C716E" w:rsidP="004B43FA">
      <w:pPr>
        <w:jc w:val="both"/>
        <w:rPr>
          <w:rFonts w:asciiTheme="minorHAnsi" w:hAnsiTheme="minorHAnsi"/>
          <w:bCs/>
          <w:color w:val="7F7F7F"/>
          <w:sz w:val="20"/>
          <w:szCs w:val="20"/>
        </w:rPr>
      </w:pPr>
      <w:r w:rsidRPr="000B0218">
        <w:rPr>
          <w:rFonts w:asciiTheme="minorHAnsi" w:hAnsiTheme="minorHAnsi"/>
          <w:noProof/>
          <w:color w:val="000000"/>
          <w:sz w:val="22"/>
          <w:szCs w:val="22"/>
          <w:lang w:eastAsia="en-AU"/>
        </w:rPr>
        <w:drawing>
          <wp:anchor distT="0" distB="0" distL="114300" distR="114300" simplePos="0" relativeHeight="251660288" behindDoc="0" locked="0" layoutInCell="1" allowOverlap="1" wp14:anchorId="7E8E9096" wp14:editId="189B036E">
            <wp:simplePos x="0" y="0"/>
            <wp:positionH relativeFrom="margin">
              <wp:posOffset>32385</wp:posOffset>
            </wp:positionH>
            <wp:positionV relativeFrom="paragraph">
              <wp:posOffset>19685</wp:posOffset>
            </wp:positionV>
            <wp:extent cx="4663440" cy="35528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0" cy="355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3FA" w:rsidRPr="009548CB">
        <w:rPr>
          <w:rFonts w:asciiTheme="minorHAnsi" w:hAnsiTheme="minorHAnsi"/>
          <w:bCs/>
          <w:color w:val="7F7F7F"/>
          <w:sz w:val="20"/>
          <w:szCs w:val="20"/>
        </w:rPr>
        <w:t xml:space="preserve">Percentage of people who express </w:t>
      </w:r>
      <w:r w:rsidR="004B43FA" w:rsidRPr="009548CB">
        <w:rPr>
          <w:rFonts w:asciiTheme="minorHAnsi" w:hAnsiTheme="minorHAnsi"/>
          <w:b/>
          <w:bCs/>
          <w:color w:val="7F7F7F"/>
          <w:sz w:val="20"/>
          <w:szCs w:val="20"/>
        </w:rPr>
        <w:t>low</w:t>
      </w:r>
      <w:r w:rsidR="004B43FA" w:rsidRPr="009548CB">
        <w:rPr>
          <w:rFonts w:asciiTheme="minorHAnsi" w:hAnsiTheme="minorHAnsi"/>
          <w:bCs/>
          <w:color w:val="7F7F7F"/>
          <w:sz w:val="20"/>
          <w:szCs w:val="20"/>
        </w:rPr>
        <w:t xml:space="preserve"> support for gender equality, by selected characteristics: Victoria, 2015</w:t>
      </w:r>
    </w:p>
    <w:p w14:paraId="47BAF5A9" w14:textId="77777777" w:rsidR="004B43FA" w:rsidRDefault="004B43FA" w:rsidP="004B43FA">
      <w:pPr>
        <w:spacing w:line="336" w:lineRule="auto"/>
        <w:jc w:val="both"/>
        <w:rPr>
          <w:rFonts w:asciiTheme="minorHAnsi" w:hAnsiTheme="minorHAnsi"/>
          <w:color w:val="000000"/>
          <w:sz w:val="22"/>
          <w:szCs w:val="22"/>
        </w:rPr>
      </w:pPr>
    </w:p>
    <w:p w14:paraId="6A6F2324" w14:textId="77777777" w:rsidR="004B43FA" w:rsidRDefault="004B43FA" w:rsidP="004B43FA">
      <w:pPr>
        <w:spacing w:line="336" w:lineRule="auto"/>
        <w:jc w:val="both"/>
        <w:rPr>
          <w:rFonts w:asciiTheme="minorHAnsi" w:hAnsiTheme="minorHAnsi"/>
          <w:color w:val="000000"/>
          <w:sz w:val="22"/>
          <w:szCs w:val="22"/>
        </w:rPr>
      </w:pPr>
    </w:p>
    <w:p w14:paraId="44A4189C" w14:textId="77777777" w:rsidR="004B43FA" w:rsidRDefault="004B43FA" w:rsidP="004B43FA">
      <w:pPr>
        <w:spacing w:line="336" w:lineRule="auto"/>
        <w:jc w:val="both"/>
        <w:rPr>
          <w:rFonts w:asciiTheme="minorHAnsi" w:hAnsiTheme="minorHAnsi"/>
          <w:color w:val="000000"/>
          <w:sz w:val="22"/>
          <w:szCs w:val="22"/>
        </w:rPr>
      </w:pPr>
    </w:p>
    <w:p w14:paraId="6650EE2A" w14:textId="77777777" w:rsidR="004B43FA" w:rsidRDefault="004B43FA" w:rsidP="004B43FA">
      <w:pPr>
        <w:spacing w:line="336" w:lineRule="auto"/>
        <w:jc w:val="both"/>
        <w:rPr>
          <w:rFonts w:asciiTheme="minorHAnsi" w:hAnsiTheme="minorHAnsi"/>
          <w:color w:val="000000"/>
          <w:sz w:val="22"/>
          <w:szCs w:val="22"/>
        </w:rPr>
      </w:pPr>
    </w:p>
    <w:p w14:paraId="49CDA4C3" w14:textId="77777777" w:rsidR="004B43FA" w:rsidRDefault="004B43FA" w:rsidP="004B43FA">
      <w:pPr>
        <w:spacing w:line="336" w:lineRule="auto"/>
        <w:jc w:val="both"/>
        <w:rPr>
          <w:rFonts w:asciiTheme="minorHAnsi" w:hAnsiTheme="minorHAnsi"/>
          <w:color w:val="000000"/>
          <w:sz w:val="22"/>
          <w:szCs w:val="22"/>
        </w:rPr>
      </w:pPr>
    </w:p>
    <w:p w14:paraId="7136AF11" w14:textId="77777777" w:rsidR="004B43FA" w:rsidRDefault="004B43FA" w:rsidP="004B43FA">
      <w:pPr>
        <w:spacing w:line="336" w:lineRule="auto"/>
        <w:jc w:val="both"/>
        <w:rPr>
          <w:rFonts w:asciiTheme="minorHAnsi" w:hAnsiTheme="minorHAnsi"/>
          <w:color w:val="000000"/>
          <w:sz w:val="22"/>
          <w:szCs w:val="22"/>
        </w:rPr>
      </w:pPr>
    </w:p>
    <w:p w14:paraId="59E72466" w14:textId="77777777" w:rsidR="004B43FA" w:rsidRDefault="004B43FA" w:rsidP="004B43FA">
      <w:pPr>
        <w:spacing w:line="336" w:lineRule="auto"/>
        <w:jc w:val="both"/>
        <w:rPr>
          <w:rFonts w:asciiTheme="minorHAnsi" w:hAnsiTheme="minorHAnsi"/>
          <w:color w:val="000000"/>
          <w:sz w:val="22"/>
          <w:szCs w:val="22"/>
        </w:rPr>
      </w:pPr>
    </w:p>
    <w:p w14:paraId="136C3566" w14:textId="77777777" w:rsidR="004B43FA" w:rsidRDefault="004B43FA" w:rsidP="004B43FA">
      <w:pPr>
        <w:spacing w:line="336" w:lineRule="auto"/>
        <w:jc w:val="both"/>
        <w:rPr>
          <w:rFonts w:asciiTheme="minorHAnsi" w:hAnsiTheme="minorHAnsi"/>
          <w:color w:val="000000"/>
          <w:sz w:val="22"/>
          <w:szCs w:val="22"/>
        </w:rPr>
      </w:pPr>
    </w:p>
    <w:p w14:paraId="39494373" w14:textId="77777777" w:rsidR="004B43FA" w:rsidRDefault="004B43FA" w:rsidP="004B43FA">
      <w:pPr>
        <w:spacing w:line="336" w:lineRule="auto"/>
        <w:jc w:val="both"/>
        <w:rPr>
          <w:rFonts w:asciiTheme="minorHAnsi" w:hAnsiTheme="minorHAnsi"/>
          <w:color w:val="000000"/>
          <w:sz w:val="22"/>
          <w:szCs w:val="22"/>
        </w:rPr>
      </w:pPr>
    </w:p>
    <w:p w14:paraId="4AAD71DC" w14:textId="77777777" w:rsidR="004B43FA" w:rsidRDefault="004B43FA" w:rsidP="004B43FA">
      <w:pPr>
        <w:spacing w:line="336" w:lineRule="auto"/>
        <w:jc w:val="both"/>
        <w:rPr>
          <w:rFonts w:asciiTheme="minorHAnsi" w:hAnsiTheme="minorHAnsi"/>
          <w:color w:val="000000"/>
          <w:sz w:val="22"/>
          <w:szCs w:val="22"/>
        </w:rPr>
      </w:pPr>
    </w:p>
    <w:p w14:paraId="7AF5F204" w14:textId="3B5F91A3" w:rsidR="004B43FA" w:rsidRDefault="004B43FA" w:rsidP="004B43FA">
      <w:pPr>
        <w:spacing w:line="336" w:lineRule="auto"/>
        <w:jc w:val="both"/>
        <w:rPr>
          <w:rFonts w:asciiTheme="minorHAnsi" w:hAnsiTheme="minorHAnsi"/>
          <w:color w:val="000000"/>
          <w:sz w:val="22"/>
          <w:szCs w:val="22"/>
        </w:rPr>
      </w:pPr>
    </w:p>
    <w:p w14:paraId="5C62DD46" w14:textId="57CFB612" w:rsidR="008C716E" w:rsidRDefault="008C716E" w:rsidP="004B43FA">
      <w:pPr>
        <w:spacing w:line="336" w:lineRule="auto"/>
        <w:jc w:val="both"/>
        <w:rPr>
          <w:rFonts w:asciiTheme="minorHAnsi" w:hAnsiTheme="minorHAnsi"/>
          <w:color w:val="000000"/>
          <w:sz w:val="22"/>
          <w:szCs w:val="22"/>
        </w:rPr>
      </w:pPr>
    </w:p>
    <w:p w14:paraId="5688C31A" w14:textId="57B1B23B" w:rsidR="008C716E" w:rsidRDefault="008C716E" w:rsidP="004B43FA">
      <w:pPr>
        <w:spacing w:line="336" w:lineRule="auto"/>
        <w:jc w:val="both"/>
        <w:rPr>
          <w:rFonts w:asciiTheme="minorHAnsi" w:hAnsiTheme="minorHAnsi"/>
          <w:color w:val="000000"/>
          <w:sz w:val="22"/>
          <w:szCs w:val="22"/>
        </w:rPr>
      </w:pPr>
    </w:p>
    <w:p w14:paraId="48526F46" w14:textId="77777777" w:rsidR="004B43FA" w:rsidRPr="00B93AD5" w:rsidRDefault="004B43FA" w:rsidP="004B43FA">
      <w:pPr>
        <w:spacing w:line="336" w:lineRule="auto"/>
        <w:jc w:val="both"/>
        <w:rPr>
          <w:rFonts w:asciiTheme="minorHAnsi" w:hAnsiTheme="minorHAnsi"/>
          <w:b/>
          <w:color w:val="17365D" w:themeColor="text2" w:themeShade="BF"/>
          <w:sz w:val="26"/>
          <w:szCs w:val="26"/>
        </w:rPr>
      </w:pPr>
      <w:r w:rsidRPr="00B93AD5">
        <w:rPr>
          <w:rFonts w:asciiTheme="minorHAnsi" w:hAnsiTheme="minorHAnsi"/>
          <w:b/>
          <w:color w:val="17365D" w:themeColor="text2" w:themeShade="BF"/>
          <w:sz w:val="26"/>
          <w:szCs w:val="26"/>
        </w:rPr>
        <w:lastRenderedPageBreak/>
        <w:t>Jesuit Social Services Survey</w:t>
      </w:r>
    </w:p>
    <w:p w14:paraId="1D83B8F5" w14:textId="77777777" w:rsidR="004B43FA" w:rsidRDefault="004B43FA" w:rsidP="004B43FA">
      <w:pPr>
        <w:spacing w:line="336" w:lineRule="auto"/>
        <w:jc w:val="both"/>
        <w:rPr>
          <w:rFonts w:asciiTheme="minorHAnsi" w:hAnsiTheme="minorHAnsi" w:cstheme="minorHAnsi"/>
          <w:sz w:val="22"/>
          <w:szCs w:val="22"/>
        </w:rPr>
      </w:pPr>
      <w:r>
        <w:rPr>
          <w:rFonts w:asciiTheme="minorHAnsi" w:hAnsiTheme="minorHAnsi" w:cstheme="minorHAnsi"/>
          <w:sz w:val="22"/>
          <w:szCs w:val="22"/>
        </w:rPr>
        <w:t xml:space="preserve">In 2018, </w:t>
      </w:r>
      <w:r w:rsidRPr="005B3C33">
        <w:rPr>
          <w:rFonts w:asciiTheme="minorHAnsi" w:hAnsiTheme="minorHAnsi" w:cstheme="minorHAnsi"/>
          <w:sz w:val="22"/>
          <w:szCs w:val="22"/>
        </w:rPr>
        <w:t xml:space="preserve">Jesuit Social Services </w:t>
      </w:r>
      <w:r>
        <w:rPr>
          <w:rFonts w:asciiTheme="minorHAnsi" w:hAnsiTheme="minorHAnsi" w:cstheme="minorHAnsi"/>
          <w:sz w:val="22"/>
          <w:szCs w:val="22"/>
        </w:rPr>
        <w:t xml:space="preserve">surveyed </w:t>
      </w:r>
      <w:r w:rsidRPr="005B3C33">
        <w:rPr>
          <w:rFonts w:asciiTheme="minorHAnsi" w:hAnsiTheme="minorHAnsi" w:cstheme="minorHAnsi"/>
          <w:sz w:val="22"/>
          <w:szCs w:val="22"/>
        </w:rPr>
        <w:t>1,000</w:t>
      </w:r>
      <w:r>
        <w:rPr>
          <w:rFonts w:asciiTheme="minorHAnsi" w:hAnsiTheme="minorHAnsi" w:cstheme="minorHAnsi"/>
          <w:sz w:val="22"/>
          <w:szCs w:val="22"/>
        </w:rPr>
        <w:t xml:space="preserve"> </w:t>
      </w:r>
      <w:r w:rsidRPr="005B3C33">
        <w:rPr>
          <w:rFonts w:asciiTheme="minorHAnsi" w:hAnsiTheme="minorHAnsi" w:cstheme="minorHAnsi"/>
          <w:sz w:val="22"/>
          <w:szCs w:val="22"/>
        </w:rPr>
        <w:t>randomly-selected Australian men aged 18-30</w:t>
      </w:r>
      <w:r>
        <w:rPr>
          <w:rFonts w:asciiTheme="minorHAnsi" w:hAnsiTheme="minorHAnsi" w:cstheme="minorHAnsi"/>
          <w:sz w:val="22"/>
          <w:szCs w:val="22"/>
        </w:rPr>
        <w:t xml:space="preserve"> about</w:t>
      </w:r>
      <w:r w:rsidRPr="005B3C33">
        <w:rPr>
          <w:rFonts w:asciiTheme="minorHAnsi" w:hAnsiTheme="minorHAnsi" w:cstheme="minorHAnsi"/>
          <w:sz w:val="22"/>
          <w:szCs w:val="22"/>
        </w:rPr>
        <w:t xml:space="preserve"> attitudes to masculinity</w:t>
      </w:r>
      <w:r>
        <w:rPr>
          <w:rFonts w:asciiTheme="minorHAnsi" w:hAnsiTheme="minorHAnsi" w:cstheme="minorHAnsi"/>
          <w:sz w:val="22"/>
          <w:szCs w:val="22"/>
        </w:rPr>
        <w:t xml:space="preserve"> in the fields of</w:t>
      </w:r>
      <w:r w:rsidRPr="005B3C33">
        <w:rPr>
          <w:rFonts w:asciiTheme="minorHAnsi" w:hAnsiTheme="minorHAnsi" w:cstheme="minorHAnsi"/>
          <w:sz w:val="22"/>
          <w:szCs w:val="22"/>
        </w:rPr>
        <w:t xml:space="preserve"> self-sufficiency, acting tough, physical attractiveness, rigid gender roles, heterosexuality and homophobia</w:t>
      </w:r>
      <w:r>
        <w:rPr>
          <w:rFonts w:asciiTheme="minorHAnsi" w:hAnsiTheme="minorHAnsi" w:cstheme="minorHAnsi"/>
          <w:sz w:val="22"/>
          <w:szCs w:val="22"/>
        </w:rPr>
        <w:t>,</w:t>
      </w:r>
      <w:r w:rsidRPr="005B3C33">
        <w:rPr>
          <w:rFonts w:asciiTheme="minorHAnsi" w:hAnsiTheme="minorHAnsi" w:cstheme="minorHAnsi"/>
          <w:sz w:val="22"/>
          <w:szCs w:val="22"/>
        </w:rPr>
        <w:t xml:space="preserve"> and aggression and control</w:t>
      </w:r>
      <w:r>
        <w:rPr>
          <w:rFonts w:asciiTheme="minorHAnsi" w:hAnsiTheme="minorHAnsi" w:cstheme="minorHAnsi"/>
          <w:sz w:val="22"/>
          <w:szCs w:val="22"/>
        </w:rPr>
        <w:t xml:space="preserve"> over women.</w:t>
      </w:r>
      <w:r w:rsidRPr="005B3C33">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The proportion of respondents which endorsed a selection of statements is shown here:</w:t>
      </w:r>
    </w:p>
    <w:p w14:paraId="615B5163" w14:textId="77777777" w:rsidR="004B43FA" w:rsidRPr="005B3C33" w:rsidRDefault="004B43FA" w:rsidP="004B43FA">
      <w:pPr>
        <w:spacing w:line="336" w:lineRule="auto"/>
        <w:jc w:val="both"/>
        <w:rPr>
          <w:rFonts w:asciiTheme="minorHAnsi" w:hAnsiTheme="minorHAnsi" w:cstheme="minorHAnsi"/>
          <w:sz w:val="22"/>
          <w:szCs w:val="22"/>
        </w:rPr>
      </w:pPr>
    </w:p>
    <w:p w14:paraId="074E40A0" w14:textId="77777777" w:rsidR="004B43FA" w:rsidRPr="005B3C33" w:rsidRDefault="004B43FA" w:rsidP="008C716E">
      <w:pPr>
        <w:pStyle w:val="ListParagraph"/>
        <w:numPr>
          <w:ilvl w:val="0"/>
          <w:numId w:val="3"/>
        </w:numPr>
        <w:spacing w:line="360" w:lineRule="auto"/>
        <w:ind w:left="567"/>
        <w:jc w:val="both"/>
        <w:rPr>
          <w:rFonts w:asciiTheme="minorHAnsi" w:hAnsiTheme="minorHAnsi" w:cstheme="minorHAnsi"/>
          <w:sz w:val="22"/>
          <w:szCs w:val="22"/>
        </w:rPr>
      </w:pPr>
      <w:r w:rsidRPr="005B3C33">
        <w:rPr>
          <w:rFonts w:asciiTheme="minorHAnsi" w:hAnsiTheme="minorHAnsi" w:cstheme="minorHAnsi"/>
          <w:i/>
          <w:sz w:val="22"/>
          <w:szCs w:val="22"/>
        </w:rPr>
        <w:t>Self-sufficiency</w:t>
      </w:r>
      <w:r w:rsidRPr="005B3C33">
        <w:rPr>
          <w:rFonts w:asciiTheme="minorHAnsi" w:hAnsiTheme="minorHAnsi" w:cstheme="minorHAnsi"/>
          <w:sz w:val="22"/>
          <w:szCs w:val="22"/>
        </w:rPr>
        <w:t>: men should figure out their personal problems without asking other for help</w:t>
      </w:r>
      <w:r>
        <w:rPr>
          <w:rFonts w:asciiTheme="minorHAnsi" w:hAnsiTheme="minorHAnsi" w:cstheme="minorHAnsi"/>
          <w:sz w:val="22"/>
          <w:szCs w:val="22"/>
        </w:rPr>
        <w:t>:</w:t>
      </w:r>
      <w:r w:rsidRPr="005B3C33">
        <w:rPr>
          <w:rFonts w:asciiTheme="minorHAnsi" w:hAnsiTheme="minorHAnsi" w:cstheme="minorHAnsi"/>
          <w:sz w:val="22"/>
          <w:szCs w:val="22"/>
        </w:rPr>
        <w:t xml:space="preserve"> 27%</w:t>
      </w:r>
    </w:p>
    <w:p w14:paraId="6011DEB0" w14:textId="77777777" w:rsidR="004B43FA" w:rsidRPr="005B3C33" w:rsidRDefault="004B43FA" w:rsidP="004B43FA">
      <w:pPr>
        <w:pStyle w:val="ListParagraph"/>
        <w:spacing w:line="480" w:lineRule="auto"/>
        <w:ind w:left="567"/>
        <w:jc w:val="both"/>
        <w:rPr>
          <w:rFonts w:asciiTheme="minorHAnsi" w:hAnsiTheme="minorHAnsi" w:cstheme="minorHAnsi"/>
          <w:sz w:val="22"/>
          <w:szCs w:val="22"/>
        </w:rPr>
      </w:pPr>
      <w:r w:rsidRPr="005B3C33">
        <w:rPr>
          <w:rFonts w:asciiTheme="minorHAnsi" w:hAnsiTheme="minorHAnsi" w:cstheme="minorHAnsi"/>
          <w:sz w:val="22"/>
          <w:szCs w:val="22"/>
        </w:rPr>
        <w:t>A man who talks a lot about his worries fears and problems shouldn’t really get respect</w:t>
      </w:r>
      <w:r>
        <w:rPr>
          <w:rFonts w:asciiTheme="minorHAnsi" w:hAnsiTheme="minorHAnsi" w:cstheme="minorHAnsi"/>
          <w:sz w:val="22"/>
          <w:szCs w:val="22"/>
        </w:rPr>
        <w:t>:</w:t>
      </w:r>
      <w:r w:rsidRPr="005B3C33">
        <w:rPr>
          <w:rFonts w:asciiTheme="minorHAnsi" w:hAnsiTheme="minorHAnsi" w:cstheme="minorHAnsi"/>
          <w:sz w:val="22"/>
          <w:szCs w:val="22"/>
        </w:rPr>
        <w:t xml:space="preserve"> 25%</w:t>
      </w:r>
    </w:p>
    <w:p w14:paraId="2898F85B" w14:textId="77777777" w:rsidR="004B43FA" w:rsidRPr="005B3C33" w:rsidRDefault="004B43FA" w:rsidP="008C716E">
      <w:pPr>
        <w:pStyle w:val="ListParagraph"/>
        <w:numPr>
          <w:ilvl w:val="0"/>
          <w:numId w:val="3"/>
        </w:numPr>
        <w:spacing w:line="360" w:lineRule="auto"/>
        <w:ind w:left="567"/>
        <w:jc w:val="both"/>
        <w:rPr>
          <w:rFonts w:asciiTheme="minorHAnsi" w:hAnsiTheme="minorHAnsi" w:cstheme="minorHAnsi"/>
          <w:sz w:val="22"/>
          <w:szCs w:val="22"/>
        </w:rPr>
      </w:pPr>
      <w:r w:rsidRPr="005B3C33">
        <w:rPr>
          <w:rFonts w:asciiTheme="minorHAnsi" w:hAnsiTheme="minorHAnsi" w:cstheme="minorHAnsi"/>
          <w:i/>
          <w:sz w:val="22"/>
          <w:szCs w:val="22"/>
        </w:rPr>
        <w:t>Acting tough</w:t>
      </w:r>
      <w:r w:rsidRPr="005B3C33">
        <w:rPr>
          <w:rFonts w:asciiTheme="minorHAnsi" w:hAnsiTheme="minorHAnsi" w:cstheme="minorHAnsi"/>
          <w:sz w:val="22"/>
          <w:szCs w:val="22"/>
        </w:rPr>
        <w:t>: guys should act strong even if they feel scared or nervous inside</w:t>
      </w:r>
      <w:r>
        <w:rPr>
          <w:rFonts w:asciiTheme="minorHAnsi" w:hAnsiTheme="minorHAnsi" w:cstheme="minorHAnsi"/>
          <w:sz w:val="22"/>
          <w:szCs w:val="22"/>
        </w:rPr>
        <w:t>:</w:t>
      </w:r>
      <w:r w:rsidRPr="005B3C33">
        <w:rPr>
          <w:rFonts w:asciiTheme="minorHAnsi" w:hAnsiTheme="minorHAnsi" w:cstheme="minorHAnsi"/>
          <w:sz w:val="22"/>
          <w:szCs w:val="22"/>
        </w:rPr>
        <w:t xml:space="preserve"> 47% </w:t>
      </w:r>
    </w:p>
    <w:p w14:paraId="0F7C7C8D" w14:textId="77777777" w:rsidR="004B43FA" w:rsidRPr="005B3C33" w:rsidRDefault="004B43FA" w:rsidP="004B43FA">
      <w:pPr>
        <w:pStyle w:val="ListParagraph"/>
        <w:spacing w:line="480" w:lineRule="auto"/>
        <w:ind w:left="567"/>
        <w:jc w:val="both"/>
        <w:rPr>
          <w:rFonts w:asciiTheme="minorHAnsi" w:hAnsiTheme="minorHAnsi" w:cstheme="minorHAnsi"/>
          <w:sz w:val="22"/>
          <w:szCs w:val="22"/>
        </w:rPr>
      </w:pPr>
      <w:r w:rsidRPr="005B3C33">
        <w:rPr>
          <w:rFonts w:asciiTheme="minorHAnsi" w:hAnsiTheme="minorHAnsi" w:cstheme="minorHAnsi"/>
          <w:sz w:val="22"/>
          <w:szCs w:val="22"/>
        </w:rPr>
        <w:t>A guy who doesn’t fight back when other push him around is weak</w:t>
      </w:r>
      <w:r>
        <w:rPr>
          <w:rFonts w:asciiTheme="minorHAnsi" w:hAnsiTheme="minorHAnsi" w:cstheme="minorHAnsi"/>
          <w:sz w:val="22"/>
          <w:szCs w:val="22"/>
        </w:rPr>
        <w:t>:</w:t>
      </w:r>
      <w:r w:rsidRPr="005B3C33">
        <w:rPr>
          <w:rFonts w:asciiTheme="minorHAnsi" w:hAnsiTheme="minorHAnsi" w:cstheme="minorHAnsi"/>
          <w:sz w:val="22"/>
          <w:szCs w:val="22"/>
        </w:rPr>
        <w:t xml:space="preserve"> 34%</w:t>
      </w:r>
    </w:p>
    <w:p w14:paraId="35C2D742" w14:textId="77777777" w:rsidR="004B43FA" w:rsidRPr="005B3C33" w:rsidRDefault="004B43FA" w:rsidP="008C716E">
      <w:pPr>
        <w:pStyle w:val="ListParagraph"/>
        <w:numPr>
          <w:ilvl w:val="0"/>
          <w:numId w:val="3"/>
        </w:numPr>
        <w:spacing w:line="360" w:lineRule="auto"/>
        <w:ind w:left="567"/>
        <w:jc w:val="both"/>
        <w:rPr>
          <w:rFonts w:asciiTheme="minorHAnsi" w:hAnsiTheme="minorHAnsi" w:cstheme="minorHAnsi"/>
          <w:sz w:val="22"/>
          <w:szCs w:val="22"/>
        </w:rPr>
      </w:pPr>
      <w:r w:rsidRPr="005B3C33">
        <w:rPr>
          <w:rFonts w:asciiTheme="minorHAnsi" w:hAnsiTheme="minorHAnsi" w:cstheme="minorHAnsi"/>
          <w:i/>
          <w:sz w:val="22"/>
          <w:szCs w:val="22"/>
        </w:rPr>
        <w:t>Aggression</w:t>
      </w:r>
      <w:r w:rsidRPr="005B3C33">
        <w:rPr>
          <w:rFonts w:asciiTheme="minorHAnsi" w:hAnsiTheme="minorHAnsi" w:cstheme="minorHAnsi"/>
          <w:sz w:val="22"/>
          <w:szCs w:val="22"/>
        </w:rPr>
        <w:t>: men should use violence to get respect if necessary</w:t>
      </w:r>
      <w:r>
        <w:rPr>
          <w:rFonts w:asciiTheme="minorHAnsi" w:hAnsiTheme="minorHAnsi" w:cstheme="minorHAnsi"/>
          <w:sz w:val="22"/>
          <w:szCs w:val="22"/>
        </w:rPr>
        <w:t>:</w:t>
      </w:r>
      <w:r w:rsidRPr="005B3C33">
        <w:rPr>
          <w:rFonts w:asciiTheme="minorHAnsi" w:hAnsiTheme="minorHAnsi" w:cstheme="minorHAnsi"/>
          <w:sz w:val="22"/>
          <w:szCs w:val="22"/>
        </w:rPr>
        <w:t xml:space="preserve"> 20%</w:t>
      </w:r>
    </w:p>
    <w:p w14:paraId="0EC8D4FF" w14:textId="77777777" w:rsidR="004B43FA" w:rsidRPr="005B3C33" w:rsidRDefault="004B43FA" w:rsidP="008C716E">
      <w:pPr>
        <w:pStyle w:val="ListParagraph"/>
        <w:spacing w:line="360" w:lineRule="auto"/>
        <w:ind w:left="567"/>
        <w:jc w:val="both"/>
        <w:rPr>
          <w:rFonts w:asciiTheme="minorHAnsi" w:hAnsiTheme="minorHAnsi" w:cstheme="minorHAnsi"/>
          <w:sz w:val="22"/>
          <w:szCs w:val="22"/>
        </w:rPr>
      </w:pPr>
      <w:r w:rsidRPr="005B3C33">
        <w:rPr>
          <w:rFonts w:asciiTheme="minorHAnsi" w:hAnsiTheme="minorHAnsi" w:cstheme="minorHAnsi"/>
          <w:sz w:val="22"/>
          <w:szCs w:val="22"/>
        </w:rPr>
        <w:t>A man should always have the final say about decisions in his relationship or marriage</w:t>
      </w:r>
      <w:r>
        <w:rPr>
          <w:rFonts w:asciiTheme="minorHAnsi" w:hAnsiTheme="minorHAnsi" w:cstheme="minorHAnsi"/>
          <w:sz w:val="22"/>
          <w:szCs w:val="22"/>
        </w:rPr>
        <w:t>:</w:t>
      </w:r>
      <w:r w:rsidRPr="005B3C33">
        <w:rPr>
          <w:rFonts w:asciiTheme="minorHAnsi" w:hAnsiTheme="minorHAnsi" w:cstheme="minorHAnsi"/>
          <w:sz w:val="22"/>
          <w:szCs w:val="22"/>
        </w:rPr>
        <w:t xml:space="preserve"> 27%</w:t>
      </w:r>
    </w:p>
    <w:p w14:paraId="49A00231" w14:textId="77777777" w:rsidR="004B43FA" w:rsidRPr="005B3C33" w:rsidRDefault="004B43FA" w:rsidP="004B43FA">
      <w:pPr>
        <w:pStyle w:val="ListParagraph"/>
        <w:spacing w:line="480" w:lineRule="auto"/>
        <w:ind w:left="567"/>
        <w:jc w:val="both"/>
        <w:rPr>
          <w:rFonts w:asciiTheme="minorHAnsi" w:hAnsiTheme="minorHAnsi" w:cstheme="minorHAnsi"/>
          <w:sz w:val="22"/>
          <w:szCs w:val="22"/>
        </w:rPr>
      </w:pPr>
      <w:r w:rsidRPr="005B3C33">
        <w:rPr>
          <w:rFonts w:asciiTheme="minorHAnsi" w:hAnsiTheme="minorHAnsi" w:cstheme="minorHAnsi"/>
          <w:sz w:val="22"/>
          <w:szCs w:val="22"/>
        </w:rPr>
        <w:t>If a guy has a girlfriend or wife, he deserves to know where she is all the time</w:t>
      </w:r>
      <w:r>
        <w:rPr>
          <w:rFonts w:asciiTheme="minorHAnsi" w:hAnsiTheme="minorHAnsi" w:cstheme="minorHAnsi"/>
          <w:sz w:val="22"/>
          <w:szCs w:val="22"/>
        </w:rPr>
        <w:t>:</w:t>
      </w:r>
      <w:r w:rsidRPr="005B3C33">
        <w:rPr>
          <w:rFonts w:asciiTheme="minorHAnsi" w:hAnsiTheme="minorHAnsi" w:cstheme="minorHAnsi"/>
          <w:sz w:val="22"/>
          <w:szCs w:val="22"/>
        </w:rPr>
        <w:t xml:space="preserve"> 37%</w:t>
      </w:r>
    </w:p>
    <w:p w14:paraId="1A80FD8D" w14:textId="77777777" w:rsidR="004B43FA" w:rsidRPr="005B3C33" w:rsidRDefault="004B43FA" w:rsidP="008C716E">
      <w:pPr>
        <w:pStyle w:val="ListParagraph"/>
        <w:numPr>
          <w:ilvl w:val="0"/>
          <w:numId w:val="3"/>
        </w:numPr>
        <w:spacing w:line="360" w:lineRule="auto"/>
        <w:ind w:left="567"/>
        <w:jc w:val="both"/>
        <w:rPr>
          <w:rFonts w:asciiTheme="minorHAnsi" w:hAnsiTheme="minorHAnsi" w:cstheme="minorHAnsi"/>
          <w:sz w:val="22"/>
          <w:szCs w:val="22"/>
        </w:rPr>
      </w:pPr>
      <w:r w:rsidRPr="005B3C33">
        <w:rPr>
          <w:rFonts w:asciiTheme="minorHAnsi" w:hAnsiTheme="minorHAnsi" w:cstheme="minorHAnsi"/>
          <w:i/>
          <w:sz w:val="22"/>
          <w:szCs w:val="22"/>
        </w:rPr>
        <w:t>Rigid gender roles</w:t>
      </w:r>
      <w:r w:rsidRPr="005B3C33">
        <w:rPr>
          <w:rFonts w:asciiTheme="minorHAnsi" w:hAnsiTheme="minorHAnsi" w:cstheme="minorHAnsi"/>
          <w:sz w:val="22"/>
          <w:szCs w:val="22"/>
        </w:rPr>
        <w:t>: men should bring money home for their families, not women</w:t>
      </w:r>
      <w:r>
        <w:rPr>
          <w:rFonts w:asciiTheme="minorHAnsi" w:hAnsiTheme="minorHAnsi" w:cstheme="minorHAnsi"/>
          <w:sz w:val="22"/>
          <w:szCs w:val="22"/>
        </w:rPr>
        <w:t>:</w:t>
      </w:r>
      <w:r w:rsidRPr="005B3C33">
        <w:rPr>
          <w:rFonts w:asciiTheme="minorHAnsi" w:hAnsiTheme="minorHAnsi" w:cstheme="minorHAnsi"/>
          <w:sz w:val="22"/>
          <w:szCs w:val="22"/>
        </w:rPr>
        <w:t xml:space="preserve"> 32%</w:t>
      </w:r>
    </w:p>
    <w:p w14:paraId="618BC557" w14:textId="77777777" w:rsidR="004B43FA" w:rsidRPr="005B3C33" w:rsidRDefault="004B43FA" w:rsidP="004B43FA">
      <w:pPr>
        <w:pStyle w:val="ListParagraph"/>
        <w:spacing w:line="480" w:lineRule="auto"/>
        <w:ind w:left="567"/>
        <w:jc w:val="both"/>
        <w:rPr>
          <w:rFonts w:asciiTheme="minorHAnsi" w:hAnsiTheme="minorHAnsi" w:cstheme="minorHAnsi"/>
          <w:sz w:val="22"/>
          <w:szCs w:val="22"/>
        </w:rPr>
      </w:pPr>
      <w:r w:rsidRPr="005B3C33">
        <w:rPr>
          <w:rFonts w:asciiTheme="minorHAnsi" w:hAnsiTheme="minorHAnsi" w:cstheme="minorHAnsi"/>
          <w:sz w:val="22"/>
          <w:szCs w:val="22"/>
        </w:rPr>
        <w:t>A man shouldn’t have to do household chores</w:t>
      </w:r>
      <w:r>
        <w:rPr>
          <w:rFonts w:asciiTheme="minorHAnsi" w:hAnsiTheme="minorHAnsi" w:cstheme="minorHAnsi"/>
          <w:sz w:val="22"/>
          <w:szCs w:val="22"/>
        </w:rPr>
        <w:t>:</w:t>
      </w:r>
      <w:r w:rsidRPr="005B3C33">
        <w:rPr>
          <w:rFonts w:asciiTheme="minorHAnsi" w:hAnsiTheme="minorHAnsi" w:cstheme="minorHAnsi"/>
          <w:sz w:val="22"/>
          <w:szCs w:val="22"/>
        </w:rPr>
        <w:t xml:space="preserve"> 19%</w:t>
      </w:r>
    </w:p>
    <w:p w14:paraId="4A1E8082" w14:textId="77777777" w:rsidR="004B43FA" w:rsidRDefault="004B43FA" w:rsidP="004B43FA">
      <w:pPr>
        <w:pStyle w:val="ListParagraph"/>
        <w:numPr>
          <w:ilvl w:val="0"/>
          <w:numId w:val="3"/>
        </w:numPr>
        <w:spacing w:line="480" w:lineRule="auto"/>
        <w:ind w:left="567"/>
        <w:jc w:val="both"/>
        <w:rPr>
          <w:rFonts w:asciiTheme="minorHAnsi" w:hAnsiTheme="minorHAnsi" w:cstheme="minorHAnsi"/>
          <w:sz w:val="22"/>
          <w:szCs w:val="22"/>
        </w:rPr>
      </w:pPr>
      <w:r w:rsidRPr="00C47D8A">
        <w:rPr>
          <w:rFonts w:asciiTheme="minorHAnsi" w:hAnsiTheme="minorHAnsi" w:cstheme="minorHAnsi"/>
          <w:i/>
          <w:iCs/>
          <w:sz w:val="22"/>
          <w:szCs w:val="22"/>
        </w:rPr>
        <w:t>Hypersexuality</w:t>
      </w:r>
      <w:r w:rsidRPr="005B3C33">
        <w:rPr>
          <w:rFonts w:asciiTheme="minorHAnsi" w:hAnsiTheme="minorHAnsi" w:cstheme="minorHAnsi"/>
          <w:sz w:val="22"/>
          <w:szCs w:val="22"/>
        </w:rPr>
        <w:t>: A ‘real man’ should have as many sexual partners as he can</w:t>
      </w:r>
      <w:r>
        <w:rPr>
          <w:rFonts w:asciiTheme="minorHAnsi" w:hAnsiTheme="minorHAnsi" w:cstheme="minorHAnsi"/>
          <w:sz w:val="22"/>
          <w:szCs w:val="22"/>
        </w:rPr>
        <w:t>:</w:t>
      </w:r>
      <w:r w:rsidRPr="005B3C33">
        <w:rPr>
          <w:rFonts w:asciiTheme="minorHAnsi" w:hAnsiTheme="minorHAnsi" w:cstheme="minorHAnsi"/>
          <w:sz w:val="22"/>
          <w:szCs w:val="22"/>
        </w:rPr>
        <w:t xml:space="preserve"> 25%</w:t>
      </w:r>
    </w:p>
    <w:p w14:paraId="0F34D645" w14:textId="77777777" w:rsidR="004B43FA" w:rsidRDefault="004B43FA" w:rsidP="004B43FA">
      <w:pPr>
        <w:spacing w:line="336" w:lineRule="auto"/>
        <w:jc w:val="both"/>
        <w:rPr>
          <w:rFonts w:asciiTheme="minorHAnsi" w:hAnsiTheme="minorHAnsi" w:cstheme="minorHAnsi"/>
          <w:sz w:val="22"/>
          <w:szCs w:val="22"/>
        </w:rPr>
      </w:pPr>
    </w:p>
    <w:p w14:paraId="790CBCC6" w14:textId="77777777" w:rsidR="004B43FA" w:rsidRPr="005B3C33" w:rsidRDefault="004B43FA" w:rsidP="004B43FA">
      <w:pPr>
        <w:spacing w:line="336" w:lineRule="auto"/>
        <w:jc w:val="both"/>
        <w:rPr>
          <w:rFonts w:asciiTheme="minorHAnsi" w:hAnsiTheme="minorHAnsi" w:cstheme="minorHAnsi"/>
          <w:sz w:val="22"/>
          <w:szCs w:val="22"/>
        </w:rPr>
      </w:pPr>
      <w:r>
        <w:rPr>
          <w:rFonts w:asciiTheme="minorHAnsi" w:hAnsiTheme="minorHAnsi" w:cstheme="minorHAnsi"/>
          <w:sz w:val="22"/>
          <w:szCs w:val="22"/>
        </w:rPr>
        <w:t>The authors of the report concluded that p</w:t>
      </w:r>
      <w:r w:rsidRPr="005B3C33">
        <w:rPr>
          <w:rFonts w:asciiTheme="minorHAnsi" w:hAnsiTheme="minorHAnsi" w:cstheme="minorHAnsi"/>
          <w:sz w:val="22"/>
          <w:szCs w:val="22"/>
        </w:rPr>
        <w:t xml:space="preserve">ressures relating to being a man are reinforced and influenced by young men’s close relationships, including families, </w:t>
      </w:r>
      <w:proofErr w:type="gramStart"/>
      <w:r w:rsidRPr="005B3C33">
        <w:rPr>
          <w:rFonts w:asciiTheme="minorHAnsi" w:hAnsiTheme="minorHAnsi" w:cstheme="minorHAnsi"/>
          <w:sz w:val="22"/>
          <w:szCs w:val="22"/>
        </w:rPr>
        <w:t>partners</w:t>
      </w:r>
      <w:proofErr w:type="gramEnd"/>
      <w:r w:rsidRPr="005B3C33">
        <w:rPr>
          <w:rFonts w:asciiTheme="minorHAnsi" w:hAnsiTheme="minorHAnsi" w:cstheme="minorHAnsi"/>
          <w:sz w:val="22"/>
          <w:szCs w:val="22"/>
        </w:rPr>
        <w:t xml:space="preserve"> and friends. </w:t>
      </w:r>
      <w:r>
        <w:rPr>
          <w:rFonts w:asciiTheme="minorHAnsi" w:hAnsiTheme="minorHAnsi" w:cstheme="minorHAnsi"/>
          <w:sz w:val="22"/>
          <w:szCs w:val="22"/>
        </w:rPr>
        <w:t>Notably, h</w:t>
      </w:r>
      <w:r w:rsidRPr="005B3C33">
        <w:rPr>
          <w:rFonts w:asciiTheme="minorHAnsi" w:hAnsiTheme="minorHAnsi" w:cstheme="minorHAnsi"/>
          <w:sz w:val="22"/>
          <w:szCs w:val="22"/>
        </w:rPr>
        <w:t>owever, young men held more progressive views on what it is to be a real man, than what they believe</w:t>
      </w:r>
      <w:r>
        <w:rPr>
          <w:rFonts w:asciiTheme="minorHAnsi" w:hAnsiTheme="minorHAnsi" w:cstheme="minorHAnsi"/>
          <w:sz w:val="22"/>
          <w:szCs w:val="22"/>
        </w:rPr>
        <w:t>d</w:t>
      </w:r>
      <w:r w:rsidRPr="005B3C33">
        <w:rPr>
          <w:rFonts w:asciiTheme="minorHAnsi" w:hAnsiTheme="minorHAnsi" w:cstheme="minorHAnsi"/>
          <w:sz w:val="22"/>
          <w:szCs w:val="22"/>
        </w:rPr>
        <w:t xml:space="preserve"> society </w:t>
      </w:r>
      <w:r>
        <w:rPr>
          <w:rFonts w:asciiTheme="minorHAnsi" w:hAnsiTheme="minorHAnsi" w:cstheme="minorHAnsi"/>
          <w:sz w:val="22"/>
          <w:szCs w:val="22"/>
        </w:rPr>
        <w:t>was</w:t>
      </w:r>
      <w:r w:rsidRPr="005B3C33">
        <w:rPr>
          <w:rFonts w:asciiTheme="minorHAnsi" w:hAnsiTheme="minorHAnsi" w:cstheme="minorHAnsi"/>
          <w:sz w:val="22"/>
          <w:szCs w:val="22"/>
        </w:rPr>
        <w:t xml:space="preserve"> telling them.</w:t>
      </w:r>
    </w:p>
    <w:p w14:paraId="78B30278" w14:textId="77777777" w:rsidR="004B43FA" w:rsidRPr="005B3C33" w:rsidRDefault="004B43FA" w:rsidP="004B43FA">
      <w:pPr>
        <w:spacing w:line="336" w:lineRule="auto"/>
        <w:jc w:val="both"/>
        <w:rPr>
          <w:rFonts w:asciiTheme="minorHAnsi" w:hAnsiTheme="minorHAnsi" w:cstheme="minorHAnsi"/>
          <w:sz w:val="22"/>
          <w:szCs w:val="22"/>
        </w:rPr>
      </w:pPr>
      <w:r>
        <w:rPr>
          <w:rFonts w:asciiTheme="minorHAnsi" w:hAnsiTheme="minorHAnsi" w:cstheme="minorHAnsi"/>
          <w:sz w:val="22"/>
          <w:szCs w:val="22"/>
        </w:rPr>
        <w:t xml:space="preserve">Among the survey participants, conventional participation of masculinity was associated with a higher prevalence of anti-social and self-destructive behaviour. </w:t>
      </w:r>
      <w:r w:rsidRPr="005B3C33">
        <w:rPr>
          <w:rFonts w:asciiTheme="minorHAnsi" w:hAnsiTheme="minorHAnsi" w:cstheme="minorHAnsi"/>
          <w:sz w:val="22"/>
          <w:szCs w:val="22"/>
        </w:rPr>
        <w:t xml:space="preserve">Of those men who scored above average in their adherence to conventional </w:t>
      </w:r>
      <w:r>
        <w:rPr>
          <w:rFonts w:asciiTheme="minorHAnsi" w:hAnsiTheme="minorHAnsi" w:cstheme="minorHAnsi"/>
          <w:sz w:val="22"/>
          <w:szCs w:val="22"/>
        </w:rPr>
        <w:t>ideas</w:t>
      </w:r>
      <w:r w:rsidRPr="005B3C33">
        <w:rPr>
          <w:rFonts w:asciiTheme="minorHAnsi" w:hAnsiTheme="minorHAnsi" w:cstheme="minorHAnsi"/>
          <w:sz w:val="22"/>
          <w:szCs w:val="22"/>
        </w:rPr>
        <w:t xml:space="preserve"> </w:t>
      </w:r>
      <w:r>
        <w:rPr>
          <w:rFonts w:asciiTheme="minorHAnsi" w:hAnsiTheme="minorHAnsi" w:cstheme="minorHAnsi"/>
          <w:sz w:val="22"/>
          <w:szCs w:val="22"/>
        </w:rPr>
        <w:t>of masculinity</w:t>
      </w:r>
      <w:r w:rsidRPr="005B3C33">
        <w:rPr>
          <w:rFonts w:asciiTheme="minorHAnsi" w:hAnsiTheme="minorHAnsi" w:cstheme="minorHAnsi"/>
          <w:sz w:val="22"/>
          <w:szCs w:val="22"/>
        </w:rPr>
        <w:t>:</w:t>
      </w:r>
    </w:p>
    <w:p w14:paraId="0672B041" w14:textId="77777777" w:rsidR="004B43FA" w:rsidRPr="005B3C33" w:rsidRDefault="004B43FA" w:rsidP="008C716E">
      <w:pPr>
        <w:spacing w:before="120" w:line="432" w:lineRule="auto"/>
        <w:jc w:val="both"/>
        <w:rPr>
          <w:rFonts w:asciiTheme="minorHAnsi" w:hAnsiTheme="minorHAnsi" w:cstheme="minorHAnsi"/>
          <w:sz w:val="22"/>
          <w:szCs w:val="22"/>
        </w:rPr>
      </w:pPr>
      <w:r w:rsidRPr="005B3C33">
        <w:rPr>
          <w:rFonts w:asciiTheme="minorHAnsi" w:hAnsiTheme="minorHAnsi" w:cstheme="minorHAnsi"/>
          <w:sz w:val="22"/>
          <w:szCs w:val="22"/>
        </w:rPr>
        <w:t>44% had thoughts of suicide in the previous two weeks</w:t>
      </w:r>
      <w:r>
        <w:rPr>
          <w:rFonts w:asciiTheme="minorHAnsi" w:hAnsiTheme="minorHAnsi" w:cstheme="minorHAnsi"/>
          <w:sz w:val="22"/>
          <w:szCs w:val="22"/>
        </w:rPr>
        <w:t>,</w:t>
      </w:r>
      <w:r w:rsidRPr="005B3C33">
        <w:rPr>
          <w:rFonts w:asciiTheme="minorHAnsi" w:hAnsiTheme="minorHAnsi" w:cstheme="minorHAnsi"/>
          <w:sz w:val="22"/>
          <w:szCs w:val="22"/>
        </w:rPr>
        <w:t xml:space="preserve"> compared with 22% of those with </w:t>
      </w:r>
      <w:r>
        <w:rPr>
          <w:rFonts w:asciiTheme="minorHAnsi" w:hAnsiTheme="minorHAnsi" w:cstheme="minorHAnsi"/>
          <w:sz w:val="22"/>
          <w:szCs w:val="22"/>
        </w:rPr>
        <w:t>low</w:t>
      </w:r>
      <w:r w:rsidRPr="005B3C33">
        <w:rPr>
          <w:rFonts w:asciiTheme="minorHAnsi" w:hAnsiTheme="minorHAnsi" w:cstheme="minorHAnsi"/>
          <w:sz w:val="22"/>
          <w:szCs w:val="22"/>
        </w:rPr>
        <w:t xml:space="preserve"> scores; </w:t>
      </w:r>
    </w:p>
    <w:p w14:paraId="78E06E6C" w14:textId="77777777" w:rsidR="004B43FA" w:rsidRPr="005B3C33" w:rsidRDefault="004B43FA" w:rsidP="008C716E">
      <w:pPr>
        <w:spacing w:line="432" w:lineRule="auto"/>
        <w:jc w:val="both"/>
        <w:rPr>
          <w:rFonts w:asciiTheme="minorHAnsi" w:hAnsiTheme="minorHAnsi" w:cstheme="minorHAnsi"/>
          <w:sz w:val="22"/>
          <w:szCs w:val="22"/>
        </w:rPr>
      </w:pPr>
      <w:r w:rsidRPr="005B3C33">
        <w:rPr>
          <w:rFonts w:asciiTheme="minorHAnsi" w:hAnsiTheme="minorHAnsi" w:cstheme="minorHAnsi"/>
          <w:sz w:val="22"/>
          <w:szCs w:val="22"/>
        </w:rPr>
        <w:t xml:space="preserve">56% perpetrated </w:t>
      </w:r>
      <w:r w:rsidRPr="008C716E">
        <w:rPr>
          <w:rFonts w:asciiTheme="minorHAnsi" w:hAnsiTheme="minorHAnsi" w:cstheme="minorHAnsi"/>
          <w:i/>
          <w:iCs/>
          <w:sz w:val="22"/>
          <w:szCs w:val="22"/>
        </w:rPr>
        <w:t>verbal</w:t>
      </w:r>
      <w:r w:rsidRPr="005B3C33">
        <w:rPr>
          <w:rFonts w:asciiTheme="minorHAnsi" w:hAnsiTheme="minorHAnsi" w:cstheme="minorHAnsi"/>
          <w:sz w:val="22"/>
          <w:szCs w:val="22"/>
        </w:rPr>
        <w:t xml:space="preserve"> bullying in the previous month, compared with 24% of others; </w:t>
      </w:r>
    </w:p>
    <w:p w14:paraId="54F92A02" w14:textId="77777777" w:rsidR="004B43FA" w:rsidRPr="005B3C33" w:rsidRDefault="004B43FA" w:rsidP="008C716E">
      <w:pPr>
        <w:spacing w:line="432" w:lineRule="auto"/>
        <w:jc w:val="both"/>
        <w:rPr>
          <w:rFonts w:asciiTheme="minorHAnsi" w:hAnsiTheme="minorHAnsi" w:cstheme="minorHAnsi"/>
          <w:sz w:val="22"/>
          <w:szCs w:val="22"/>
        </w:rPr>
      </w:pPr>
      <w:r w:rsidRPr="005B3C33">
        <w:rPr>
          <w:rFonts w:asciiTheme="minorHAnsi" w:hAnsiTheme="minorHAnsi" w:cstheme="minorHAnsi"/>
          <w:sz w:val="22"/>
          <w:szCs w:val="22"/>
        </w:rPr>
        <w:t xml:space="preserve">47% committed </w:t>
      </w:r>
      <w:r w:rsidRPr="002C4A95">
        <w:rPr>
          <w:rFonts w:asciiTheme="minorHAnsi" w:hAnsiTheme="minorHAnsi" w:cstheme="minorHAnsi"/>
          <w:i/>
          <w:iCs/>
          <w:sz w:val="22"/>
          <w:szCs w:val="22"/>
        </w:rPr>
        <w:t>physical</w:t>
      </w:r>
      <w:r w:rsidRPr="005B3C33">
        <w:rPr>
          <w:rFonts w:asciiTheme="minorHAnsi" w:hAnsiTheme="minorHAnsi" w:cstheme="minorHAnsi"/>
          <w:sz w:val="22"/>
          <w:szCs w:val="22"/>
        </w:rPr>
        <w:t xml:space="preserve"> bullying in the previous month, compared with 7% of the others;</w:t>
      </w:r>
    </w:p>
    <w:p w14:paraId="75CD6378" w14:textId="77777777" w:rsidR="004B43FA" w:rsidRPr="005B3C33" w:rsidRDefault="004B43FA" w:rsidP="008C716E">
      <w:pPr>
        <w:spacing w:line="432" w:lineRule="auto"/>
        <w:jc w:val="both"/>
        <w:rPr>
          <w:rFonts w:asciiTheme="minorHAnsi" w:hAnsiTheme="minorHAnsi" w:cstheme="minorHAnsi"/>
          <w:sz w:val="22"/>
          <w:szCs w:val="22"/>
        </w:rPr>
      </w:pPr>
      <w:r w:rsidRPr="005B3C33">
        <w:rPr>
          <w:rFonts w:asciiTheme="minorHAnsi" w:hAnsiTheme="minorHAnsi" w:cstheme="minorHAnsi"/>
          <w:sz w:val="22"/>
          <w:szCs w:val="22"/>
        </w:rPr>
        <w:t>46% made sexual comments to women they did not know, in a public place, compared to 7% of others</w:t>
      </w:r>
    </w:p>
    <w:p w14:paraId="636DDD24" w14:textId="77777777" w:rsidR="004B43FA" w:rsidRPr="005B3C33" w:rsidRDefault="004B43FA" w:rsidP="008C716E">
      <w:pPr>
        <w:spacing w:line="432" w:lineRule="auto"/>
        <w:jc w:val="both"/>
        <w:rPr>
          <w:rFonts w:asciiTheme="minorHAnsi" w:hAnsiTheme="minorHAnsi" w:cstheme="minorHAnsi"/>
          <w:sz w:val="22"/>
          <w:szCs w:val="22"/>
        </w:rPr>
      </w:pPr>
      <w:r w:rsidRPr="005B3C33">
        <w:rPr>
          <w:rFonts w:asciiTheme="minorHAnsi" w:hAnsiTheme="minorHAnsi" w:cstheme="minorHAnsi"/>
          <w:sz w:val="22"/>
          <w:szCs w:val="22"/>
        </w:rPr>
        <w:t xml:space="preserve">22% </w:t>
      </w:r>
      <w:r>
        <w:rPr>
          <w:rFonts w:asciiTheme="minorHAnsi" w:hAnsiTheme="minorHAnsi" w:cstheme="minorHAnsi"/>
          <w:sz w:val="22"/>
          <w:szCs w:val="22"/>
        </w:rPr>
        <w:t>refrained from</w:t>
      </w:r>
      <w:r w:rsidRPr="005B3C33">
        <w:rPr>
          <w:rFonts w:asciiTheme="minorHAnsi" w:hAnsiTheme="minorHAnsi" w:cstheme="minorHAnsi"/>
          <w:sz w:val="22"/>
          <w:szCs w:val="22"/>
        </w:rPr>
        <w:t xml:space="preserve"> tak</w:t>
      </w:r>
      <w:r>
        <w:rPr>
          <w:rFonts w:asciiTheme="minorHAnsi" w:hAnsiTheme="minorHAnsi" w:cstheme="minorHAnsi"/>
          <w:sz w:val="22"/>
          <w:szCs w:val="22"/>
        </w:rPr>
        <w:t>ing</w:t>
      </w:r>
      <w:r w:rsidRPr="005B3C33">
        <w:rPr>
          <w:rFonts w:asciiTheme="minorHAnsi" w:hAnsiTheme="minorHAnsi" w:cstheme="minorHAnsi"/>
          <w:sz w:val="22"/>
          <w:szCs w:val="22"/>
        </w:rPr>
        <w:t xml:space="preserve"> action when witnessing </w:t>
      </w:r>
      <w:r>
        <w:rPr>
          <w:rFonts w:asciiTheme="minorHAnsi" w:hAnsiTheme="minorHAnsi" w:cstheme="minorHAnsi"/>
          <w:sz w:val="22"/>
          <w:szCs w:val="22"/>
        </w:rPr>
        <w:t>men</w:t>
      </w:r>
      <w:r w:rsidRPr="005B3C33">
        <w:rPr>
          <w:rFonts w:asciiTheme="minorHAnsi" w:hAnsiTheme="minorHAnsi" w:cstheme="minorHAnsi"/>
          <w:sz w:val="22"/>
          <w:szCs w:val="22"/>
        </w:rPr>
        <w:t xml:space="preserve"> verbally or physically harassing women, compared with 4% of others;</w:t>
      </w:r>
    </w:p>
    <w:p w14:paraId="08C9934F" w14:textId="77777777" w:rsidR="004B43FA" w:rsidRPr="005B3C33" w:rsidRDefault="004B43FA" w:rsidP="004B43FA">
      <w:pPr>
        <w:spacing w:line="336" w:lineRule="auto"/>
        <w:jc w:val="both"/>
        <w:rPr>
          <w:rFonts w:asciiTheme="minorHAnsi" w:hAnsiTheme="minorHAnsi" w:cstheme="minorHAnsi"/>
          <w:sz w:val="22"/>
          <w:szCs w:val="22"/>
        </w:rPr>
      </w:pPr>
      <w:r w:rsidRPr="005B3C33">
        <w:rPr>
          <w:rFonts w:asciiTheme="minorHAnsi" w:hAnsiTheme="minorHAnsi" w:cstheme="minorHAnsi"/>
          <w:sz w:val="22"/>
          <w:szCs w:val="22"/>
        </w:rPr>
        <w:t>38% had been in a traffic accident in the previous year, compared with 11% of the others.</w:t>
      </w:r>
    </w:p>
    <w:p w14:paraId="38250063" w14:textId="77777777" w:rsidR="004B43FA" w:rsidRDefault="004B43FA" w:rsidP="004B43FA">
      <w:pPr>
        <w:rPr>
          <w:rFonts w:asciiTheme="minorHAnsi" w:hAnsiTheme="minorHAnsi"/>
          <w:b/>
          <w:color w:val="17365D" w:themeColor="text2" w:themeShade="BF"/>
          <w:sz w:val="26"/>
          <w:szCs w:val="26"/>
        </w:rPr>
      </w:pPr>
      <w:r>
        <w:rPr>
          <w:rFonts w:asciiTheme="minorHAnsi" w:hAnsiTheme="minorHAnsi"/>
          <w:b/>
          <w:color w:val="17365D" w:themeColor="text2" w:themeShade="BF"/>
          <w:sz w:val="26"/>
          <w:szCs w:val="26"/>
        </w:rPr>
        <w:br w:type="page"/>
      </w:r>
    </w:p>
    <w:p w14:paraId="7E8CA2C3" w14:textId="77777777" w:rsidR="004B43FA" w:rsidRPr="004D1895" w:rsidRDefault="004B43FA" w:rsidP="004B43FA">
      <w:pPr>
        <w:spacing w:line="336" w:lineRule="auto"/>
        <w:jc w:val="both"/>
        <w:rPr>
          <w:rFonts w:asciiTheme="minorHAnsi" w:hAnsiTheme="minorHAnsi"/>
          <w:b/>
          <w:color w:val="17365D" w:themeColor="text2" w:themeShade="BF"/>
          <w:sz w:val="26"/>
          <w:szCs w:val="26"/>
        </w:rPr>
      </w:pPr>
      <w:r w:rsidRPr="004D1895">
        <w:rPr>
          <w:rFonts w:asciiTheme="minorHAnsi" w:hAnsiTheme="minorHAnsi"/>
          <w:b/>
          <w:color w:val="17365D" w:themeColor="text2" w:themeShade="BF"/>
          <w:sz w:val="26"/>
          <w:szCs w:val="26"/>
        </w:rPr>
        <w:lastRenderedPageBreak/>
        <w:t>2017 National Community Attitudes towards Violence against Women Survey</w:t>
      </w:r>
    </w:p>
    <w:p w14:paraId="744D1A02" w14:textId="77777777" w:rsidR="004B43FA" w:rsidRDefault="004B43FA" w:rsidP="004B43FA">
      <w:pPr>
        <w:spacing w:line="336" w:lineRule="auto"/>
        <w:jc w:val="both"/>
        <w:rPr>
          <w:rFonts w:asciiTheme="minorHAnsi" w:hAnsiTheme="minorHAnsi"/>
          <w:sz w:val="22"/>
          <w:szCs w:val="22"/>
        </w:rPr>
      </w:pPr>
      <w:r>
        <w:rPr>
          <w:rFonts w:asciiTheme="minorHAnsi" w:hAnsiTheme="minorHAnsi"/>
          <w:sz w:val="22"/>
          <w:szCs w:val="22"/>
        </w:rPr>
        <w:t>The survey inquired about the nature of, and attitudes towards, violence against women, as well as beliefs, opinions and attitudes towards gender equity. These findings are very briefly outlined here. The original report is located a</w:t>
      </w:r>
      <w:r w:rsidRPr="002C4A95">
        <w:rPr>
          <w:rFonts w:asciiTheme="minorHAnsi" w:hAnsiTheme="minorHAnsi"/>
          <w:color w:val="000000" w:themeColor="text1"/>
          <w:sz w:val="22"/>
          <w:szCs w:val="22"/>
        </w:rPr>
        <w:t xml:space="preserve">t: </w:t>
      </w:r>
      <w:hyperlink r:id="rId10" w:history="1">
        <w:r w:rsidRPr="002C4A95">
          <w:rPr>
            <w:rStyle w:val="Hyperlink"/>
            <w:rFonts w:asciiTheme="minorHAnsi" w:hAnsiTheme="minorHAnsi"/>
            <w:color w:val="000000" w:themeColor="text1"/>
            <w:sz w:val="22"/>
            <w:szCs w:val="22"/>
            <w:u w:val="none"/>
          </w:rPr>
          <w:t>https://ncas.anrows.org.au/wp-content/uploads/2018/11/NCAS-report-2018.pdf</w:t>
        </w:r>
      </w:hyperlink>
      <w:r w:rsidRPr="002C4A95">
        <w:rPr>
          <w:rFonts w:asciiTheme="minorHAnsi" w:hAnsiTheme="minorHAnsi"/>
          <w:color w:val="000000" w:themeColor="text1"/>
          <w:sz w:val="22"/>
          <w:szCs w:val="22"/>
        </w:rPr>
        <w:t xml:space="preserve"> </w:t>
      </w:r>
    </w:p>
    <w:p w14:paraId="4CEBB2A4" w14:textId="77777777" w:rsidR="004B43FA" w:rsidRPr="009120B7" w:rsidRDefault="004B43FA" w:rsidP="004B43FA">
      <w:pPr>
        <w:spacing w:before="120" w:line="336" w:lineRule="auto"/>
        <w:jc w:val="both"/>
        <w:rPr>
          <w:rFonts w:asciiTheme="minorHAnsi" w:hAnsiTheme="minorHAnsi"/>
          <w:color w:val="000000" w:themeColor="text1"/>
          <w:sz w:val="22"/>
          <w:szCs w:val="22"/>
        </w:rPr>
      </w:pPr>
      <w:r w:rsidRPr="009120B7">
        <w:rPr>
          <w:rFonts w:asciiTheme="minorHAnsi" w:hAnsiTheme="minorHAnsi"/>
          <w:i/>
          <w:iCs/>
          <w:color w:val="000000" w:themeColor="text1"/>
          <w:sz w:val="22"/>
          <w:szCs w:val="22"/>
        </w:rPr>
        <w:t>Understanding of Family Violence</w:t>
      </w:r>
      <w:r w:rsidRPr="009120B7">
        <w:rPr>
          <w:rFonts w:asciiTheme="minorHAnsi" w:hAnsiTheme="minorHAnsi"/>
          <w:color w:val="000000" w:themeColor="text1"/>
          <w:sz w:val="22"/>
          <w:szCs w:val="22"/>
        </w:rPr>
        <w:t xml:space="preserve">  </w:t>
      </w:r>
      <w:r w:rsidRPr="009120B7">
        <w:rPr>
          <w:rFonts w:asciiTheme="minorHAnsi" w:hAnsiTheme="minorHAnsi"/>
          <w:sz w:val="18"/>
          <w:szCs w:val="18"/>
        </w:rPr>
        <w:t>(per cent who endorsed each statement)</w:t>
      </w:r>
    </w:p>
    <w:p w14:paraId="0931176C" w14:textId="77777777" w:rsidR="004B43FA" w:rsidRDefault="004B43FA" w:rsidP="004B43FA">
      <w:pPr>
        <w:spacing w:line="312" w:lineRule="auto"/>
        <w:jc w:val="both"/>
        <w:rPr>
          <w:rFonts w:asciiTheme="minorHAnsi" w:hAnsiTheme="minorHAnsi"/>
          <w:sz w:val="22"/>
          <w:szCs w:val="22"/>
        </w:rPr>
      </w:pPr>
      <w:r>
        <w:rPr>
          <w:rFonts w:asciiTheme="minorHAnsi" w:hAnsiTheme="minorHAnsi"/>
          <w:sz w:val="22"/>
          <w:szCs w:val="22"/>
        </w:rPr>
        <w:t>Level of understanding of the nature and patterns of violence against women</w:t>
      </w:r>
    </w:p>
    <w:p w14:paraId="3B5C358B" w14:textId="77777777" w:rsidR="004B43FA" w:rsidRDefault="004B43FA" w:rsidP="004B43FA">
      <w:pPr>
        <w:pStyle w:val="ListParagraph"/>
        <w:numPr>
          <w:ilvl w:val="0"/>
          <w:numId w:val="1"/>
        </w:numPr>
        <w:tabs>
          <w:tab w:val="left" w:leader="dot" w:pos="8080"/>
        </w:tabs>
        <w:spacing w:line="312" w:lineRule="auto"/>
        <w:ind w:left="567"/>
        <w:jc w:val="both"/>
        <w:rPr>
          <w:rFonts w:asciiTheme="minorHAnsi" w:hAnsiTheme="minorHAnsi"/>
          <w:sz w:val="22"/>
          <w:szCs w:val="22"/>
        </w:rPr>
      </w:pPr>
      <w:r>
        <w:rPr>
          <w:rFonts w:asciiTheme="minorHAnsi" w:hAnsiTheme="minorHAnsi"/>
          <w:sz w:val="22"/>
          <w:szCs w:val="22"/>
        </w:rPr>
        <w:t xml:space="preserve">Violence against women is common in our community: </w:t>
      </w:r>
      <w:r>
        <w:rPr>
          <w:rFonts w:asciiTheme="minorHAnsi" w:hAnsiTheme="minorHAnsi"/>
          <w:sz w:val="22"/>
          <w:szCs w:val="22"/>
        </w:rPr>
        <w:tab/>
      </w:r>
      <w:r w:rsidRPr="00AB780E">
        <w:rPr>
          <w:rFonts w:asciiTheme="minorHAnsi" w:hAnsiTheme="minorHAnsi"/>
          <w:b/>
          <w:color w:val="17365D" w:themeColor="text2" w:themeShade="BF"/>
          <w:sz w:val="22"/>
          <w:szCs w:val="22"/>
        </w:rPr>
        <w:t>72%</w:t>
      </w:r>
    </w:p>
    <w:p w14:paraId="5B7EEEE2" w14:textId="77777777" w:rsidR="004B43FA" w:rsidRDefault="004B43FA" w:rsidP="004B43FA">
      <w:pPr>
        <w:pStyle w:val="ListParagraph"/>
        <w:numPr>
          <w:ilvl w:val="0"/>
          <w:numId w:val="1"/>
        </w:numPr>
        <w:tabs>
          <w:tab w:val="left" w:leader="dot" w:pos="8080"/>
        </w:tabs>
        <w:spacing w:line="312" w:lineRule="auto"/>
        <w:ind w:left="567"/>
        <w:jc w:val="both"/>
        <w:rPr>
          <w:rFonts w:asciiTheme="minorHAnsi" w:hAnsiTheme="minorHAnsi"/>
          <w:sz w:val="22"/>
          <w:szCs w:val="22"/>
        </w:rPr>
      </w:pPr>
      <w:r>
        <w:rPr>
          <w:rFonts w:asciiTheme="minorHAnsi" w:hAnsiTheme="minorHAnsi"/>
          <w:sz w:val="22"/>
          <w:szCs w:val="22"/>
        </w:rPr>
        <w:t xml:space="preserve">Men more often commit acts of domestic violence: </w:t>
      </w:r>
      <w:r>
        <w:rPr>
          <w:rFonts w:asciiTheme="minorHAnsi" w:hAnsiTheme="minorHAnsi"/>
          <w:sz w:val="22"/>
          <w:szCs w:val="22"/>
        </w:rPr>
        <w:tab/>
      </w:r>
      <w:r w:rsidRPr="00AB780E">
        <w:rPr>
          <w:rFonts w:asciiTheme="minorHAnsi" w:hAnsiTheme="minorHAnsi"/>
          <w:b/>
          <w:color w:val="17365D" w:themeColor="text2" w:themeShade="BF"/>
          <w:sz w:val="22"/>
          <w:szCs w:val="22"/>
        </w:rPr>
        <w:t>64%</w:t>
      </w:r>
    </w:p>
    <w:p w14:paraId="2F9F48B1" w14:textId="77777777" w:rsidR="004B43FA" w:rsidRDefault="004B43FA" w:rsidP="004B43FA">
      <w:pPr>
        <w:pStyle w:val="ListParagraph"/>
        <w:numPr>
          <w:ilvl w:val="0"/>
          <w:numId w:val="1"/>
        </w:numPr>
        <w:tabs>
          <w:tab w:val="left" w:leader="dot" w:pos="8080"/>
        </w:tabs>
        <w:spacing w:line="312" w:lineRule="auto"/>
        <w:ind w:left="567"/>
        <w:jc w:val="both"/>
        <w:rPr>
          <w:rFonts w:asciiTheme="minorHAnsi" w:hAnsiTheme="minorHAnsi"/>
          <w:sz w:val="22"/>
          <w:szCs w:val="22"/>
        </w:rPr>
      </w:pPr>
      <w:r>
        <w:rPr>
          <w:rFonts w:asciiTheme="minorHAnsi" w:hAnsiTheme="minorHAnsi"/>
          <w:sz w:val="22"/>
          <w:szCs w:val="22"/>
        </w:rPr>
        <w:t xml:space="preserve">Women are more likely to suffer harm from domestic violence: </w:t>
      </w:r>
      <w:r>
        <w:rPr>
          <w:rFonts w:asciiTheme="minorHAnsi" w:hAnsiTheme="minorHAnsi"/>
          <w:sz w:val="22"/>
          <w:szCs w:val="22"/>
        </w:rPr>
        <w:tab/>
      </w:r>
      <w:r w:rsidRPr="00AB780E">
        <w:rPr>
          <w:rFonts w:asciiTheme="minorHAnsi" w:hAnsiTheme="minorHAnsi"/>
          <w:b/>
          <w:color w:val="17365D" w:themeColor="text2" w:themeShade="BF"/>
          <w:sz w:val="22"/>
          <w:szCs w:val="22"/>
        </w:rPr>
        <w:t>81%</w:t>
      </w:r>
    </w:p>
    <w:p w14:paraId="0CB47A0F" w14:textId="77777777" w:rsidR="004B43FA" w:rsidRDefault="004B43FA" w:rsidP="004B43FA">
      <w:pPr>
        <w:pStyle w:val="ListParagraph"/>
        <w:numPr>
          <w:ilvl w:val="0"/>
          <w:numId w:val="1"/>
        </w:numPr>
        <w:tabs>
          <w:tab w:val="left" w:leader="dot" w:pos="8080"/>
        </w:tabs>
        <w:spacing w:line="312" w:lineRule="auto"/>
        <w:ind w:left="567"/>
        <w:jc w:val="both"/>
        <w:rPr>
          <w:rFonts w:asciiTheme="minorHAnsi" w:hAnsiTheme="minorHAnsi"/>
          <w:sz w:val="22"/>
          <w:szCs w:val="22"/>
        </w:rPr>
      </w:pPr>
      <w:r>
        <w:rPr>
          <w:rFonts w:asciiTheme="minorHAnsi" w:hAnsiTheme="minorHAnsi"/>
          <w:sz w:val="22"/>
          <w:szCs w:val="22"/>
        </w:rPr>
        <w:t xml:space="preserve">Levels of fear from domestic violence are worse for women: </w:t>
      </w:r>
      <w:r>
        <w:rPr>
          <w:rFonts w:asciiTheme="minorHAnsi" w:hAnsiTheme="minorHAnsi"/>
          <w:sz w:val="22"/>
          <w:szCs w:val="22"/>
        </w:rPr>
        <w:tab/>
      </w:r>
      <w:r w:rsidRPr="00AB780E">
        <w:rPr>
          <w:rFonts w:asciiTheme="minorHAnsi" w:hAnsiTheme="minorHAnsi"/>
          <w:b/>
          <w:color w:val="17365D" w:themeColor="text2" w:themeShade="BF"/>
          <w:sz w:val="22"/>
          <w:szCs w:val="22"/>
        </w:rPr>
        <w:t>49%</w:t>
      </w:r>
    </w:p>
    <w:p w14:paraId="02BB3711" w14:textId="77777777" w:rsidR="004B43FA" w:rsidRDefault="004B43FA" w:rsidP="004B43FA">
      <w:pPr>
        <w:pStyle w:val="ListParagraph"/>
        <w:numPr>
          <w:ilvl w:val="0"/>
          <w:numId w:val="1"/>
        </w:numPr>
        <w:tabs>
          <w:tab w:val="left" w:leader="dot" w:pos="8080"/>
        </w:tabs>
        <w:spacing w:line="312" w:lineRule="auto"/>
        <w:ind w:left="567"/>
        <w:jc w:val="both"/>
        <w:rPr>
          <w:rFonts w:asciiTheme="minorHAnsi" w:hAnsiTheme="minorHAnsi"/>
          <w:sz w:val="22"/>
          <w:szCs w:val="22"/>
        </w:rPr>
      </w:pPr>
      <w:r>
        <w:rPr>
          <w:rFonts w:asciiTheme="minorHAnsi" w:hAnsiTheme="minorHAnsi"/>
          <w:sz w:val="22"/>
          <w:szCs w:val="22"/>
        </w:rPr>
        <w:t xml:space="preserve">Women rarely make false claims of being raped: </w:t>
      </w:r>
      <w:r>
        <w:rPr>
          <w:rFonts w:asciiTheme="minorHAnsi" w:hAnsiTheme="minorHAnsi"/>
          <w:sz w:val="22"/>
          <w:szCs w:val="22"/>
        </w:rPr>
        <w:tab/>
      </w:r>
      <w:r w:rsidRPr="00AB780E">
        <w:rPr>
          <w:rFonts w:asciiTheme="minorHAnsi" w:hAnsiTheme="minorHAnsi"/>
          <w:b/>
          <w:color w:val="17365D" w:themeColor="text2" w:themeShade="BF"/>
          <w:sz w:val="22"/>
          <w:szCs w:val="22"/>
        </w:rPr>
        <w:t>26% disagree</w:t>
      </w:r>
    </w:p>
    <w:p w14:paraId="633C41B1" w14:textId="77777777" w:rsidR="004B43FA" w:rsidRDefault="004B43FA" w:rsidP="004B43FA">
      <w:pPr>
        <w:pStyle w:val="ListParagraph"/>
        <w:numPr>
          <w:ilvl w:val="0"/>
          <w:numId w:val="1"/>
        </w:numPr>
        <w:tabs>
          <w:tab w:val="left" w:leader="dot" w:pos="8080"/>
        </w:tabs>
        <w:spacing w:line="336" w:lineRule="auto"/>
        <w:ind w:left="567"/>
        <w:jc w:val="both"/>
        <w:rPr>
          <w:rFonts w:asciiTheme="minorHAnsi" w:hAnsiTheme="minorHAnsi"/>
          <w:sz w:val="22"/>
          <w:szCs w:val="22"/>
        </w:rPr>
      </w:pPr>
      <w:r>
        <w:rPr>
          <w:rFonts w:asciiTheme="minorHAnsi" w:hAnsiTheme="minorHAnsi"/>
          <w:sz w:val="22"/>
          <w:szCs w:val="22"/>
        </w:rPr>
        <w:t xml:space="preserve">Women who wait weeks or months to report sexual assault are probably lying: </w:t>
      </w:r>
      <w:r>
        <w:rPr>
          <w:rFonts w:asciiTheme="minorHAnsi" w:hAnsiTheme="minorHAnsi"/>
          <w:sz w:val="22"/>
          <w:szCs w:val="22"/>
        </w:rPr>
        <w:tab/>
      </w:r>
      <w:r w:rsidRPr="00AB780E">
        <w:rPr>
          <w:rFonts w:asciiTheme="minorHAnsi" w:hAnsiTheme="minorHAnsi"/>
          <w:b/>
          <w:color w:val="17365D" w:themeColor="text2" w:themeShade="BF"/>
          <w:sz w:val="22"/>
          <w:szCs w:val="22"/>
        </w:rPr>
        <w:t>11%</w:t>
      </w:r>
      <w:r>
        <w:rPr>
          <w:rFonts w:asciiTheme="minorHAnsi" w:hAnsiTheme="minorHAnsi"/>
          <w:sz w:val="22"/>
          <w:szCs w:val="22"/>
        </w:rPr>
        <w:t xml:space="preserve"> </w:t>
      </w:r>
    </w:p>
    <w:p w14:paraId="19B11E30" w14:textId="77777777" w:rsidR="004B43FA" w:rsidRPr="009120B7" w:rsidRDefault="004B43FA" w:rsidP="004B43FA">
      <w:pPr>
        <w:spacing w:before="60" w:line="312" w:lineRule="auto"/>
        <w:jc w:val="both"/>
        <w:rPr>
          <w:rFonts w:asciiTheme="minorHAnsi" w:hAnsiTheme="minorHAnsi"/>
          <w:sz w:val="22"/>
          <w:szCs w:val="22"/>
        </w:rPr>
      </w:pPr>
      <w:r w:rsidRPr="009120B7">
        <w:rPr>
          <w:rFonts w:asciiTheme="minorHAnsi" w:hAnsiTheme="minorHAnsi"/>
          <w:sz w:val="22"/>
          <w:szCs w:val="22"/>
        </w:rPr>
        <w:t>Over 90% of respondents acknowledged the following actions as violence against women:</w:t>
      </w:r>
    </w:p>
    <w:p w14:paraId="3ADFDDB9" w14:textId="77777777" w:rsidR="004B43FA" w:rsidRDefault="004B43FA" w:rsidP="004B43FA">
      <w:pPr>
        <w:pStyle w:val="ListParagraph"/>
        <w:numPr>
          <w:ilvl w:val="0"/>
          <w:numId w:val="1"/>
        </w:numPr>
        <w:tabs>
          <w:tab w:val="left" w:leader="dot" w:pos="8080"/>
        </w:tabs>
        <w:spacing w:line="312" w:lineRule="auto"/>
        <w:ind w:left="567"/>
        <w:jc w:val="both"/>
        <w:rPr>
          <w:rFonts w:asciiTheme="minorHAnsi" w:hAnsiTheme="minorHAnsi"/>
          <w:sz w:val="22"/>
          <w:szCs w:val="22"/>
        </w:rPr>
      </w:pPr>
      <w:r>
        <w:rPr>
          <w:rFonts w:asciiTheme="minorHAnsi" w:hAnsiTheme="minorHAnsi"/>
          <w:sz w:val="22"/>
          <w:szCs w:val="22"/>
        </w:rPr>
        <w:t>Slap or pushes to cause harm or fear</w:t>
      </w:r>
    </w:p>
    <w:p w14:paraId="3949C438"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Forces other partner to have sex</w:t>
      </w:r>
    </w:p>
    <w:p w14:paraId="5DF97328"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Tries to scare/control by threatening other family members</w:t>
      </w:r>
    </w:p>
    <w:p w14:paraId="45C3A511"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Throws or smashes objects to frighten or threaten</w:t>
      </w:r>
    </w:p>
    <w:p w14:paraId="7DA0475A"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Repeatedly criticises to make partner feel bad or useless</w:t>
      </w:r>
    </w:p>
    <w:p w14:paraId="08DE4128"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Controls social life by threatening partner from seeing family/friends</w:t>
      </w:r>
    </w:p>
    <w:p w14:paraId="51765FF1" w14:textId="77777777" w:rsidR="004B43FA" w:rsidRPr="00AB780E" w:rsidRDefault="004B43FA" w:rsidP="004B43FA">
      <w:pPr>
        <w:spacing w:line="336" w:lineRule="auto"/>
        <w:jc w:val="both"/>
        <w:rPr>
          <w:rFonts w:asciiTheme="minorHAnsi" w:hAnsiTheme="minorHAnsi"/>
          <w:sz w:val="22"/>
          <w:szCs w:val="22"/>
        </w:rPr>
      </w:pPr>
      <w:r w:rsidRPr="00AB780E">
        <w:rPr>
          <w:rFonts w:asciiTheme="minorHAnsi" w:hAnsiTheme="minorHAnsi"/>
          <w:sz w:val="22"/>
          <w:szCs w:val="22"/>
        </w:rPr>
        <w:t>38% of respondents did not know how to obtain advice or support in relation to family violence</w:t>
      </w:r>
    </w:p>
    <w:p w14:paraId="454B742C" w14:textId="77777777" w:rsidR="004B43FA" w:rsidRPr="009120B7" w:rsidRDefault="004B43FA" w:rsidP="004B43FA">
      <w:pPr>
        <w:spacing w:before="120" w:line="312" w:lineRule="auto"/>
        <w:jc w:val="both"/>
        <w:rPr>
          <w:rFonts w:asciiTheme="minorHAnsi" w:hAnsiTheme="minorHAnsi"/>
          <w:i/>
          <w:iCs/>
          <w:sz w:val="22"/>
          <w:szCs w:val="22"/>
        </w:rPr>
      </w:pPr>
      <w:r w:rsidRPr="009120B7">
        <w:rPr>
          <w:rFonts w:asciiTheme="minorHAnsi" w:hAnsiTheme="minorHAnsi"/>
          <w:i/>
          <w:iCs/>
          <w:sz w:val="22"/>
          <w:szCs w:val="22"/>
        </w:rPr>
        <w:t>Attitudes unsupportive of women facing domestic violence included those listed below:</w:t>
      </w:r>
    </w:p>
    <w:p w14:paraId="7AB48ABB" w14:textId="77777777" w:rsidR="004B43FA" w:rsidRDefault="004B43FA" w:rsidP="004B43FA">
      <w:pPr>
        <w:pStyle w:val="ListParagraph"/>
        <w:numPr>
          <w:ilvl w:val="0"/>
          <w:numId w:val="1"/>
        </w:numPr>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Domestic violence is a matter to be handled in the family: </w:t>
      </w:r>
      <w:r>
        <w:rPr>
          <w:rFonts w:asciiTheme="minorHAnsi" w:hAnsiTheme="minorHAnsi"/>
          <w:sz w:val="22"/>
          <w:szCs w:val="22"/>
        </w:rPr>
        <w:tab/>
      </w:r>
      <w:r w:rsidRPr="00AB780E">
        <w:rPr>
          <w:rFonts w:asciiTheme="minorHAnsi" w:hAnsiTheme="minorHAnsi"/>
          <w:b/>
          <w:color w:val="17365D" w:themeColor="text2" w:themeShade="BF"/>
          <w:sz w:val="22"/>
          <w:szCs w:val="22"/>
        </w:rPr>
        <w:t>12%</w:t>
      </w:r>
    </w:p>
    <w:p w14:paraId="7B3B2476" w14:textId="77777777" w:rsidR="004B43FA" w:rsidRPr="001B05B7" w:rsidRDefault="004B43FA" w:rsidP="004B43FA">
      <w:pPr>
        <w:pStyle w:val="ListParagraph"/>
        <w:numPr>
          <w:ilvl w:val="0"/>
          <w:numId w:val="1"/>
        </w:numPr>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It is a woman’s duty to stay in a violent relationship to keep her family together: </w:t>
      </w:r>
      <w:r>
        <w:rPr>
          <w:rFonts w:asciiTheme="minorHAnsi" w:hAnsiTheme="minorHAnsi"/>
          <w:sz w:val="22"/>
          <w:szCs w:val="22"/>
        </w:rPr>
        <w:tab/>
      </w:r>
      <w:r w:rsidRPr="00AB780E">
        <w:rPr>
          <w:rFonts w:asciiTheme="minorHAnsi" w:hAnsiTheme="minorHAnsi"/>
          <w:b/>
          <w:color w:val="17365D" w:themeColor="text2" w:themeShade="BF"/>
          <w:sz w:val="22"/>
          <w:szCs w:val="22"/>
        </w:rPr>
        <w:t>4%</w:t>
      </w:r>
    </w:p>
    <w:p w14:paraId="26F2BEE0" w14:textId="77777777" w:rsidR="004B43FA" w:rsidRDefault="004B43FA" w:rsidP="004B43FA">
      <w:pPr>
        <w:pStyle w:val="ListParagraph"/>
        <w:numPr>
          <w:ilvl w:val="0"/>
          <w:numId w:val="1"/>
        </w:numPr>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Many women tend to exaggerate the problem of male violence: </w:t>
      </w:r>
      <w:r>
        <w:rPr>
          <w:rFonts w:asciiTheme="minorHAnsi" w:hAnsiTheme="minorHAnsi"/>
          <w:sz w:val="22"/>
          <w:szCs w:val="22"/>
        </w:rPr>
        <w:tab/>
      </w:r>
      <w:r w:rsidRPr="00AB780E">
        <w:rPr>
          <w:rFonts w:asciiTheme="minorHAnsi" w:hAnsiTheme="minorHAnsi"/>
          <w:b/>
          <w:color w:val="17365D" w:themeColor="text2" w:themeShade="BF"/>
          <w:sz w:val="22"/>
          <w:szCs w:val="22"/>
        </w:rPr>
        <w:t>23%</w:t>
      </w:r>
    </w:p>
    <w:p w14:paraId="49916287" w14:textId="77777777" w:rsidR="004B43FA" w:rsidRDefault="004B43FA" w:rsidP="004B43FA">
      <w:pPr>
        <w:pStyle w:val="ListParagraph"/>
        <w:numPr>
          <w:ilvl w:val="0"/>
          <w:numId w:val="1"/>
        </w:numPr>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It is common for sexual assault accusations to be used as a way to get back at men: </w:t>
      </w:r>
      <w:r>
        <w:rPr>
          <w:rFonts w:asciiTheme="minorHAnsi" w:hAnsiTheme="minorHAnsi"/>
          <w:sz w:val="22"/>
          <w:szCs w:val="22"/>
        </w:rPr>
        <w:tab/>
      </w:r>
      <w:r w:rsidRPr="00AB780E">
        <w:rPr>
          <w:rFonts w:asciiTheme="minorHAnsi" w:hAnsiTheme="minorHAnsi"/>
          <w:b/>
          <w:color w:val="17365D" w:themeColor="text2" w:themeShade="BF"/>
          <w:sz w:val="22"/>
          <w:szCs w:val="22"/>
        </w:rPr>
        <w:t>42%</w:t>
      </w:r>
    </w:p>
    <w:p w14:paraId="697DB5FF" w14:textId="77777777" w:rsidR="004B43FA" w:rsidRDefault="004B43FA" w:rsidP="004B43FA">
      <w:pPr>
        <w:pStyle w:val="ListParagraph"/>
        <w:numPr>
          <w:ilvl w:val="0"/>
          <w:numId w:val="1"/>
        </w:numPr>
        <w:tabs>
          <w:tab w:val="right" w:leader="dot" w:pos="8505"/>
        </w:tabs>
        <w:ind w:left="567" w:hanging="357"/>
        <w:jc w:val="both"/>
        <w:rPr>
          <w:rFonts w:asciiTheme="minorHAnsi" w:hAnsiTheme="minorHAnsi"/>
          <w:sz w:val="22"/>
          <w:szCs w:val="22"/>
        </w:rPr>
      </w:pPr>
      <w:r>
        <w:rPr>
          <w:rFonts w:asciiTheme="minorHAnsi" w:hAnsiTheme="minorHAnsi"/>
          <w:sz w:val="22"/>
          <w:szCs w:val="22"/>
        </w:rPr>
        <w:t>In my opinion, if a woman reports abuse by her partner to outsiders it is shameful</w:t>
      </w:r>
    </w:p>
    <w:p w14:paraId="16BBF97E" w14:textId="77777777" w:rsidR="004B43FA" w:rsidRDefault="004B43FA" w:rsidP="004B43FA">
      <w:pPr>
        <w:pStyle w:val="ListParagraph"/>
        <w:tabs>
          <w:tab w:val="right" w:leader="dot" w:pos="8505"/>
        </w:tabs>
        <w:spacing w:line="336" w:lineRule="auto"/>
        <w:ind w:left="567"/>
        <w:jc w:val="both"/>
        <w:rPr>
          <w:rFonts w:asciiTheme="minorHAnsi" w:hAnsiTheme="minorHAnsi"/>
          <w:sz w:val="22"/>
          <w:szCs w:val="22"/>
        </w:rPr>
      </w:pPr>
      <w:r>
        <w:rPr>
          <w:rFonts w:asciiTheme="minorHAnsi" w:hAnsiTheme="minorHAnsi"/>
          <w:sz w:val="22"/>
          <w:szCs w:val="22"/>
        </w:rPr>
        <w:t xml:space="preserve"> for the family</w:t>
      </w:r>
      <w:r w:rsidRPr="00AB780E">
        <w:rPr>
          <w:rFonts w:asciiTheme="minorHAnsi" w:hAnsiTheme="minorHAnsi"/>
          <w:sz w:val="22"/>
          <w:szCs w:val="22"/>
        </w:rPr>
        <w:t xml:space="preserve">: </w:t>
      </w:r>
      <w:r>
        <w:rPr>
          <w:rFonts w:asciiTheme="minorHAnsi" w:hAnsiTheme="minorHAnsi"/>
          <w:sz w:val="22"/>
          <w:szCs w:val="22"/>
        </w:rPr>
        <w:tab/>
      </w:r>
      <w:r w:rsidRPr="00AB780E">
        <w:rPr>
          <w:rFonts w:asciiTheme="minorHAnsi" w:hAnsiTheme="minorHAnsi"/>
          <w:b/>
          <w:color w:val="17365D" w:themeColor="text2" w:themeShade="BF"/>
          <w:sz w:val="22"/>
          <w:szCs w:val="22"/>
        </w:rPr>
        <w:t>13%</w:t>
      </w:r>
    </w:p>
    <w:p w14:paraId="445F01EF" w14:textId="77777777" w:rsidR="004B43FA" w:rsidRPr="009120B7" w:rsidRDefault="004B43FA" w:rsidP="004B43FA">
      <w:pPr>
        <w:spacing w:before="120" w:line="312" w:lineRule="auto"/>
        <w:jc w:val="both"/>
        <w:rPr>
          <w:rFonts w:asciiTheme="minorHAnsi" w:hAnsiTheme="minorHAnsi"/>
          <w:i/>
          <w:iCs/>
          <w:sz w:val="22"/>
          <w:szCs w:val="22"/>
        </w:rPr>
      </w:pPr>
      <w:r w:rsidRPr="009120B7">
        <w:rPr>
          <w:rFonts w:asciiTheme="minorHAnsi" w:hAnsiTheme="minorHAnsi"/>
          <w:i/>
          <w:iCs/>
          <w:sz w:val="22"/>
          <w:szCs w:val="22"/>
        </w:rPr>
        <w:t>Attitudes which tend to excuse domestic violence</w:t>
      </w:r>
    </w:p>
    <w:p w14:paraId="0BD9F948" w14:textId="77777777" w:rsidR="004B43FA" w:rsidRDefault="004B43FA" w:rsidP="004B43FA">
      <w:pPr>
        <w:pStyle w:val="ListParagraph"/>
        <w:numPr>
          <w:ilvl w:val="0"/>
          <w:numId w:val="1"/>
        </w:numPr>
        <w:tabs>
          <w:tab w:val="right" w:leader="dot" w:pos="8505"/>
        </w:tabs>
        <w:spacing w:line="288" w:lineRule="auto"/>
        <w:ind w:left="567"/>
        <w:jc w:val="both"/>
        <w:rPr>
          <w:rFonts w:asciiTheme="minorHAnsi" w:hAnsiTheme="minorHAnsi"/>
          <w:sz w:val="22"/>
          <w:szCs w:val="22"/>
        </w:rPr>
      </w:pPr>
      <w:r w:rsidRPr="00DA5FDB">
        <w:rPr>
          <w:rFonts w:asciiTheme="minorHAnsi" w:hAnsiTheme="minorHAnsi"/>
          <w:sz w:val="22"/>
          <w:szCs w:val="22"/>
        </w:rPr>
        <w:t xml:space="preserve">Domestic violence can be excused if it results from people getting so angry that </w:t>
      </w:r>
      <w:r>
        <w:rPr>
          <w:rFonts w:asciiTheme="minorHAnsi" w:hAnsiTheme="minorHAnsi"/>
          <w:sz w:val="22"/>
          <w:szCs w:val="22"/>
        </w:rPr>
        <w:t xml:space="preserve">they temporarily lose control : </w:t>
      </w:r>
      <w:r>
        <w:rPr>
          <w:rFonts w:asciiTheme="minorHAnsi" w:hAnsiTheme="minorHAnsi"/>
          <w:sz w:val="22"/>
          <w:szCs w:val="22"/>
        </w:rPr>
        <w:tab/>
      </w:r>
      <w:r w:rsidRPr="00531F9C">
        <w:rPr>
          <w:rFonts w:asciiTheme="minorHAnsi" w:hAnsiTheme="minorHAnsi"/>
          <w:b/>
          <w:color w:val="17365D" w:themeColor="text2" w:themeShade="BF"/>
          <w:sz w:val="22"/>
          <w:szCs w:val="22"/>
        </w:rPr>
        <w:t>12%</w:t>
      </w:r>
    </w:p>
    <w:p w14:paraId="443CEF43" w14:textId="77777777" w:rsidR="004B43FA" w:rsidRDefault="004B43FA" w:rsidP="004B43FA">
      <w:pPr>
        <w:pStyle w:val="ListParagraph"/>
        <w:numPr>
          <w:ilvl w:val="0"/>
          <w:numId w:val="1"/>
        </w:numPr>
        <w:tabs>
          <w:tab w:val="left" w:leader="dot" w:pos="8080"/>
        </w:tabs>
        <w:spacing w:line="288" w:lineRule="auto"/>
        <w:ind w:left="567" w:hanging="357"/>
        <w:jc w:val="both"/>
        <w:rPr>
          <w:rFonts w:asciiTheme="minorHAnsi" w:hAnsiTheme="minorHAnsi"/>
          <w:sz w:val="22"/>
          <w:szCs w:val="22"/>
        </w:rPr>
      </w:pPr>
      <w:r w:rsidRPr="00DA5FDB">
        <w:rPr>
          <w:rFonts w:asciiTheme="minorHAnsi" w:hAnsiTheme="minorHAnsi"/>
          <w:sz w:val="22"/>
          <w:szCs w:val="22"/>
        </w:rPr>
        <w:t>Domestic violence can be excused if, afterwards, the violent person genuin</w:t>
      </w:r>
      <w:r>
        <w:rPr>
          <w:rFonts w:asciiTheme="minorHAnsi" w:hAnsiTheme="minorHAnsi"/>
          <w:sz w:val="22"/>
          <w:szCs w:val="22"/>
        </w:rPr>
        <w:t xml:space="preserve">ely </w:t>
      </w:r>
    </w:p>
    <w:p w14:paraId="70B3A857" w14:textId="77777777" w:rsidR="004B43FA" w:rsidRDefault="004B43FA" w:rsidP="004B43FA">
      <w:pPr>
        <w:pStyle w:val="ListParagraph"/>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regrets what they have done: </w:t>
      </w:r>
      <w:r>
        <w:rPr>
          <w:rFonts w:asciiTheme="minorHAnsi" w:hAnsiTheme="minorHAnsi"/>
          <w:sz w:val="22"/>
          <w:szCs w:val="22"/>
        </w:rPr>
        <w:tab/>
      </w:r>
      <w:r w:rsidRPr="00531F9C">
        <w:rPr>
          <w:rFonts w:asciiTheme="minorHAnsi" w:hAnsiTheme="minorHAnsi"/>
          <w:b/>
          <w:color w:val="17365D" w:themeColor="text2" w:themeShade="BF"/>
          <w:sz w:val="22"/>
          <w:szCs w:val="22"/>
        </w:rPr>
        <w:t>14%</w:t>
      </w:r>
    </w:p>
    <w:p w14:paraId="374E0AFD" w14:textId="77777777" w:rsidR="004B43FA" w:rsidRDefault="004B43FA" w:rsidP="004B43FA">
      <w:pPr>
        <w:pStyle w:val="ListParagraph"/>
        <w:numPr>
          <w:ilvl w:val="0"/>
          <w:numId w:val="1"/>
        </w:numPr>
        <w:tabs>
          <w:tab w:val="left" w:leader="dot" w:pos="8080"/>
          <w:tab w:val="right" w:leader="dot" w:pos="8505"/>
        </w:tabs>
        <w:spacing w:line="312" w:lineRule="auto"/>
        <w:ind w:left="567"/>
        <w:jc w:val="both"/>
        <w:rPr>
          <w:rFonts w:asciiTheme="minorHAnsi" w:hAnsiTheme="minorHAnsi"/>
          <w:sz w:val="22"/>
          <w:szCs w:val="22"/>
        </w:rPr>
      </w:pPr>
      <w:r w:rsidRPr="00DA5FDB">
        <w:rPr>
          <w:rFonts w:asciiTheme="minorHAnsi" w:hAnsiTheme="minorHAnsi"/>
          <w:sz w:val="22"/>
          <w:szCs w:val="22"/>
        </w:rPr>
        <w:t>A man is less responsible for rape if he is dr</w:t>
      </w:r>
      <w:r>
        <w:rPr>
          <w:rFonts w:asciiTheme="minorHAnsi" w:hAnsiTheme="minorHAnsi"/>
          <w:sz w:val="22"/>
          <w:szCs w:val="22"/>
        </w:rPr>
        <w:t>unk or affected by drugs at the:</w:t>
      </w:r>
      <w:r w:rsidRPr="00DA5FDB">
        <w:rPr>
          <w:rFonts w:asciiTheme="minorHAnsi" w:hAnsiTheme="minorHAnsi"/>
          <w:sz w:val="22"/>
          <w:szCs w:val="22"/>
        </w:rPr>
        <w:t xml:space="preserve"> </w:t>
      </w:r>
      <w:r>
        <w:rPr>
          <w:rFonts w:asciiTheme="minorHAnsi" w:hAnsiTheme="minorHAnsi"/>
          <w:sz w:val="22"/>
          <w:szCs w:val="22"/>
        </w:rPr>
        <w:tab/>
      </w:r>
      <w:r w:rsidRPr="00531F9C">
        <w:rPr>
          <w:rFonts w:asciiTheme="minorHAnsi" w:hAnsiTheme="minorHAnsi"/>
          <w:b/>
          <w:color w:val="17365D" w:themeColor="text2" w:themeShade="BF"/>
          <w:sz w:val="22"/>
          <w:szCs w:val="22"/>
        </w:rPr>
        <w:t>8%</w:t>
      </w:r>
    </w:p>
    <w:p w14:paraId="48086FA4" w14:textId="77777777" w:rsidR="004B43FA" w:rsidRDefault="004B43FA" w:rsidP="004B43FA">
      <w:pPr>
        <w:pStyle w:val="ListParagraph"/>
        <w:numPr>
          <w:ilvl w:val="0"/>
          <w:numId w:val="1"/>
        </w:numPr>
        <w:tabs>
          <w:tab w:val="left" w:leader="dot" w:pos="8080"/>
        </w:tabs>
        <w:spacing w:line="288" w:lineRule="auto"/>
        <w:ind w:left="567" w:hanging="357"/>
        <w:jc w:val="both"/>
        <w:rPr>
          <w:rFonts w:asciiTheme="minorHAnsi" w:hAnsiTheme="minorHAnsi"/>
          <w:sz w:val="22"/>
          <w:szCs w:val="22"/>
        </w:rPr>
      </w:pPr>
      <w:r w:rsidRPr="00DA5FDB">
        <w:rPr>
          <w:rFonts w:asciiTheme="minorHAnsi" w:hAnsiTheme="minorHAnsi"/>
          <w:sz w:val="22"/>
          <w:szCs w:val="22"/>
        </w:rPr>
        <w:t>If a woman is raped while she is drunk or affected by drugs sh</w:t>
      </w:r>
      <w:r>
        <w:rPr>
          <w:rFonts w:asciiTheme="minorHAnsi" w:hAnsiTheme="minorHAnsi"/>
          <w:sz w:val="22"/>
          <w:szCs w:val="22"/>
        </w:rPr>
        <w:t xml:space="preserve">e is at least partly </w:t>
      </w:r>
    </w:p>
    <w:p w14:paraId="06AFB75B" w14:textId="77777777" w:rsidR="004B43FA" w:rsidRDefault="004B43FA" w:rsidP="004B43FA">
      <w:pPr>
        <w:pStyle w:val="ListParagraph"/>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responsible: </w:t>
      </w:r>
      <w:r>
        <w:rPr>
          <w:rFonts w:asciiTheme="minorHAnsi" w:hAnsiTheme="minorHAnsi"/>
          <w:sz w:val="22"/>
          <w:szCs w:val="22"/>
        </w:rPr>
        <w:tab/>
      </w:r>
      <w:r w:rsidRPr="00531F9C">
        <w:rPr>
          <w:rFonts w:asciiTheme="minorHAnsi" w:hAnsiTheme="minorHAnsi"/>
          <w:b/>
          <w:color w:val="17365D" w:themeColor="text2" w:themeShade="BF"/>
          <w:sz w:val="22"/>
          <w:szCs w:val="22"/>
        </w:rPr>
        <w:t>13%</w:t>
      </w:r>
    </w:p>
    <w:p w14:paraId="1E19CA32" w14:textId="77777777" w:rsidR="004B43FA" w:rsidRDefault="004B43FA" w:rsidP="004B43FA">
      <w:pPr>
        <w:pStyle w:val="ListParagraph"/>
        <w:numPr>
          <w:ilvl w:val="0"/>
          <w:numId w:val="1"/>
        </w:numPr>
        <w:tabs>
          <w:tab w:val="right" w:leader="dot" w:pos="8505"/>
        </w:tabs>
        <w:spacing w:line="312" w:lineRule="auto"/>
        <w:ind w:left="567"/>
        <w:jc w:val="both"/>
        <w:rPr>
          <w:rFonts w:asciiTheme="minorHAnsi" w:hAnsiTheme="minorHAnsi"/>
          <w:sz w:val="22"/>
          <w:szCs w:val="22"/>
        </w:rPr>
      </w:pPr>
      <w:r w:rsidRPr="00B860FE">
        <w:rPr>
          <w:rFonts w:asciiTheme="minorHAnsi" w:hAnsiTheme="minorHAnsi"/>
          <w:sz w:val="22"/>
          <w:szCs w:val="22"/>
        </w:rPr>
        <w:t>Women often say</w:t>
      </w:r>
      <w:r>
        <w:rPr>
          <w:rFonts w:asciiTheme="minorHAnsi" w:hAnsiTheme="minorHAnsi"/>
          <w:sz w:val="22"/>
          <w:szCs w:val="22"/>
        </w:rPr>
        <w:t xml:space="preserve"> ‘no’ when they mean ‘yes’: </w:t>
      </w:r>
      <w:r>
        <w:rPr>
          <w:rFonts w:asciiTheme="minorHAnsi" w:hAnsiTheme="minorHAnsi"/>
          <w:sz w:val="22"/>
          <w:szCs w:val="22"/>
        </w:rPr>
        <w:tab/>
      </w:r>
      <w:r w:rsidRPr="00531F9C">
        <w:rPr>
          <w:rFonts w:asciiTheme="minorHAnsi" w:hAnsiTheme="minorHAnsi"/>
          <w:b/>
          <w:color w:val="17365D" w:themeColor="text2" w:themeShade="BF"/>
          <w:sz w:val="22"/>
          <w:szCs w:val="22"/>
        </w:rPr>
        <w:t>16%</w:t>
      </w:r>
      <w:r w:rsidRPr="00531F9C">
        <w:rPr>
          <w:rFonts w:asciiTheme="minorHAnsi" w:hAnsiTheme="minorHAnsi"/>
          <w:color w:val="17365D" w:themeColor="text2" w:themeShade="BF"/>
          <w:sz w:val="22"/>
          <w:szCs w:val="22"/>
        </w:rPr>
        <w:t xml:space="preserve"> </w:t>
      </w:r>
    </w:p>
    <w:p w14:paraId="5E6E931D" w14:textId="77777777" w:rsidR="004B43FA" w:rsidRDefault="004B43FA" w:rsidP="004B43FA">
      <w:pPr>
        <w:pStyle w:val="ListParagraph"/>
        <w:numPr>
          <w:ilvl w:val="0"/>
          <w:numId w:val="1"/>
        </w:numPr>
        <w:tabs>
          <w:tab w:val="right" w:leader="dot" w:pos="8505"/>
        </w:tabs>
        <w:spacing w:line="288" w:lineRule="auto"/>
        <w:ind w:left="567"/>
        <w:jc w:val="both"/>
        <w:rPr>
          <w:rFonts w:asciiTheme="minorHAnsi" w:hAnsiTheme="minorHAnsi"/>
          <w:sz w:val="22"/>
          <w:szCs w:val="22"/>
        </w:rPr>
      </w:pPr>
      <w:r>
        <w:rPr>
          <w:rFonts w:asciiTheme="minorHAnsi" w:hAnsiTheme="minorHAnsi"/>
          <w:sz w:val="22"/>
          <w:szCs w:val="22"/>
        </w:rPr>
        <w:t xml:space="preserve">A lot of what is called domestic violence is really just a normal reaction to day-to-day stress and frustration: </w:t>
      </w:r>
      <w:r>
        <w:rPr>
          <w:rFonts w:asciiTheme="minorHAnsi" w:hAnsiTheme="minorHAnsi"/>
          <w:sz w:val="22"/>
          <w:szCs w:val="22"/>
        </w:rPr>
        <w:tab/>
      </w:r>
      <w:r w:rsidRPr="00531F9C">
        <w:rPr>
          <w:rFonts w:asciiTheme="minorHAnsi" w:hAnsiTheme="minorHAnsi"/>
          <w:b/>
          <w:color w:val="17365D" w:themeColor="text2" w:themeShade="BF"/>
          <w:sz w:val="22"/>
          <w:szCs w:val="22"/>
        </w:rPr>
        <w:t>20%</w:t>
      </w:r>
    </w:p>
    <w:p w14:paraId="530EAD28" w14:textId="77777777" w:rsidR="004B43FA" w:rsidRDefault="004B43FA" w:rsidP="004B43FA">
      <w:pPr>
        <w:pStyle w:val="ListParagraph"/>
        <w:numPr>
          <w:ilvl w:val="0"/>
          <w:numId w:val="1"/>
        </w:numPr>
        <w:tabs>
          <w:tab w:val="left" w:leader="dot" w:pos="8080"/>
        </w:tabs>
        <w:spacing w:line="288" w:lineRule="auto"/>
        <w:ind w:left="567" w:hanging="357"/>
        <w:jc w:val="both"/>
        <w:rPr>
          <w:rFonts w:asciiTheme="minorHAnsi" w:hAnsiTheme="minorHAnsi"/>
          <w:sz w:val="22"/>
          <w:szCs w:val="22"/>
        </w:rPr>
      </w:pPr>
      <w:r>
        <w:rPr>
          <w:rFonts w:asciiTheme="minorHAnsi" w:hAnsiTheme="minorHAnsi"/>
          <w:sz w:val="22"/>
          <w:szCs w:val="22"/>
        </w:rPr>
        <w:t xml:space="preserve">Sometimes a woman can make a man so angry that he hits her </w:t>
      </w:r>
    </w:p>
    <w:p w14:paraId="7515A767" w14:textId="77777777" w:rsidR="004B43FA" w:rsidRDefault="004B43FA" w:rsidP="004B43FA">
      <w:pPr>
        <w:pStyle w:val="ListParagraph"/>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lastRenderedPageBreak/>
        <w:t xml:space="preserve">when he didn’t mean </w:t>
      </w:r>
      <w:proofErr w:type="gramStart"/>
      <w:r>
        <w:rPr>
          <w:rFonts w:asciiTheme="minorHAnsi" w:hAnsiTheme="minorHAnsi"/>
          <w:sz w:val="22"/>
          <w:szCs w:val="22"/>
        </w:rPr>
        <w:t>to:</w:t>
      </w:r>
      <w:proofErr w:type="gramEnd"/>
      <w:r>
        <w:rPr>
          <w:rFonts w:asciiTheme="minorHAnsi" w:hAnsiTheme="minorHAnsi"/>
          <w:sz w:val="22"/>
          <w:szCs w:val="22"/>
        </w:rPr>
        <w:t xml:space="preserve"> </w:t>
      </w:r>
      <w:r>
        <w:rPr>
          <w:rFonts w:asciiTheme="minorHAnsi" w:hAnsiTheme="minorHAnsi"/>
          <w:sz w:val="22"/>
          <w:szCs w:val="22"/>
        </w:rPr>
        <w:tab/>
      </w:r>
      <w:r w:rsidRPr="00531F9C">
        <w:rPr>
          <w:rFonts w:asciiTheme="minorHAnsi" w:hAnsiTheme="minorHAnsi"/>
          <w:b/>
          <w:color w:val="17365D" w:themeColor="text2" w:themeShade="BF"/>
          <w:sz w:val="22"/>
          <w:szCs w:val="22"/>
        </w:rPr>
        <w:t>21%</w:t>
      </w:r>
    </w:p>
    <w:p w14:paraId="5AC40C62" w14:textId="77777777" w:rsidR="004B43FA" w:rsidRDefault="004B43FA" w:rsidP="004B43FA">
      <w:pPr>
        <w:pStyle w:val="ListParagraph"/>
        <w:numPr>
          <w:ilvl w:val="0"/>
          <w:numId w:val="1"/>
        </w:numPr>
        <w:tabs>
          <w:tab w:val="left" w:leader="dot" w:pos="8080"/>
        </w:tabs>
        <w:spacing w:line="288" w:lineRule="auto"/>
        <w:ind w:left="567" w:hanging="357"/>
        <w:jc w:val="both"/>
        <w:rPr>
          <w:rFonts w:asciiTheme="minorHAnsi" w:hAnsiTheme="minorHAnsi"/>
          <w:sz w:val="22"/>
          <w:szCs w:val="22"/>
        </w:rPr>
      </w:pPr>
      <w:r>
        <w:rPr>
          <w:rFonts w:asciiTheme="minorHAnsi" w:hAnsiTheme="minorHAnsi"/>
          <w:sz w:val="22"/>
          <w:szCs w:val="22"/>
        </w:rPr>
        <w:t>Women who flirt all the time are somewhat to blame if their partner gets</w:t>
      </w:r>
    </w:p>
    <w:p w14:paraId="2E1BF015" w14:textId="77777777" w:rsidR="004B43FA" w:rsidRDefault="004B43FA" w:rsidP="004B43FA">
      <w:pPr>
        <w:pStyle w:val="ListParagraph"/>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 jealous and hits them: </w:t>
      </w:r>
      <w:r>
        <w:rPr>
          <w:rFonts w:asciiTheme="minorHAnsi" w:hAnsiTheme="minorHAnsi"/>
          <w:sz w:val="22"/>
          <w:szCs w:val="22"/>
        </w:rPr>
        <w:tab/>
      </w:r>
      <w:r w:rsidRPr="00531F9C">
        <w:rPr>
          <w:rFonts w:asciiTheme="minorHAnsi" w:hAnsiTheme="minorHAnsi"/>
          <w:b/>
          <w:color w:val="17365D" w:themeColor="text2" w:themeShade="BF"/>
          <w:sz w:val="22"/>
          <w:szCs w:val="22"/>
        </w:rPr>
        <w:t>14%</w:t>
      </w:r>
    </w:p>
    <w:p w14:paraId="00D61F5D" w14:textId="77777777" w:rsidR="004B43FA" w:rsidRDefault="004B43FA" w:rsidP="004B43FA">
      <w:pPr>
        <w:pStyle w:val="ListParagraph"/>
        <w:numPr>
          <w:ilvl w:val="0"/>
          <w:numId w:val="1"/>
        </w:numPr>
        <w:tabs>
          <w:tab w:val="left" w:leader="dot" w:pos="8080"/>
        </w:tabs>
        <w:spacing w:line="288" w:lineRule="auto"/>
        <w:ind w:left="567" w:hanging="357"/>
        <w:jc w:val="both"/>
        <w:rPr>
          <w:rFonts w:asciiTheme="minorHAnsi" w:hAnsiTheme="minorHAnsi"/>
          <w:sz w:val="22"/>
          <w:szCs w:val="22"/>
        </w:rPr>
      </w:pPr>
      <w:r>
        <w:rPr>
          <w:rFonts w:asciiTheme="minorHAnsi" w:hAnsiTheme="minorHAnsi"/>
          <w:sz w:val="22"/>
          <w:szCs w:val="22"/>
        </w:rPr>
        <w:t>Since some women are so sexual in public, it’s not surprising that some men think</w:t>
      </w:r>
    </w:p>
    <w:p w14:paraId="317DDC12" w14:textId="77777777" w:rsidR="004B43FA" w:rsidRDefault="004B43FA" w:rsidP="004B43FA">
      <w:pPr>
        <w:pStyle w:val="ListParagraph"/>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 they can touch women without permission: </w:t>
      </w:r>
      <w:r>
        <w:rPr>
          <w:rFonts w:asciiTheme="minorHAnsi" w:hAnsiTheme="minorHAnsi"/>
          <w:sz w:val="22"/>
          <w:szCs w:val="22"/>
        </w:rPr>
        <w:tab/>
      </w:r>
      <w:r w:rsidRPr="00531F9C">
        <w:rPr>
          <w:rFonts w:asciiTheme="minorHAnsi" w:hAnsiTheme="minorHAnsi"/>
          <w:b/>
          <w:color w:val="17365D" w:themeColor="text2" w:themeShade="BF"/>
          <w:sz w:val="22"/>
          <w:szCs w:val="22"/>
        </w:rPr>
        <w:t>21%</w:t>
      </w:r>
    </w:p>
    <w:p w14:paraId="44707B9A" w14:textId="77777777" w:rsidR="004B43FA" w:rsidRDefault="004B43FA" w:rsidP="004B43FA">
      <w:pPr>
        <w:pStyle w:val="ListParagraph"/>
        <w:numPr>
          <w:ilvl w:val="0"/>
          <w:numId w:val="1"/>
        </w:numPr>
        <w:tabs>
          <w:tab w:val="left" w:leader="dot" w:pos="8080"/>
        </w:tabs>
        <w:spacing w:line="288" w:lineRule="auto"/>
        <w:ind w:left="567" w:hanging="357"/>
        <w:jc w:val="both"/>
        <w:rPr>
          <w:rFonts w:asciiTheme="minorHAnsi" w:hAnsiTheme="minorHAnsi"/>
          <w:sz w:val="22"/>
          <w:szCs w:val="22"/>
        </w:rPr>
      </w:pPr>
      <w:r>
        <w:rPr>
          <w:rFonts w:asciiTheme="minorHAnsi" w:hAnsiTheme="minorHAnsi"/>
          <w:sz w:val="22"/>
          <w:szCs w:val="22"/>
        </w:rPr>
        <w:t xml:space="preserve">When a man is very sexually aroused, he may not even realize that the woman </w:t>
      </w:r>
    </w:p>
    <w:p w14:paraId="2A4298DA" w14:textId="77777777" w:rsidR="004B43FA" w:rsidRDefault="004B43FA" w:rsidP="004B43FA">
      <w:pPr>
        <w:pStyle w:val="ListParagraph"/>
        <w:tabs>
          <w:tab w:val="right" w:leader="dot" w:pos="8505"/>
        </w:tabs>
        <w:spacing w:line="312" w:lineRule="auto"/>
        <w:ind w:left="567"/>
        <w:jc w:val="both"/>
        <w:rPr>
          <w:rFonts w:asciiTheme="minorHAnsi" w:hAnsiTheme="minorHAnsi"/>
          <w:sz w:val="22"/>
          <w:szCs w:val="22"/>
        </w:rPr>
      </w:pPr>
      <w:r>
        <w:rPr>
          <w:rFonts w:asciiTheme="minorHAnsi" w:hAnsiTheme="minorHAnsi"/>
          <w:sz w:val="22"/>
          <w:szCs w:val="22"/>
        </w:rPr>
        <w:t xml:space="preserve">doesn’t want to have sex: </w:t>
      </w:r>
      <w:r>
        <w:rPr>
          <w:rFonts w:asciiTheme="minorHAnsi" w:hAnsiTheme="minorHAnsi"/>
          <w:sz w:val="22"/>
          <w:szCs w:val="22"/>
        </w:rPr>
        <w:tab/>
      </w:r>
      <w:r w:rsidRPr="00531F9C">
        <w:rPr>
          <w:rFonts w:asciiTheme="minorHAnsi" w:hAnsiTheme="minorHAnsi"/>
          <w:b/>
          <w:color w:val="17365D" w:themeColor="text2" w:themeShade="BF"/>
          <w:sz w:val="22"/>
          <w:szCs w:val="22"/>
        </w:rPr>
        <w:t>28%</w:t>
      </w:r>
    </w:p>
    <w:p w14:paraId="57EEB384" w14:textId="77777777" w:rsidR="004B43FA" w:rsidRPr="00DA5FDB" w:rsidRDefault="004B43FA" w:rsidP="004B43FA">
      <w:pPr>
        <w:pStyle w:val="ListParagraph"/>
        <w:numPr>
          <w:ilvl w:val="0"/>
          <w:numId w:val="1"/>
        </w:numPr>
        <w:tabs>
          <w:tab w:val="left" w:leader="dot" w:pos="8080"/>
        </w:tabs>
        <w:spacing w:line="336" w:lineRule="auto"/>
        <w:ind w:left="567"/>
        <w:jc w:val="both"/>
        <w:rPr>
          <w:rFonts w:asciiTheme="minorHAnsi" w:hAnsiTheme="minorHAnsi"/>
          <w:sz w:val="22"/>
          <w:szCs w:val="22"/>
        </w:rPr>
      </w:pPr>
      <w:r>
        <w:rPr>
          <w:rFonts w:asciiTheme="minorHAnsi" w:hAnsiTheme="minorHAnsi"/>
          <w:sz w:val="22"/>
          <w:szCs w:val="22"/>
        </w:rPr>
        <w:t xml:space="preserve">Rape results from men not being able to control their need for sex: </w:t>
      </w:r>
      <w:r w:rsidRPr="00531F9C">
        <w:rPr>
          <w:rFonts w:asciiTheme="minorHAnsi" w:hAnsiTheme="minorHAnsi"/>
          <w:b/>
          <w:color w:val="17365D" w:themeColor="text2" w:themeShade="BF"/>
          <w:sz w:val="22"/>
          <w:szCs w:val="22"/>
        </w:rPr>
        <w:t>33%</w:t>
      </w:r>
    </w:p>
    <w:p w14:paraId="7B69C45D" w14:textId="77777777" w:rsidR="004B43FA" w:rsidRPr="009120B7" w:rsidRDefault="004B43FA" w:rsidP="004B43FA">
      <w:pPr>
        <w:spacing w:before="120" w:line="312" w:lineRule="auto"/>
        <w:jc w:val="both"/>
        <w:rPr>
          <w:rFonts w:asciiTheme="minorHAnsi" w:hAnsiTheme="minorHAnsi"/>
          <w:i/>
          <w:iCs/>
          <w:color w:val="000000" w:themeColor="text1"/>
          <w:sz w:val="22"/>
          <w:szCs w:val="22"/>
        </w:rPr>
      </w:pPr>
      <w:r w:rsidRPr="009120B7">
        <w:rPr>
          <w:rFonts w:asciiTheme="minorHAnsi" w:hAnsiTheme="minorHAnsi"/>
          <w:i/>
          <w:iCs/>
          <w:color w:val="000000" w:themeColor="text1"/>
          <w:sz w:val="22"/>
          <w:szCs w:val="22"/>
        </w:rPr>
        <w:t>Factors associated with a ‘high level of attitudinal support for violence against women’</w:t>
      </w:r>
    </w:p>
    <w:p w14:paraId="239F15D4"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Male gender</w:t>
      </w:r>
    </w:p>
    <w:p w14:paraId="29152B2D"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Retirement age</w:t>
      </w:r>
    </w:p>
    <w:p w14:paraId="2C2629ED"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Limited educational levels</w:t>
      </w:r>
    </w:p>
    <w:p w14:paraId="4F233500"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Unskilled or semi-skilled occupations</w:t>
      </w:r>
    </w:p>
    <w:p w14:paraId="14B51AEB"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Low socioeconomic status</w:t>
      </w:r>
    </w:p>
    <w:p w14:paraId="02D65BA7"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Living in a rural area</w:t>
      </w:r>
    </w:p>
    <w:p w14:paraId="7486C492"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Supportive attitudes to violence in general</w:t>
      </w:r>
    </w:p>
    <w:p w14:paraId="71300A00" w14:textId="77777777" w:rsidR="004B43FA" w:rsidRDefault="004B43FA" w:rsidP="004B43FA">
      <w:pPr>
        <w:pStyle w:val="ListParagraph"/>
        <w:numPr>
          <w:ilvl w:val="0"/>
          <w:numId w:val="1"/>
        </w:numPr>
        <w:spacing w:line="312" w:lineRule="auto"/>
        <w:ind w:left="567"/>
        <w:jc w:val="both"/>
        <w:rPr>
          <w:rFonts w:asciiTheme="minorHAnsi" w:hAnsiTheme="minorHAnsi"/>
          <w:sz w:val="22"/>
          <w:szCs w:val="22"/>
        </w:rPr>
      </w:pPr>
      <w:r>
        <w:rPr>
          <w:rFonts w:asciiTheme="minorHAnsi" w:hAnsiTheme="minorHAnsi"/>
          <w:sz w:val="22"/>
          <w:szCs w:val="22"/>
        </w:rPr>
        <w:t>Prejudicial attitudes to people based on personal characteristics such as sex, disability &amp; aboriginality</w:t>
      </w:r>
    </w:p>
    <w:p w14:paraId="5AFCA799" w14:textId="77777777" w:rsidR="004B43FA" w:rsidRDefault="004B43FA" w:rsidP="004B43FA">
      <w:pPr>
        <w:pStyle w:val="ListParagraph"/>
        <w:numPr>
          <w:ilvl w:val="0"/>
          <w:numId w:val="1"/>
        </w:numPr>
        <w:spacing w:line="336" w:lineRule="auto"/>
        <w:ind w:left="567"/>
        <w:jc w:val="both"/>
        <w:rPr>
          <w:rFonts w:asciiTheme="minorHAnsi" w:hAnsiTheme="minorHAnsi"/>
          <w:sz w:val="22"/>
          <w:szCs w:val="22"/>
        </w:rPr>
      </w:pPr>
      <w:r>
        <w:rPr>
          <w:rFonts w:asciiTheme="minorHAnsi" w:hAnsiTheme="minorHAnsi"/>
          <w:sz w:val="22"/>
          <w:szCs w:val="22"/>
        </w:rPr>
        <w:t>Limited understanding of violence against women</w:t>
      </w:r>
    </w:p>
    <w:p w14:paraId="29B66D54" w14:textId="77777777" w:rsidR="004B43FA" w:rsidRDefault="004B43FA" w:rsidP="004B43FA">
      <w:pPr>
        <w:spacing w:line="336" w:lineRule="auto"/>
        <w:jc w:val="both"/>
        <w:rPr>
          <w:rFonts w:asciiTheme="minorHAnsi" w:hAnsiTheme="minorHAnsi"/>
          <w:sz w:val="22"/>
          <w:szCs w:val="22"/>
        </w:rPr>
      </w:pPr>
      <w:r>
        <w:rPr>
          <w:rFonts w:asciiTheme="minorHAnsi" w:hAnsiTheme="minorHAnsi"/>
          <w:sz w:val="22"/>
          <w:szCs w:val="22"/>
        </w:rPr>
        <w:t>One sequence of questions inquired about attitudes towards violence against women. The responses were used to determine the proportion of respondents whose attitudes constituted a ‘high endorsement’ of attitudinal support for violence against women.</w:t>
      </w:r>
    </w:p>
    <w:p w14:paraId="568CF3B3" w14:textId="77777777" w:rsidR="004B43FA" w:rsidRDefault="004B43FA" w:rsidP="004B43FA">
      <w:pPr>
        <w:spacing w:line="336" w:lineRule="auto"/>
        <w:jc w:val="both"/>
        <w:rPr>
          <w:rFonts w:asciiTheme="minorHAnsi" w:hAnsiTheme="minorHAnsi"/>
          <w:sz w:val="22"/>
          <w:szCs w:val="22"/>
        </w:rPr>
      </w:pPr>
      <w:r>
        <w:rPr>
          <w:rFonts w:asciiTheme="minorHAnsi" w:hAnsiTheme="minorHAnsi"/>
          <w:sz w:val="22"/>
          <w:szCs w:val="22"/>
        </w:rPr>
        <w:t>Such ‘high endorsement’ of violence against women was expressed by:</w:t>
      </w:r>
    </w:p>
    <w:p w14:paraId="786DFF1A" w14:textId="77777777" w:rsidR="004B43FA" w:rsidRDefault="004B43FA" w:rsidP="0094293F">
      <w:pPr>
        <w:pStyle w:val="ListParagraph"/>
        <w:numPr>
          <w:ilvl w:val="0"/>
          <w:numId w:val="1"/>
        </w:numPr>
        <w:spacing w:after="20"/>
        <w:ind w:left="567" w:hanging="357"/>
        <w:jc w:val="both"/>
        <w:rPr>
          <w:rFonts w:asciiTheme="minorHAnsi" w:hAnsiTheme="minorHAnsi"/>
          <w:sz w:val="22"/>
          <w:szCs w:val="22"/>
        </w:rPr>
      </w:pPr>
      <w:r w:rsidRPr="00531F9C">
        <w:rPr>
          <w:rFonts w:asciiTheme="minorHAnsi" w:hAnsiTheme="minorHAnsi"/>
          <w:b/>
          <w:color w:val="17365D" w:themeColor="text2" w:themeShade="BF"/>
          <w:sz w:val="22"/>
          <w:szCs w:val="22"/>
        </w:rPr>
        <w:t>34%</w:t>
      </w:r>
      <w:r>
        <w:rPr>
          <w:rFonts w:asciiTheme="minorHAnsi" w:hAnsiTheme="minorHAnsi"/>
          <w:sz w:val="22"/>
          <w:szCs w:val="22"/>
        </w:rPr>
        <w:t xml:space="preserve"> of people in the lowest fifth of SES areas, vs.</w:t>
      </w:r>
    </w:p>
    <w:p w14:paraId="2EE089EC" w14:textId="77777777" w:rsidR="004B43FA" w:rsidRDefault="004B43FA" w:rsidP="004B43FA">
      <w:pPr>
        <w:pStyle w:val="ListParagraph"/>
        <w:numPr>
          <w:ilvl w:val="0"/>
          <w:numId w:val="1"/>
        </w:numPr>
        <w:spacing w:line="336" w:lineRule="auto"/>
        <w:ind w:left="567"/>
        <w:jc w:val="both"/>
        <w:rPr>
          <w:rFonts w:asciiTheme="minorHAnsi" w:hAnsiTheme="minorHAnsi"/>
          <w:sz w:val="22"/>
          <w:szCs w:val="22"/>
        </w:rPr>
      </w:pPr>
      <w:r w:rsidRPr="00531F9C">
        <w:rPr>
          <w:rFonts w:asciiTheme="minorHAnsi" w:hAnsiTheme="minorHAnsi"/>
          <w:b/>
          <w:color w:val="17365D" w:themeColor="text2" w:themeShade="BF"/>
          <w:sz w:val="22"/>
          <w:szCs w:val="22"/>
        </w:rPr>
        <w:t>21%</w:t>
      </w:r>
      <w:r>
        <w:rPr>
          <w:rFonts w:asciiTheme="minorHAnsi" w:hAnsiTheme="minorHAnsi"/>
          <w:sz w:val="22"/>
          <w:szCs w:val="22"/>
        </w:rPr>
        <w:t xml:space="preserve"> of people in the highest SES areas</w:t>
      </w:r>
    </w:p>
    <w:p w14:paraId="7717F7C6" w14:textId="77777777" w:rsidR="004B43FA" w:rsidRPr="00921828" w:rsidRDefault="004B43FA" w:rsidP="0094293F">
      <w:pPr>
        <w:pStyle w:val="ListParagraph"/>
        <w:numPr>
          <w:ilvl w:val="0"/>
          <w:numId w:val="1"/>
        </w:numPr>
        <w:spacing w:after="20"/>
        <w:ind w:left="567" w:hanging="357"/>
        <w:jc w:val="both"/>
        <w:rPr>
          <w:rFonts w:asciiTheme="minorHAnsi" w:hAnsiTheme="minorHAnsi"/>
          <w:sz w:val="22"/>
          <w:szCs w:val="22"/>
        </w:rPr>
      </w:pPr>
      <w:r w:rsidRPr="00531F9C">
        <w:rPr>
          <w:rFonts w:asciiTheme="minorHAnsi" w:hAnsiTheme="minorHAnsi"/>
          <w:b/>
          <w:color w:val="17365D" w:themeColor="text2" w:themeShade="BF"/>
          <w:sz w:val="22"/>
          <w:szCs w:val="22"/>
        </w:rPr>
        <w:t>20%</w:t>
      </w:r>
      <w:r w:rsidRPr="00921828">
        <w:rPr>
          <w:rFonts w:asciiTheme="minorHAnsi" w:hAnsiTheme="minorHAnsi"/>
          <w:sz w:val="22"/>
          <w:szCs w:val="22"/>
        </w:rPr>
        <w:t xml:space="preserve"> of people with </w:t>
      </w:r>
      <w:r>
        <w:rPr>
          <w:rFonts w:asciiTheme="minorHAnsi" w:hAnsiTheme="minorHAnsi"/>
          <w:sz w:val="22"/>
          <w:szCs w:val="22"/>
        </w:rPr>
        <w:t>university</w:t>
      </w:r>
      <w:r w:rsidRPr="00921828">
        <w:rPr>
          <w:rFonts w:asciiTheme="minorHAnsi" w:hAnsiTheme="minorHAnsi"/>
          <w:sz w:val="22"/>
          <w:szCs w:val="22"/>
        </w:rPr>
        <w:t xml:space="preserve"> education</w:t>
      </w:r>
      <w:r>
        <w:rPr>
          <w:rFonts w:asciiTheme="minorHAnsi" w:hAnsiTheme="minorHAnsi"/>
          <w:sz w:val="22"/>
          <w:szCs w:val="22"/>
        </w:rPr>
        <w:t>, vs.</w:t>
      </w:r>
    </w:p>
    <w:p w14:paraId="6D896D59" w14:textId="77777777" w:rsidR="004B43FA" w:rsidRPr="00921828" w:rsidRDefault="004B43FA" w:rsidP="004B43FA">
      <w:pPr>
        <w:pStyle w:val="ListParagraph"/>
        <w:numPr>
          <w:ilvl w:val="0"/>
          <w:numId w:val="1"/>
        </w:numPr>
        <w:spacing w:line="336" w:lineRule="auto"/>
        <w:ind w:left="567"/>
        <w:jc w:val="both"/>
        <w:rPr>
          <w:rFonts w:asciiTheme="minorHAnsi" w:hAnsiTheme="minorHAnsi"/>
          <w:sz w:val="22"/>
          <w:szCs w:val="22"/>
        </w:rPr>
      </w:pPr>
      <w:r w:rsidRPr="00531F9C">
        <w:rPr>
          <w:rFonts w:asciiTheme="minorHAnsi" w:hAnsiTheme="minorHAnsi"/>
          <w:b/>
          <w:color w:val="17365D" w:themeColor="text2" w:themeShade="BF"/>
          <w:sz w:val="22"/>
          <w:szCs w:val="22"/>
        </w:rPr>
        <w:t>31%</w:t>
      </w:r>
      <w:r w:rsidRPr="00921828">
        <w:rPr>
          <w:rFonts w:asciiTheme="minorHAnsi" w:hAnsiTheme="minorHAnsi"/>
          <w:sz w:val="22"/>
          <w:szCs w:val="22"/>
        </w:rPr>
        <w:t xml:space="preserve"> of people with secondary education only</w:t>
      </w:r>
    </w:p>
    <w:p w14:paraId="4C34EA70" w14:textId="77777777" w:rsidR="004B43FA" w:rsidRPr="00921828" w:rsidRDefault="004B43FA" w:rsidP="0094293F">
      <w:pPr>
        <w:pStyle w:val="ListParagraph"/>
        <w:numPr>
          <w:ilvl w:val="0"/>
          <w:numId w:val="1"/>
        </w:numPr>
        <w:spacing w:after="20"/>
        <w:ind w:left="567" w:hanging="357"/>
        <w:jc w:val="both"/>
        <w:rPr>
          <w:rFonts w:asciiTheme="minorHAnsi" w:hAnsiTheme="minorHAnsi"/>
          <w:sz w:val="22"/>
          <w:szCs w:val="22"/>
        </w:rPr>
      </w:pPr>
      <w:r w:rsidRPr="00531F9C">
        <w:rPr>
          <w:rFonts w:asciiTheme="minorHAnsi" w:hAnsiTheme="minorHAnsi"/>
          <w:b/>
          <w:color w:val="17365D" w:themeColor="text2" w:themeShade="BF"/>
          <w:sz w:val="22"/>
          <w:szCs w:val="22"/>
        </w:rPr>
        <w:t>13%</w:t>
      </w:r>
      <w:r w:rsidRPr="00921828">
        <w:rPr>
          <w:rFonts w:asciiTheme="minorHAnsi" w:hAnsiTheme="minorHAnsi"/>
          <w:sz w:val="22"/>
          <w:szCs w:val="22"/>
        </w:rPr>
        <w:t xml:space="preserve"> of professionals, 14% of managers and 12% of clerical workers</w:t>
      </w:r>
      <w:r>
        <w:rPr>
          <w:rFonts w:asciiTheme="minorHAnsi" w:hAnsiTheme="minorHAnsi"/>
          <w:sz w:val="22"/>
          <w:szCs w:val="22"/>
        </w:rPr>
        <w:t>, vs.</w:t>
      </w:r>
    </w:p>
    <w:p w14:paraId="2512B550" w14:textId="77777777" w:rsidR="004B43FA" w:rsidRDefault="004B43FA" w:rsidP="004B43FA">
      <w:pPr>
        <w:pStyle w:val="ListParagraph"/>
        <w:numPr>
          <w:ilvl w:val="0"/>
          <w:numId w:val="1"/>
        </w:numPr>
        <w:spacing w:line="336" w:lineRule="auto"/>
        <w:ind w:left="567"/>
        <w:jc w:val="both"/>
        <w:rPr>
          <w:rFonts w:asciiTheme="minorHAnsi" w:hAnsiTheme="minorHAnsi"/>
          <w:sz w:val="22"/>
          <w:szCs w:val="22"/>
        </w:rPr>
      </w:pPr>
      <w:r w:rsidRPr="00531F9C">
        <w:rPr>
          <w:rFonts w:asciiTheme="minorHAnsi" w:hAnsiTheme="minorHAnsi"/>
          <w:b/>
          <w:color w:val="17365D" w:themeColor="text2" w:themeShade="BF"/>
          <w:sz w:val="22"/>
          <w:szCs w:val="22"/>
        </w:rPr>
        <w:t>33%</w:t>
      </w:r>
      <w:r w:rsidRPr="00921828">
        <w:rPr>
          <w:rFonts w:asciiTheme="minorHAnsi" w:hAnsiTheme="minorHAnsi"/>
          <w:sz w:val="22"/>
          <w:szCs w:val="22"/>
        </w:rPr>
        <w:t xml:space="preserve"> of machiner</w:t>
      </w:r>
      <w:r>
        <w:rPr>
          <w:rFonts w:asciiTheme="minorHAnsi" w:hAnsiTheme="minorHAnsi"/>
          <w:sz w:val="22"/>
          <w:szCs w:val="22"/>
        </w:rPr>
        <w:t xml:space="preserve">y </w:t>
      </w:r>
      <w:r w:rsidRPr="00921828">
        <w:rPr>
          <w:rFonts w:asciiTheme="minorHAnsi" w:hAnsiTheme="minorHAnsi"/>
          <w:sz w:val="22"/>
          <w:szCs w:val="22"/>
        </w:rPr>
        <w:t>operators, 35% of labourers and 25% of trades and technicians</w:t>
      </w:r>
    </w:p>
    <w:p w14:paraId="59C283BF" w14:textId="77777777" w:rsidR="004B43FA" w:rsidRDefault="004B43FA" w:rsidP="004B43FA">
      <w:pPr>
        <w:spacing w:line="336" w:lineRule="auto"/>
        <w:jc w:val="both"/>
        <w:rPr>
          <w:rFonts w:asciiTheme="minorHAnsi" w:hAnsiTheme="minorHAnsi"/>
          <w:sz w:val="22"/>
          <w:szCs w:val="22"/>
        </w:rPr>
      </w:pPr>
      <w:r>
        <w:rPr>
          <w:rFonts w:asciiTheme="minorHAnsi" w:hAnsiTheme="minorHAnsi"/>
          <w:sz w:val="22"/>
          <w:szCs w:val="22"/>
        </w:rPr>
        <w:t>While marked differences in the prevalence of such views between people of different occupations, educational attainments and socioeconomic disadvantage are apparent, it is also clear that such attitudes are prevalent among all such segments of the community.</w:t>
      </w:r>
    </w:p>
    <w:p w14:paraId="16450D62" w14:textId="77777777" w:rsidR="004B43FA" w:rsidRPr="009120B7" w:rsidRDefault="004B43FA" w:rsidP="004B43FA">
      <w:pPr>
        <w:spacing w:before="120" w:line="336" w:lineRule="auto"/>
        <w:jc w:val="both"/>
        <w:rPr>
          <w:rFonts w:asciiTheme="minorHAnsi" w:hAnsiTheme="minorHAnsi"/>
          <w:i/>
          <w:iCs/>
          <w:sz w:val="22"/>
          <w:szCs w:val="22"/>
        </w:rPr>
      </w:pPr>
      <w:r w:rsidRPr="009120B7">
        <w:rPr>
          <w:rFonts w:asciiTheme="minorHAnsi" w:hAnsiTheme="minorHAnsi"/>
          <w:i/>
          <w:iCs/>
          <w:sz w:val="22"/>
          <w:szCs w:val="22"/>
        </w:rPr>
        <w:t>Attitudes antagonistic to gender equality:</w:t>
      </w:r>
    </w:p>
    <w:p w14:paraId="721F17A7" w14:textId="45A0C473" w:rsidR="004B43FA" w:rsidRDefault="004B43FA" w:rsidP="004B43FA">
      <w:pPr>
        <w:pStyle w:val="ListParagraph"/>
        <w:numPr>
          <w:ilvl w:val="0"/>
          <w:numId w:val="1"/>
        </w:numPr>
        <w:tabs>
          <w:tab w:val="right" w:leader="dot" w:pos="8505"/>
        </w:tabs>
        <w:spacing w:line="336" w:lineRule="auto"/>
        <w:ind w:left="567"/>
        <w:jc w:val="both"/>
        <w:rPr>
          <w:rFonts w:asciiTheme="minorHAnsi" w:hAnsiTheme="minorHAnsi"/>
          <w:sz w:val="22"/>
          <w:szCs w:val="22"/>
        </w:rPr>
      </w:pPr>
      <w:r>
        <w:rPr>
          <w:rFonts w:asciiTheme="minorHAnsi" w:hAnsiTheme="minorHAnsi"/>
          <w:sz w:val="22"/>
          <w:szCs w:val="22"/>
        </w:rPr>
        <w:t xml:space="preserve">Men should take control in relationships and be head of the household: </w:t>
      </w:r>
      <w:r>
        <w:rPr>
          <w:rFonts w:asciiTheme="minorHAnsi" w:hAnsiTheme="minorHAnsi"/>
          <w:sz w:val="22"/>
          <w:szCs w:val="22"/>
        </w:rPr>
        <w:tab/>
      </w:r>
      <w:r w:rsidRPr="00531F9C">
        <w:rPr>
          <w:rFonts w:asciiTheme="minorHAnsi" w:hAnsiTheme="minorHAnsi"/>
          <w:b/>
          <w:color w:val="17365D" w:themeColor="text2" w:themeShade="BF"/>
          <w:sz w:val="22"/>
          <w:szCs w:val="22"/>
        </w:rPr>
        <w:t>16%</w:t>
      </w:r>
    </w:p>
    <w:p w14:paraId="2DDB6492" w14:textId="6960E792" w:rsidR="004B43FA" w:rsidRDefault="004B43FA" w:rsidP="004B43FA">
      <w:pPr>
        <w:pStyle w:val="ListParagraph"/>
        <w:numPr>
          <w:ilvl w:val="0"/>
          <w:numId w:val="1"/>
        </w:numPr>
        <w:tabs>
          <w:tab w:val="right" w:leader="dot" w:pos="8505"/>
        </w:tabs>
        <w:spacing w:line="336" w:lineRule="auto"/>
        <w:ind w:left="567"/>
        <w:jc w:val="both"/>
        <w:rPr>
          <w:rFonts w:asciiTheme="minorHAnsi" w:hAnsiTheme="minorHAnsi"/>
          <w:sz w:val="22"/>
          <w:szCs w:val="22"/>
        </w:rPr>
      </w:pPr>
      <w:r>
        <w:rPr>
          <w:rFonts w:asciiTheme="minorHAnsi" w:hAnsiTheme="minorHAnsi"/>
          <w:sz w:val="22"/>
          <w:szCs w:val="22"/>
        </w:rPr>
        <w:t xml:space="preserve">Women prefer a man to be in charge of a relationship: </w:t>
      </w:r>
      <w:r>
        <w:rPr>
          <w:rFonts w:asciiTheme="minorHAnsi" w:hAnsiTheme="minorHAnsi"/>
          <w:sz w:val="22"/>
          <w:szCs w:val="22"/>
        </w:rPr>
        <w:tab/>
      </w:r>
      <w:r w:rsidRPr="00531F9C">
        <w:rPr>
          <w:rFonts w:asciiTheme="minorHAnsi" w:hAnsiTheme="minorHAnsi"/>
          <w:b/>
          <w:color w:val="17365D" w:themeColor="text2" w:themeShade="BF"/>
          <w:sz w:val="22"/>
          <w:szCs w:val="22"/>
        </w:rPr>
        <w:t>25%</w:t>
      </w:r>
    </w:p>
    <w:p w14:paraId="54ADF51A" w14:textId="77777777" w:rsidR="004B43FA" w:rsidRDefault="004B43FA" w:rsidP="004B43FA">
      <w:pPr>
        <w:pStyle w:val="ListParagraph"/>
        <w:numPr>
          <w:ilvl w:val="0"/>
          <w:numId w:val="1"/>
        </w:numPr>
        <w:tabs>
          <w:tab w:val="left" w:leader="dot" w:pos="8080"/>
        </w:tabs>
        <w:ind w:left="567" w:hanging="357"/>
        <w:jc w:val="both"/>
        <w:rPr>
          <w:rFonts w:asciiTheme="minorHAnsi" w:hAnsiTheme="minorHAnsi"/>
          <w:sz w:val="22"/>
          <w:szCs w:val="22"/>
        </w:rPr>
      </w:pPr>
      <w:r>
        <w:rPr>
          <w:rFonts w:asciiTheme="minorHAnsi" w:hAnsiTheme="minorHAnsi"/>
          <w:sz w:val="22"/>
          <w:szCs w:val="22"/>
        </w:rPr>
        <w:t>I think it is natural for a men to want to appear in control of his partner</w:t>
      </w:r>
    </w:p>
    <w:p w14:paraId="30A0CBE6" w14:textId="2E89FF0D" w:rsidR="004B43FA" w:rsidRDefault="004B43FA" w:rsidP="004B43FA">
      <w:pPr>
        <w:pStyle w:val="ListParagraph"/>
        <w:tabs>
          <w:tab w:val="right" w:leader="dot" w:pos="8505"/>
        </w:tabs>
        <w:spacing w:line="336" w:lineRule="auto"/>
        <w:ind w:left="567"/>
        <w:jc w:val="both"/>
        <w:rPr>
          <w:rFonts w:asciiTheme="minorHAnsi" w:hAnsiTheme="minorHAnsi"/>
          <w:sz w:val="22"/>
          <w:szCs w:val="22"/>
        </w:rPr>
      </w:pPr>
      <w:r>
        <w:rPr>
          <w:rFonts w:asciiTheme="minorHAnsi" w:hAnsiTheme="minorHAnsi"/>
          <w:sz w:val="22"/>
          <w:szCs w:val="22"/>
        </w:rPr>
        <w:t xml:space="preserve"> in front of male friends: </w:t>
      </w:r>
      <w:r>
        <w:rPr>
          <w:rFonts w:asciiTheme="minorHAnsi" w:hAnsiTheme="minorHAnsi"/>
          <w:sz w:val="22"/>
          <w:szCs w:val="22"/>
        </w:rPr>
        <w:tab/>
      </w:r>
      <w:r w:rsidRPr="00531F9C">
        <w:rPr>
          <w:rFonts w:asciiTheme="minorHAnsi" w:hAnsiTheme="minorHAnsi"/>
          <w:b/>
          <w:color w:val="17365D" w:themeColor="text2" w:themeShade="BF"/>
          <w:sz w:val="22"/>
          <w:szCs w:val="22"/>
        </w:rPr>
        <w:t>34%</w:t>
      </w:r>
    </w:p>
    <w:p w14:paraId="23BB0E26" w14:textId="4800D8B7" w:rsidR="004B43FA" w:rsidRDefault="004B43FA" w:rsidP="004B43FA">
      <w:pPr>
        <w:pStyle w:val="ListParagraph"/>
        <w:numPr>
          <w:ilvl w:val="0"/>
          <w:numId w:val="1"/>
        </w:numPr>
        <w:tabs>
          <w:tab w:val="right" w:leader="dot" w:pos="8505"/>
        </w:tabs>
        <w:spacing w:line="336" w:lineRule="auto"/>
        <w:ind w:left="567"/>
        <w:jc w:val="both"/>
        <w:rPr>
          <w:rFonts w:asciiTheme="minorHAnsi" w:hAnsiTheme="minorHAnsi"/>
          <w:sz w:val="22"/>
          <w:szCs w:val="22"/>
        </w:rPr>
      </w:pPr>
      <w:r>
        <w:rPr>
          <w:rFonts w:asciiTheme="minorHAnsi" w:hAnsiTheme="minorHAnsi"/>
          <w:sz w:val="22"/>
          <w:szCs w:val="22"/>
        </w:rPr>
        <w:t xml:space="preserve">If a woman earns more than her male partner, it is not good for the relationship: </w:t>
      </w:r>
      <w:r>
        <w:rPr>
          <w:rFonts w:asciiTheme="minorHAnsi" w:hAnsiTheme="minorHAnsi"/>
          <w:sz w:val="22"/>
          <w:szCs w:val="22"/>
        </w:rPr>
        <w:tab/>
      </w:r>
      <w:r w:rsidRPr="00531F9C">
        <w:rPr>
          <w:rFonts w:asciiTheme="minorHAnsi" w:hAnsiTheme="minorHAnsi"/>
          <w:b/>
          <w:color w:val="17365D" w:themeColor="text2" w:themeShade="BF"/>
          <w:sz w:val="22"/>
          <w:szCs w:val="22"/>
        </w:rPr>
        <w:t>8%</w:t>
      </w:r>
    </w:p>
    <w:p w14:paraId="5A1A883E" w14:textId="77777777" w:rsidR="004B43FA" w:rsidRDefault="004B43FA" w:rsidP="004B43FA">
      <w:pPr>
        <w:pStyle w:val="ListParagraph"/>
        <w:numPr>
          <w:ilvl w:val="0"/>
          <w:numId w:val="1"/>
        </w:numPr>
        <w:tabs>
          <w:tab w:val="right" w:leader="dot" w:pos="8505"/>
        </w:tabs>
        <w:spacing w:line="336" w:lineRule="auto"/>
        <w:ind w:left="567"/>
        <w:jc w:val="both"/>
        <w:rPr>
          <w:rFonts w:asciiTheme="minorHAnsi" w:hAnsiTheme="minorHAnsi"/>
          <w:sz w:val="22"/>
          <w:szCs w:val="22"/>
        </w:rPr>
      </w:pPr>
      <w:r>
        <w:rPr>
          <w:rFonts w:asciiTheme="minorHAnsi" w:hAnsiTheme="minorHAnsi"/>
          <w:sz w:val="22"/>
          <w:szCs w:val="22"/>
        </w:rPr>
        <w:t xml:space="preserve">In a workplace, men generally make more capable bosses than men: </w:t>
      </w:r>
      <w:r>
        <w:rPr>
          <w:rFonts w:asciiTheme="minorHAnsi" w:hAnsiTheme="minorHAnsi"/>
          <w:sz w:val="22"/>
          <w:szCs w:val="22"/>
        </w:rPr>
        <w:tab/>
      </w:r>
      <w:r w:rsidRPr="00531F9C">
        <w:rPr>
          <w:rFonts w:asciiTheme="minorHAnsi" w:hAnsiTheme="minorHAnsi"/>
          <w:b/>
          <w:color w:val="17365D" w:themeColor="text2" w:themeShade="BF"/>
          <w:sz w:val="22"/>
          <w:szCs w:val="22"/>
        </w:rPr>
        <w:t>14%</w:t>
      </w:r>
    </w:p>
    <w:p w14:paraId="46E99474" w14:textId="77777777" w:rsidR="004B43FA" w:rsidRPr="009120B7" w:rsidRDefault="004B43FA" w:rsidP="004B43FA">
      <w:pPr>
        <w:pStyle w:val="ListParagraph"/>
        <w:numPr>
          <w:ilvl w:val="0"/>
          <w:numId w:val="1"/>
        </w:numPr>
        <w:tabs>
          <w:tab w:val="right" w:leader="dot" w:pos="8505"/>
        </w:tabs>
        <w:spacing w:line="336" w:lineRule="auto"/>
        <w:ind w:left="567"/>
        <w:jc w:val="both"/>
        <w:rPr>
          <w:rFonts w:asciiTheme="minorHAnsi" w:hAnsiTheme="minorHAnsi"/>
          <w:sz w:val="22"/>
          <w:szCs w:val="22"/>
        </w:rPr>
      </w:pPr>
      <w:r>
        <w:rPr>
          <w:rFonts w:asciiTheme="minorHAnsi" w:hAnsiTheme="minorHAnsi"/>
          <w:sz w:val="22"/>
          <w:szCs w:val="22"/>
        </w:rPr>
        <w:t xml:space="preserve">Men, rather than women, should hold responsible positions in society: </w:t>
      </w:r>
      <w:r>
        <w:rPr>
          <w:rFonts w:asciiTheme="minorHAnsi" w:hAnsiTheme="minorHAnsi"/>
          <w:sz w:val="22"/>
          <w:szCs w:val="22"/>
        </w:rPr>
        <w:tab/>
      </w:r>
      <w:r w:rsidRPr="00531F9C">
        <w:rPr>
          <w:rFonts w:asciiTheme="minorHAnsi" w:hAnsiTheme="minorHAnsi"/>
          <w:b/>
          <w:color w:val="17365D" w:themeColor="text2" w:themeShade="BF"/>
          <w:sz w:val="22"/>
          <w:szCs w:val="22"/>
        </w:rPr>
        <w:t>14%</w:t>
      </w:r>
    </w:p>
    <w:p w14:paraId="09F10F7E" w14:textId="77777777" w:rsidR="004B43FA" w:rsidRPr="00266CCD" w:rsidRDefault="004B43FA" w:rsidP="004B43FA">
      <w:pPr>
        <w:spacing w:line="336" w:lineRule="auto"/>
        <w:jc w:val="both"/>
        <w:rPr>
          <w:rFonts w:asciiTheme="minorHAnsi" w:hAnsiTheme="minorHAnsi"/>
          <w:b/>
          <w:color w:val="17365D" w:themeColor="text2" w:themeShade="BF"/>
          <w:sz w:val="26"/>
          <w:szCs w:val="26"/>
        </w:rPr>
      </w:pPr>
      <w:bookmarkStart w:id="0" w:name="_Hlk34039221"/>
      <w:r w:rsidRPr="00266CCD">
        <w:rPr>
          <w:rFonts w:asciiTheme="minorHAnsi" w:hAnsiTheme="minorHAnsi"/>
          <w:b/>
          <w:color w:val="17365D" w:themeColor="text2" w:themeShade="BF"/>
          <w:sz w:val="26"/>
          <w:szCs w:val="26"/>
        </w:rPr>
        <w:lastRenderedPageBreak/>
        <w:t>2013 National Community Attitudes Towards Violence Survey</w:t>
      </w:r>
      <w:bookmarkEnd w:id="0"/>
    </w:p>
    <w:p w14:paraId="7FEC1715" w14:textId="77777777" w:rsidR="004B43FA" w:rsidRPr="00266CCD" w:rsidRDefault="004B43FA" w:rsidP="004B43FA">
      <w:pPr>
        <w:spacing w:line="336" w:lineRule="auto"/>
        <w:jc w:val="both"/>
        <w:rPr>
          <w:rFonts w:asciiTheme="minorHAnsi" w:hAnsiTheme="minorHAnsi"/>
          <w:color w:val="000000" w:themeColor="text1"/>
          <w:sz w:val="22"/>
          <w:szCs w:val="22"/>
        </w:rPr>
      </w:pPr>
      <w:r w:rsidRPr="00266CCD">
        <w:rPr>
          <w:rFonts w:asciiTheme="minorHAnsi" w:hAnsiTheme="minorHAnsi"/>
          <w:color w:val="000000" w:themeColor="text1"/>
          <w:sz w:val="22"/>
          <w:szCs w:val="22"/>
        </w:rPr>
        <w:t>This survey explored public perceptions of the nature, excuses for, and women’s responsibility for acts of violence and abuse</w:t>
      </w:r>
      <w:r>
        <w:rPr>
          <w:rFonts w:asciiTheme="minorHAnsi" w:hAnsiTheme="minorHAnsi"/>
          <w:color w:val="000000" w:themeColor="text1"/>
          <w:sz w:val="22"/>
          <w:szCs w:val="22"/>
        </w:rPr>
        <w:t>. Responses given by women and men highlight both similarities and disparities in their perceptions, with many women, as well as men, expressing views antagonistic to gender equity.</w:t>
      </w:r>
    </w:p>
    <w:p w14:paraId="1F3E7751" w14:textId="77777777" w:rsidR="004B43FA" w:rsidRDefault="004B43FA" w:rsidP="004B43FA">
      <w:pPr>
        <w:spacing w:line="336" w:lineRule="auto"/>
        <w:jc w:val="both"/>
        <w:rPr>
          <w:rFonts w:asciiTheme="minorHAnsi" w:hAnsiTheme="minorHAnsi"/>
          <w:b/>
          <w:color w:val="17365D" w:themeColor="text2" w:themeShade="BF"/>
          <w:sz w:val="26"/>
          <w:szCs w:val="26"/>
        </w:rPr>
      </w:pPr>
      <w:r w:rsidRPr="00266CCD">
        <w:rPr>
          <w:noProof/>
        </w:rPr>
        <w:drawing>
          <wp:inline distT="0" distB="0" distL="0" distR="0" wp14:anchorId="4990FE8C" wp14:editId="5A8210BB">
            <wp:extent cx="5837215" cy="822563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9482" cy="8228829"/>
                    </a:xfrm>
                    <a:prstGeom prst="rect">
                      <a:avLst/>
                    </a:prstGeom>
                    <a:noFill/>
                    <a:ln>
                      <a:noFill/>
                    </a:ln>
                  </pic:spPr>
                </pic:pic>
              </a:graphicData>
            </a:graphic>
          </wp:inline>
        </w:drawing>
      </w:r>
    </w:p>
    <w:p w14:paraId="3A742D7A" w14:textId="77777777" w:rsidR="004B43FA" w:rsidRPr="004D1895" w:rsidRDefault="004B43FA" w:rsidP="004B43FA">
      <w:pPr>
        <w:spacing w:line="336" w:lineRule="auto"/>
        <w:jc w:val="both"/>
        <w:rPr>
          <w:rFonts w:asciiTheme="minorHAnsi" w:hAnsiTheme="minorHAnsi"/>
          <w:b/>
          <w:color w:val="17365D" w:themeColor="text2" w:themeShade="BF"/>
          <w:sz w:val="26"/>
          <w:szCs w:val="26"/>
        </w:rPr>
      </w:pPr>
      <w:r w:rsidRPr="004D1895">
        <w:rPr>
          <w:rFonts w:asciiTheme="minorHAnsi" w:hAnsiTheme="minorHAnsi"/>
          <w:b/>
          <w:color w:val="17365D" w:themeColor="text2" w:themeShade="BF"/>
          <w:sz w:val="26"/>
          <w:szCs w:val="26"/>
        </w:rPr>
        <w:lastRenderedPageBreak/>
        <w:t xml:space="preserve">Other </w:t>
      </w:r>
      <w:r>
        <w:rPr>
          <w:rFonts w:asciiTheme="minorHAnsi" w:hAnsiTheme="minorHAnsi"/>
          <w:b/>
          <w:color w:val="17365D" w:themeColor="text2" w:themeShade="BF"/>
          <w:sz w:val="26"/>
          <w:szCs w:val="26"/>
        </w:rPr>
        <w:t>Relevant Findings</w:t>
      </w:r>
    </w:p>
    <w:p w14:paraId="16016D00" w14:textId="77777777" w:rsidR="004B43FA" w:rsidRPr="00A84732" w:rsidRDefault="004B43FA" w:rsidP="004B43FA">
      <w:pPr>
        <w:spacing w:line="336" w:lineRule="auto"/>
        <w:jc w:val="both"/>
        <w:rPr>
          <w:rFonts w:asciiTheme="minorHAnsi" w:hAnsiTheme="minorHAnsi"/>
          <w:sz w:val="22"/>
          <w:szCs w:val="22"/>
        </w:rPr>
      </w:pPr>
      <w:r>
        <w:rPr>
          <w:rFonts w:asciiTheme="minorHAnsi" w:hAnsiTheme="minorHAnsi"/>
          <w:sz w:val="22"/>
          <w:szCs w:val="22"/>
        </w:rPr>
        <w:t>13 reports that in a s</w:t>
      </w:r>
      <w:r w:rsidRPr="00A84732">
        <w:rPr>
          <w:rFonts w:asciiTheme="minorHAnsi" w:hAnsiTheme="minorHAnsi"/>
          <w:sz w:val="22"/>
          <w:szCs w:val="22"/>
        </w:rPr>
        <w:t>urvey of 2,122 Australians recruited from online panels and social media</w:t>
      </w:r>
      <w:r>
        <w:rPr>
          <w:rFonts w:asciiTheme="minorHAnsi" w:hAnsiTheme="minorHAnsi"/>
          <w:sz w:val="22"/>
          <w:szCs w:val="22"/>
        </w:rPr>
        <w:t>, a</w:t>
      </w:r>
      <w:r w:rsidRPr="00A84732">
        <w:rPr>
          <w:rFonts w:asciiTheme="minorHAnsi" w:hAnsiTheme="minorHAnsi"/>
          <w:sz w:val="22"/>
          <w:szCs w:val="22"/>
        </w:rPr>
        <w:t>bout half of young Millennial males who play</w:t>
      </w:r>
      <w:r>
        <w:rPr>
          <w:rFonts w:asciiTheme="minorHAnsi" w:hAnsiTheme="minorHAnsi"/>
          <w:sz w:val="22"/>
          <w:szCs w:val="22"/>
        </w:rPr>
        <w:t>ed</w:t>
      </w:r>
      <w:r w:rsidRPr="00A84732">
        <w:rPr>
          <w:rFonts w:asciiTheme="minorHAnsi" w:hAnsiTheme="minorHAnsi"/>
          <w:sz w:val="22"/>
          <w:szCs w:val="22"/>
        </w:rPr>
        <w:t xml:space="preserve"> online video games for an above</w:t>
      </w:r>
      <w:r>
        <w:rPr>
          <w:rFonts w:asciiTheme="minorHAnsi" w:hAnsiTheme="minorHAnsi"/>
          <w:sz w:val="22"/>
          <w:szCs w:val="22"/>
        </w:rPr>
        <w:t>-</w:t>
      </w:r>
      <w:r w:rsidRPr="00A84732">
        <w:rPr>
          <w:rFonts w:asciiTheme="minorHAnsi" w:hAnsiTheme="minorHAnsi"/>
          <w:sz w:val="22"/>
          <w:szCs w:val="22"/>
        </w:rPr>
        <w:t>average length of time, tend</w:t>
      </w:r>
      <w:r>
        <w:rPr>
          <w:rFonts w:asciiTheme="minorHAnsi" w:hAnsiTheme="minorHAnsi"/>
          <w:sz w:val="22"/>
          <w:szCs w:val="22"/>
        </w:rPr>
        <w:t>ed</w:t>
      </w:r>
      <w:r w:rsidRPr="00A84732">
        <w:rPr>
          <w:rFonts w:asciiTheme="minorHAnsi" w:hAnsiTheme="minorHAnsi"/>
          <w:sz w:val="22"/>
          <w:szCs w:val="22"/>
        </w:rPr>
        <w:t xml:space="preserve"> to agree with traditional views on gender equality (13)</w:t>
      </w:r>
      <w:r>
        <w:rPr>
          <w:rFonts w:asciiTheme="minorHAnsi" w:hAnsiTheme="minorHAnsi"/>
          <w:sz w:val="22"/>
          <w:szCs w:val="22"/>
        </w:rPr>
        <w:t>. The report’s a</w:t>
      </w:r>
      <w:r w:rsidRPr="00A84732">
        <w:rPr>
          <w:rFonts w:asciiTheme="minorHAnsi" w:hAnsiTheme="minorHAnsi"/>
          <w:sz w:val="22"/>
          <w:szCs w:val="22"/>
        </w:rPr>
        <w:t xml:space="preserve">uthors </w:t>
      </w:r>
      <w:r>
        <w:rPr>
          <w:rFonts w:asciiTheme="minorHAnsi" w:hAnsiTheme="minorHAnsi"/>
          <w:sz w:val="22"/>
          <w:szCs w:val="22"/>
        </w:rPr>
        <w:t>postulate</w:t>
      </w:r>
      <w:r w:rsidRPr="00A84732">
        <w:rPr>
          <w:rFonts w:asciiTheme="minorHAnsi" w:hAnsiTheme="minorHAnsi"/>
          <w:sz w:val="22"/>
          <w:szCs w:val="22"/>
        </w:rPr>
        <w:t xml:space="preserve"> that “increased support for male leadership in home life may reflect an attempt to compensate for men’s loss of dominance in the world of work” (13)</w:t>
      </w:r>
      <w:r>
        <w:rPr>
          <w:rFonts w:asciiTheme="minorHAnsi" w:hAnsiTheme="minorHAnsi"/>
          <w:sz w:val="22"/>
          <w:szCs w:val="22"/>
        </w:rPr>
        <w:t>.</w:t>
      </w:r>
    </w:p>
    <w:p w14:paraId="4FBF5E02" w14:textId="77777777" w:rsidR="004B43FA" w:rsidRPr="00A84732" w:rsidRDefault="004B43FA" w:rsidP="004B43FA">
      <w:pPr>
        <w:spacing w:line="336" w:lineRule="auto"/>
        <w:jc w:val="both"/>
        <w:rPr>
          <w:rFonts w:asciiTheme="minorHAnsi" w:hAnsiTheme="minorHAnsi"/>
          <w:sz w:val="22"/>
          <w:szCs w:val="22"/>
        </w:rPr>
      </w:pPr>
      <w:r>
        <w:rPr>
          <w:rFonts w:asciiTheme="minorHAnsi" w:hAnsiTheme="minorHAnsi"/>
          <w:sz w:val="22"/>
          <w:szCs w:val="22"/>
        </w:rPr>
        <w:t>Following d</w:t>
      </w:r>
      <w:r w:rsidRPr="00A84732">
        <w:rPr>
          <w:rFonts w:asciiTheme="minorHAnsi" w:hAnsiTheme="minorHAnsi"/>
          <w:sz w:val="22"/>
          <w:szCs w:val="22"/>
        </w:rPr>
        <w:t>iscussions with women throughout Australia</w:t>
      </w:r>
      <w:r>
        <w:rPr>
          <w:rFonts w:asciiTheme="minorHAnsi" w:hAnsiTheme="minorHAnsi"/>
          <w:sz w:val="22"/>
          <w:szCs w:val="22"/>
        </w:rPr>
        <w:t>, 14 reports that</w:t>
      </w:r>
      <w:r w:rsidRPr="00A84732">
        <w:rPr>
          <w:rFonts w:asciiTheme="minorHAnsi" w:hAnsiTheme="minorHAnsi"/>
          <w:sz w:val="22"/>
          <w:szCs w:val="22"/>
        </w:rPr>
        <w:t xml:space="preserve"> </w:t>
      </w:r>
      <w:r>
        <w:rPr>
          <w:rFonts w:asciiTheme="minorHAnsi" w:hAnsiTheme="minorHAnsi"/>
          <w:sz w:val="22"/>
          <w:szCs w:val="22"/>
        </w:rPr>
        <w:t>women</w:t>
      </w:r>
      <w:r w:rsidRPr="00A84732">
        <w:rPr>
          <w:rFonts w:asciiTheme="minorHAnsi" w:hAnsiTheme="minorHAnsi"/>
          <w:sz w:val="22"/>
          <w:szCs w:val="22"/>
        </w:rPr>
        <w:t xml:space="preserve"> in rural areas </w:t>
      </w:r>
      <w:r>
        <w:rPr>
          <w:rFonts w:asciiTheme="minorHAnsi" w:hAnsiTheme="minorHAnsi"/>
          <w:sz w:val="22"/>
          <w:szCs w:val="22"/>
        </w:rPr>
        <w:t>stated</w:t>
      </w:r>
      <w:r w:rsidRPr="00A84732">
        <w:rPr>
          <w:rFonts w:asciiTheme="minorHAnsi" w:hAnsiTheme="minorHAnsi"/>
          <w:sz w:val="22"/>
          <w:szCs w:val="22"/>
        </w:rPr>
        <w:t xml:space="preserve"> that some “negative and discriminatory attitudes are amplified in these communities”</w:t>
      </w:r>
      <w:r>
        <w:rPr>
          <w:rFonts w:asciiTheme="minorHAnsi" w:hAnsiTheme="minorHAnsi"/>
          <w:sz w:val="22"/>
          <w:szCs w:val="22"/>
        </w:rPr>
        <w:t>,</w:t>
      </w:r>
      <w:r w:rsidRPr="00A84732">
        <w:rPr>
          <w:rFonts w:asciiTheme="minorHAnsi" w:hAnsiTheme="minorHAnsi"/>
          <w:sz w:val="22"/>
          <w:szCs w:val="22"/>
        </w:rPr>
        <w:t xml:space="preserve"> </w:t>
      </w:r>
      <w:r>
        <w:rPr>
          <w:rFonts w:asciiTheme="minorHAnsi" w:hAnsiTheme="minorHAnsi"/>
          <w:sz w:val="22"/>
          <w:szCs w:val="22"/>
        </w:rPr>
        <w:t>and that the resulting geographic isolation often</w:t>
      </w:r>
      <w:r w:rsidRPr="00A84732">
        <w:rPr>
          <w:rFonts w:asciiTheme="minorHAnsi" w:hAnsiTheme="minorHAnsi"/>
          <w:sz w:val="22"/>
          <w:szCs w:val="22"/>
        </w:rPr>
        <w:t xml:space="preserve"> </w:t>
      </w:r>
      <w:r>
        <w:rPr>
          <w:rFonts w:asciiTheme="minorHAnsi" w:hAnsiTheme="minorHAnsi"/>
          <w:sz w:val="22"/>
          <w:szCs w:val="22"/>
        </w:rPr>
        <w:t>presents</w:t>
      </w:r>
      <w:r w:rsidRPr="00A84732">
        <w:rPr>
          <w:rFonts w:asciiTheme="minorHAnsi" w:hAnsiTheme="minorHAnsi"/>
          <w:sz w:val="22"/>
          <w:szCs w:val="22"/>
        </w:rPr>
        <w:t xml:space="preserve"> women </w:t>
      </w:r>
      <w:r>
        <w:rPr>
          <w:rFonts w:asciiTheme="minorHAnsi" w:hAnsiTheme="minorHAnsi"/>
          <w:sz w:val="22"/>
          <w:szCs w:val="22"/>
        </w:rPr>
        <w:t xml:space="preserve">with </w:t>
      </w:r>
      <w:r w:rsidRPr="00A84732">
        <w:rPr>
          <w:rFonts w:asciiTheme="minorHAnsi" w:hAnsiTheme="minorHAnsi"/>
          <w:sz w:val="22"/>
          <w:szCs w:val="22"/>
        </w:rPr>
        <w:t>fewer options for escape or support (14)</w:t>
      </w:r>
      <w:r>
        <w:rPr>
          <w:rFonts w:asciiTheme="minorHAnsi" w:hAnsiTheme="minorHAnsi"/>
          <w:sz w:val="22"/>
          <w:szCs w:val="22"/>
        </w:rPr>
        <w:t>.</w:t>
      </w:r>
    </w:p>
    <w:p w14:paraId="7B8657BA" w14:textId="77777777" w:rsidR="004B43FA" w:rsidRPr="009548CB" w:rsidRDefault="004B43FA" w:rsidP="004B43FA">
      <w:pPr>
        <w:spacing w:line="336" w:lineRule="auto"/>
        <w:jc w:val="both"/>
        <w:rPr>
          <w:rFonts w:asciiTheme="minorHAnsi" w:hAnsiTheme="minorHAnsi"/>
          <w:sz w:val="22"/>
          <w:szCs w:val="22"/>
        </w:rPr>
      </w:pPr>
      <w:r>
        <w:rPr>
          <w:rFonts w:asciiTheme="minorHAnsi" w:hAnsiTheme="minorHAnsi"/>
          <w:sz w:val="22"/>
          <w:szCs w:val="22"/>
        </w:rPr>
        <w:t>14 also c</w:t>
      </w:r>
      <w:r w:rsidRPr="00415626">
        <w:rPr>
          <w:rFonts w:asciiTheme="minorHAnsi" w:hAnsiTheme="minorHAnsi"/>
          <w:sz w:val="22"/>
          <w:szCs w:val="22"/>
        </w:rPr>
        <w:t>ite</w:t>
      </w:r>
      <w:r>
        <w:rPr>
          <w:rFonts w:asciiTheme="minorHAnsi" w:hAnsiTheme="minorHAnsi"/>
          <w:sz w:val="22"/>
          <w:szCs w:val="22"/>
        </w:rPr>
        <w:t>s</w:t>
      </w:r>
      <w:r w:rsidRPr="00415626">
        <w:rPr>
          <w:rFonts w:asciiTheme="minorHAnsi" w:hAnsiTheme="minorHAnsi"/>
          <w:sz w:val="22"/>
          <w:szCs w:val="22"/>
        </w:rPr>
        <w:t xml:space="preserve"> findings of a </w:t>
      </w:r>
      <w:bookmarkStart w:id="1" w:name="_Hlk29451169"/>
      <w:r w:rsidRPr="00415626">
        <w:rPr>
          <w:rFonts w:asciiTheme="minorHAnsi" w:hAnsiTheme="minorHAnsi"/>
          <w:sz w:val="22"/>
          <w:szCs w:val="22"/>
        </w:rPr>
        <w:t xml:space="preserve">2015 </w:t>
      </w:r>
      <w:proofErr w:type="spellStart"/>
      <w:r w:rsidRPr="00415626">
        <w:rPr>
          <w:rFonts w:asciiTheme="minorHAnsi" w:hAnsiTheme="minorHAnsi"/>
          <w:sz w:val="22"/>
          <w:szCs w:val="22"/>
        </w:rPr>
        <w:t>Ou</w:t>
      </w:r>
      <w:r>
        <w:rPr>
          <w:rFonts w:asciiTheme="minorHAnsi" w:hAnsiTheme="minorHAnsi"/>
          <w:sz w:val="22"/>
          <w:szCs w:val="22"/>
        </w:rPr>
        <w:t>rW</w:t>
      </w:r>
      <w:r w:rsidRPr="00415626">
        <w:rPr>
          <w:rFonts w:asciiTheme="minorHAnsi" w:hAnsiTheme="minorHAnsi"/>
          <w:sz w:val="22"/>
          <w:szCs w:val="22"/>
        </w:rPr>
        <w:t>atch</w:t>
      </w:r>
      <w:proofErr w:type="spellEnd"/>
      <w:r w:rsidRPr="00415626">
        <w:rPr>
          <w:rFonts w:asciiTheme="minorHAnsi" w:hAnsiTheme="minorHAnsi"/>
          <w:sz w:val="22"/>
          <w:szCs w:val="22"/>
        </w:rPr>
        <w:t xml:space="preserve"> study which </w:t>
      </w:r>
      <w:r>
        <w:rPr>
          <w:rFonts w:asciiTheme="minorHAnsi" w:hAnsiTheme="minorHAnsi"/>
          <w:sz w:val="22"/>
          <w:szCs w:val="22"/>
        </w:rPr>
        <w:t>disclosed</w:t>
      </w:r>
      <w:r w:rsidRPr="00415626">
        <w:rPr>
          <w:rFonts w:asciiTheme="minorHAnsi" w:hAnsiTheme="minorHAnsi"/>
          <w:sz w:val="22"/>
          <w:szCs w:val="22"/>
        </w:rPr>
        <w:t xml:space="preserve"> that one in </w:t>
      </w:r>
      <w:r>
        <w:rPr>
          <w:rFonts w:asciiTheme="minorHAnsi" w:hAnsiTheme="minorHAnsi"/>
          <w:sz w:val="22"/>
          <w:szCs w:val="22"/>
        </w:rPr>
        <w:t>six</w:t>
      </w:r>
      <w:r w:rsidRPr="00415626">
        <w:rPr>
          <w:rFonts w:asciiTheme="minorHAnsi" w:hAnsiTheme="minorHAnsi"/>
          <w:sz w:val="22"/>
          <w:szCs w:val="22"/>
        </w:rPr>
        <w:t xml:space="preserve"> 12-24 year</w:t>
      </w:r>
      <w:r>
        <w:rPr>
          <w:rFonts w:asciiTheme="minorHAnsi" w:hAnsiTheme="minorHAnsi"/>
          <w:sz w:val="22"/>
          <w:szCs w:val="22"/>
        </w:rPr>
        <w:t>-</w:t>
      </w:r>
      <w:r w:rsidRPr="00415626">
        <w:rPr>
          <w:rFonts w:asciiTheme="minorHAnsi" w:hAnsiTheme="minorHAnsi"/>
          <w:sz w:val="22"/>
          <w:szCs w:val="22"/>
        </w:rPr>
        <w:t>old</w:t>
      </w:r>
      <w:r>
        <w:rPr>
          <w:rFonts w:asciiTheme="minorHAnsi" w:hAnsiTheme="minorHAnsi"/>
          <w:sz w:val="22"/>
          <w:szCs w:val="22"/>
        </w:rPr>
        <w:t>s</w:t>
      </w:r>
      <w:r w:rsidRPr="00415626">
        <w:rPr>
          <w:rFonts w:asciiTheme="minorHAnsi" w:hAnsiTheme="minorHAnsi"/>
          <w:sz w:val="22"/>
          <w:szCs w:val="22"/>
        </w:rPr>
        <w:t xml:space="preserve"> believed that ‘women should know their place’</w:t>
      </w:r>
      <w:bookmarkEnd w:id="1"/>
      <w:r w:rsidRPr="00415626">
        <w:rPr>
          <w:rFonts w:asciiTheme="minorHAnsi" w:hAnsiTheme="minorHAnsi"/>
          <w:sz w:val="22"/>
          <w:szCs w:val="22"/>
        </w:rPr>
        <w:t xml:space="preserve"> and more than a quarter believed that ‘male verbal harassment’ and ‘pressure for sex towards females’, were normal practices (14)</w:t>
      </w:r>
      <w:r>
        <w:rPr>
          <w:rFonts w:asciiTheme="minorHAnsi" w:hAnsiTheme="minorHAnsi"/>
          <w:sz w:val="22"/>
          <w:szCs w:val="22"/>
        </w:rPr>
        <w:t>.</w:t>
      </w:r>
    </w:p>
    <w:p w14:paraId="1E2CC392" w14:textId="47B892E3" w:rsidR="005B3C33" w:rsidRPr="004B43FA" w:rsidRDefault="005B3C33" w:rsidP="004B43FA"/>
    <w:sectPr w:rsidR="005B3C33" w:rsidRPr="004B43FA" w:rsidSect="00213167">
      <w:footerReference w:type="default" r:id="rId1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47704" w14:textId="77777777" w:rsidR="00841360" w:rsidRDefault="00841360" w:rsidP="005B3C33">
      <w:r>
        <w:separator/>
      </w:r>
    </w:p>
  </w:endnote>
  <w:endnote w:type="continuationSeparator" w:id="0">
    <w:p w14:paraId="637359AA" w14:textId="77777777" w:rsidR="00841360" w:rsidRDefault="00841360" w:rsidP="005B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4789080"/>
      <w:docPartObj>
        <w:docPartGallery w:val="Page Numbers (Bottom of Page)"/>
        <w:docPartUnique/>
      </w:docPartObj>
    </w:sdtPr>
    <w:sdtEndPr>
      <w:rPr>
        <w:color w:val="7F7F7F" w:themeColor="background1" w:themeShade="7F"/>
        <w:spacing w:val="60"/>
      </w:rPr>
    </w:sdtEndPr>
    <w:sdtContent>
      <w:p w14:paraId="3BC1A7C3" w14:textId="759AB53C" w:rsidR="009548CB" w:rsidRPr="009548CB" w:rsidRDefault="009548CB" w:rsidP="009548CB">
        <w:pPr>
          <w:pStyle w:val="Footer"/>
          <w:pBdr>
            <w:top w:val="single" w:sz="4" w:space="1" w:color="D9D9D9" w:themeColor="background1" w:themeShade="D9"/>
          </w:pBdr>
          <w:rPr>
            <w:b/>
            <w:bCs/>
            <w:sz w:val="18"/>
            <w:szCs w:val="18"/>
          </w:rPr>
        </w:pPr>
        <w:r w:rsidRPr="009548CB">
          <w:rPr>
            <w:sz w:val="18"/>
            <w:szCs w:val="18"/>
          </w:rPr>
          <w:fldChar w:fldCharType="begin"/>
        </w:r>
        <w:r w:rsidRPr="009548CB">
          <w:rPr>
            <w:sz w:val="18"/>
            <w:szCs w:val="18"/>
          </w:rPr>
          <w:instrText xml:space="preserve"> PAGE   \* MERGEFORMAT </w:instrText>
        </w:r>
        <w:r w:rsidRPr="009548CB">
          <w:rPr>
            <w:sz w:val="18"/>
            <w:szCs w:val="18"/>
          </w:rPr>
          <w:fldChar w:fldCharType="separate"/>
        </w:r>
        <w:r w:rsidRPr="009548CB">
          <w:rPr>
            <w:b/>
            <w:bCs/>
            <w:noProof/>
            <w:sz w:val="18"/>
            <w:szCs w:val="18"/>
          </w:rPr>
          <w:t>2</w:t>
        </w:r>
        <w:r w:rsidRPr="009548CB">
          <w:rPr>
            <w:b/>
            <w:bCs/>
            <w:noProof/>
            <w:sz w:val="18"/>
            <w:szCs w:val="18"/>
          </w:rPr>
          <w:fldChar w:fldCharType="end"/>
        </w:r>
        <w:r w:rsidRPr="009548CB">
          <w:rPr>
            <w:b/>
            <w:bCs/>
            <w:sz w:val="18"/>
            <w:szCs w:val="18"/>
          </w:rPr>
          <w:t xml:space="preserve"> | </w:t>
        </w:r>
        <w:r w:rsidRPr="009548CB">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C2AB3" w14:textId="77777777" w:rsidR="00841360" w:rsidRDefault="00841360" w:rsidP="005B3C33">
      <w:r>
        <w:separator/>
      </w:r>
    </w:p>
  </w:footnote>
  <w:footnote w:type="continuationSeparator" w:id="0">
    <w:p w14:paraId="1D5294CA" w14:textId="77777777" w:rsidR="00841360" w:rsidRDefault="00841360" w:rsidP="005B3C33">
      <w:r>
        <w:continuationSeparator/>
      </w:r>
    </w:p>
  </w:footnote>
  <w:footnote w:id="1">
    <w:p w14:paraId="4AC8C7E6" w14:textId="77777777" w:rsidR="004B43FA" w:rsidRDefault="004B43FA" w:rsidP="004B43FA">
      <w:pPr>
        <w:pStyle w:val="FootnoteText"/>
      </w:pPr>
      <w:r>
        <w:rPr>
          <w:rStyle w:val="FootnoteReference"/>
        </w:rPr>
        <w:footnoteRef/>
      </w:r>
      <w:r>
        <w:t xml:space="preserve"> </w:t>
      </w:r>
      <w:r w:rsidRPr="006E1ECE">
        <w:rPr>
          <w:sz w:val="16"/>
          <w:szCs w:val="16"/>
        </w:rPr>
        <w:t>The Man Box: a study on being a young man in Australia’, by The Men’s Project and Flood, M. (2018). Jesuit Social Services</w:t>
      </w:r>
      <w:r>
        <w:rPr>
          <w:sz w:val="16"/>
          <w:szCs w:val="16"/>
        </w:rPr>
        <w:t xml:space="preserve"> Also reference 2 Zappa, P. and Fendel, M. (undated). The Men’s Project. Jesuit Social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7742A0D"/>
    <w:multiLevelType w:val="hybridMultilevel"/>
    <w:tmpl w:val="2C48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3313E"/>
    <w:multiLevelType w:val="hybridMultilevel"/>
    <w:tmpl w:val="ADFC4710"/>
    <w:lvl w:ilvl="0" w:tplc="C0A4EF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36"/>
    <w:rsid w:val="000223D8"/>
    <w:rsid w:val="000A30DD"/>
    <w:rsid w:val="000B0218"/>
    <w:rsid w:val="000B3330"/>
    <w:rsid w:val="000C5E41"/>
    <w:rsid w:val="001A32AC"/>
    <w:rsid w:val="001B05B7"/>
    <w:rsid w:val="0020228B"/>
    <w:rsid w:val="00213167"/>
    <w:rsid w:val="0026477F"/>
    <w:rsid w:val="00266CCD"/>
    <w:rsid w:val="00272D4C"/>
    <w:rsid w:val="003C07D4"/>
    <w:rsid w:val="00414097"/>
    <w:rsid w:val="00415626"/>
    <w:rsid w:val="00430F2C"/>
    <w:rsid w:val="004B43FA"/>
    <w:rsid w:val="004D1895"/>
    <w:rsid w:val="004E6613"/>
    <w:rsid w:val="0052504B"/>
    <w:rsid w:val="00531F9C"/>
    <w:rsid w:val="005B3C33"/>
    <w:rsid w:val="00617715"/>
    <w:rsid w:val="00670B07"/>
    <w:rsid w:val="006718F0"/>
    <w:rsid w:val="006B0157"/>
    <w:rsid w:val="00734187"/>
    <w:rsid w:val="0079107B"/>
    <w:rsid w:val="00801839"/>
    <w:rsid w:val="00841136"/>
    <w:rsid w:val="00841360"/>
    <w:rsid w:val="008C716E"/>
    <w:rsid w:val="00921828"/>
    <w:rsid w:val="0094293F"/>
    <w:rsid w:val="009548CB"/>
    <w:rsid w:val="00956A6D"/>
    <w:rsid w:val="00981041"/>
    <w:rsid w:val="0099310A"/>
    <w:rsid w:val="009A0C3E"/>
    <w:rsid w:val="009E2AE9"/>
    <w:rsid w:val="00A84732"/>
    <w:rsid w:val="00A8602D"/>
    <w:rsid w:val="00AD2AE2"/>
    <w:rsid w:val="00B860FE"/>
    <w:rsid w:val="00B93AD5"/>
    <w:rsid w:val="00BA16B1"/>
    <w:rsid w:val="00C47D8A"/>
    <w:rsid w:val="00CC4CEC"/>
    <w:rsid w:val="00CF2241"/>
    <w:rsid w:val="00CF4486"/>
    <w:rsid w:val="00D17B73"/>
    <w:rsid w:val="00D610B8"/>
    <w:rsid w:val="00D816F4"/>
    <w:rsid w:val="00DA5FDB"/>
    <w:rsid w:val="00DD162E"/>
    <w:rsid w:val="00E00C1D"/>
    <w:rsid w:val="00E2712A"/>
    <w:rsid w:val="00E668B4"/>
    <w:rsid w:val="00F45CB2"/>
    <w:rsid w:val="00F67117"/>
    <w:rsid w:val="00FA31DE"/>
    <w:rsid w:val="00FD5BDC"/>
    <w:rsid w:val="00FF3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473E"/>
  <w15:docId w15:val="{86753B22-4C8B-49B4-A3B7-1CE1E2BC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B7"/>
    <w:pPr>
      <w:ind w:left="720"/>
      <w:contextualSpacing/>
    </w:pPr>
  </w:style>
  <w:style w:type="character" w:styleId="Hyperlink">
    <w:name w:val="Hyperlink"/>
    <w:basedOn w:val="DefaultParagraphFont"/>
    <w:uiPriority w:val="99"/>
    <w:unhideWhenUsed/>
    <w:rsid w:val="00FF34B5"/>
    <w:rPr>
      <w:color w:val="0000FF" w:themeColor="hyperlink"/>
      <w:u w:val="single"/>
    </w:rPr>
  </w:style>
  <w:style w:type="paragraph" w:styleId="BalloonText">
    <w:name w:val="Balloon Text"/>
    <w:basedOn w:val="Normal"/>
    <w:link w:val="BalloonTextChar"/>
    <w:uiPriority w:val="99"/>
    <w:semiHidden/>
    <w:unhideWhenUsed/>
    <w:rsid w:val="000B0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218"/>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5B3C3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B3C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B3C33"/>
    <w:rPr>
      <w:vertAlign w:val="superscript"/>
    </w:rPr>
  </w:style>
  <w:style w:type="paragraph" w:styleId="Header">
    <w:name w:val="header"/>
    <w:basedOn w:val="Normal"/>
    <w:link w:val="HeaderChar"/>
    <w:uiPriority w:val="99"/>
    <w:unhideWhenUsed/>
    <w:rsid w:val="009548CB"/>
    <w:pPr>
      <w:tabs>
        <w:tab w:val="center" w:pos="4513"/>
        <w:tab w:val="right" w:pos="9026"/>
      </w:tabs>
    </w:pPr>
  </w:style>
  <w:style w:type="character" w:customStyle="1" w:styleId="HeaderChar">
    <w:name w:val="Header Char"/>
    <w:basedOn w:val="DefaultParagraphFont"/>
    <w:link w:val="Header"/>
    <w:uiPriority w:val="99"/>
    <w:rsid w:val="009548CB"/>
    <w:rPr>
      <w:sz w:val="24"/>
      <w:szCs w:val="24"/>
      <w:lang w:eastAsia="en-US"/>
    </w:rPr>
  </w:style>
  <w:style w:type="paragraph" w:styleId="Footer">
    <w:name w:val="footer"/>
    <w:basedOn w:val="Normal"/>
    <w:link w:val="FooterChar"/>
    <w:uiPriority w:val="99"/>
    <w:unhideWhenUsed/>
    <w:rsid w:val="009548CB"/>
    <w:pPr>
      <w:tabs>
        <w:tab w:val="center" w:pos="4513"/>
        <w:tab w:val="right" w:pos="9026"/>
      </w:tabs>
    </w:pPr>
  </w:style>
  <w:style w:type="character" w:customStyle="1" w:styleId="FooterChar">
    <w:name w:val="Footer Char"/>
    <w:basedOn w:val="DefaultParagraphFont"/>
    <w:link w:val="Footer"/>
    <w:uiPriority w:val="99"/>
    <w:rsid w:val="009548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492286">
      <w:bodyDiv w:val="1"/>
      <w:marLeft w:val="0"/>
      <w:marRight w:val="0"/>
      <w:marTop w:val="0"/>
      <w:marBottom w:val="0"/>
      <w:divBdr>
        <w:top w:val="none" w:sz="0" w:space="0" w:color="auto"/>
        <w:left w:val="none" w:sz="0" w:space="0" w:color="auto"/>
        <w:bottom w:val="none" w:sz="0" w:space="0" w:color="auto"/>
        <w:right w:val="none" w:sz="0" w:space="0" w:color="auto"/>
      </w:divBdr>
    </w:div>
    <w:div w:id="18285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3.emf" Id="rId11" /><Relationship Type="http://schemas.openxmlformats.org/officeDocument/2006/relationships/webSettings" Target="webSettings.xml" Id="rId5" /><Relationship Type="http://schemas.openxmlformats.org/officeDocument/2006/relationships/hyperlink" Target="https://ncas.anrows.org.au/wp-content/uploads/2018/11/NCAS-report-2018.pdf" TargetMode="Externa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 Type="http://schemas.openxmlformats.org/officeDocument/2006/relationships/customXml" Target="/customXML/item2.xml" Id="Re2979ed2cfe74d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A6823980</value>
    </field>
    <field name="Objective-Title">
      <value order="0">F Community attitudes towards violence against women</value>
    </field>
    <field name="Objective-Description">
      <value order="0"/>
    </field>
    <field name="Objective-CreationStamp">
      <value order="0">2020-09-01T02:18:26Z</value>
    </field>
    <field name="Objective-IsApproved">
      <value order="0">false</value>
    </field>
    <field name="Objective-IsPublished">
      <value order="0">true</value>
    </field>
    <field name="Objective-DatePublished">
      <value order="0">2020-09-01T02:19:23Z</value>
    </field>
    <field name="Objective-ModificationStamp">
      <value order="0">2020-09-07T02:06:37Z</value>
    </field>
    <field name="Objective-Owner">
      <value order="0">Fran McKechnie</value>
    </field>
    <field name="Objective-Path">
      <value order="0">Classified Object:Classified Object:Classified Object:Classified Object:Webpage Stats D Gender</value>
    </field>
    <field name="Objective-Parent">
      <value order="0">Webpage Stats D Gender</value>
    </field>
    <field name="Objective-State">
      <value order="0">Published</value>
    </field>
    <field name="Objective-VersionId">
      <value order="0">vA8902781</value>
    </field>
    <field name="Objective-Version">
      <value order="0">1.0</value>
    </field>
    <field name="Objective-VersionNumber">
      <value order="0">1</value>
    </field>
    <field name="Objective-VersionComment">
      <value order="0">First version</value>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2</cp:revision>
  <cp:lastPrinted>2018-12-10T00:25:00Z</cp:lastPrinted>
  <dcterms:created xsi:type="dcterms:W3CDTF">2020-08-21T00:38:00Z</dcterms:created>
  <dcterms:modified xsi:type="dcterms:W3CDTF">2020-08-21T00:38:00Z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A6823980</vt:lpwstr>
  </property>
  <property fmtid="{D5CDD505-2E9C-101B-9397-08002B2CF9AE}" pid="4" name="Objective-Title">
    <vt:lpwstr>F Community attitudes towards violence against women</vt:lpwstr>
  </property>
  <property fmtid="{D5CDD505-2E9C-101B-9397-08002B2CF9AE}" pid="5" name="Objective-Description">
    <vt:lpwstr/>
  </property>
  <property fmtid="{D5CDD505-2E9C-101B-9397-08002B2CF9AE}" pid="6" name="Objective-CreationStamp">
    <vt:filetime>2020-09-01T02:18:26Z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2020-09-01T02:19:23Z</vt:filetime>
  </property>
  <property fmtid="{D5CDD505-2E9C-101B-9397-08002B2CF9AE}" pid="10" name="Objective-ModificationStamp">
    <vt:filetime>2020-09-07T02:06:37Z</vt:filetime>
  </property>
  <property fmtid="{D5CDD505-2E9C-101B-9397-08002B2CF9AE}" pid="11" name="Objective-Owner">
    <vt:lpwstr>Fran McKechnie</vt:lpwstr>
  </property>
  <property fmtid="{D5CDD505-2E9C-101B-9397-08002B2CF9AE}" pid="12" name="Objective-Path">
    <vt:lpwstr>Classified Object:Classified Object:Classified Object:Classified Object:Webpage Stats D Gender</vt:lpwstr>
  </property>
  <property fmtid="{D5CDD505-2E9C-101B-9397-08002B2CF9AE}" pid="13" name="Objective-Parent">
    <vt:lpwstr>Webpage Stats D Gender</vt:lpwstr>
  </property>
  <property fmtid="{D5CDD505-2E9C-101B-9397-08002B2CF9AE}" pid="14" name="Objective-State">
    <vt:lpwstr>Published</vt:lpwstr>
  </property>
  <property fmtid="{D5CDD505-2E9C-101B-9397-08002B2CF9AE}" pid="15" name="Objective-VersionId">
    <vt:lpwstr>vA8902781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qA1096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