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95860676"/>
        <w:docPartObj>
          <w:docPartGallery w:val="Cover Pages"/>
          <w:docPartUnique/>
        </w:docPartObj>
      </w:sdtPr>
      <w:sdtEndPr/>
      <w:sdtContent>
        <w:p w14:paraId="38064B75" w14:textId="3B4433D2" w:rsidR="009E4461" w:rsidRDefault="00B81AF3">
          <w:r>
            <w:rPr>
              <w:noProof/>
              <w:lang w:eastAsia="en-AU"/>
            </w:rPr>
            <w:drawing>
              <wp:anchor distT="0" distB="0" distL="114300" distR="114300" simplePos="0" relativeHeight="251659263" behindDoc="0" locked="0" layoutInCell="1" allowOverlap="1" wp14:anchorId="53F9A1A7" wp14:editId="4284CC8A">
                <wp:simplePos x="0" y="0"/>
                <wp:positionH relativeFrom="column">
                  <wp:posOffset>-977900</wp:posOffset>
                </wp:positionH>
                <wp:positionV relativeFrom="paragraph">
                  <wp:posOffset>-1372234</wp:posOffset>
                </wp:positionV>
                <wp:extent cx="7631769" cy="10787088"/>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y Life - Cover.jpg"/>
                        <pic:cNvPicPr/>
                      </pic:nvPicPr>
                      <pic:blipFill>
                        <a:blip r:embed="rId12">
                          <a:extLst>
                            <a:ext uri="{28A0092B-C50C-407E-A947-70E740481C1C}">
                              <a14:useLocalDpi xmlns:a14="http://schemas.microsoft.com/office/drawing/2010/main" val="0"/>
                            </a:ext>
                          </a:extLst>
                        </a:blip>
                        <a:stretch>
                          <a:fillRect/>
                        </a:stretch>
                      </pic:blipFill>
                      <pic:spPr>
                        <a:xfrm>
                          <a:off x="0" y="0"/>
                          <a:ext cx="7631769" cy="10787088"/>
                        </a:xfrm>
                        <a:prstGeom prst="rect">
                          <a:avLst/>
                        </a:prstGeom>
                      </pic:spPr>
                    </pic:pic>
                  </a:graphicData>
                </a:graphic>
                <wp14:sizeRelH relativeFrom="page">
                  <wp14:pctWidth>0</wp14:pctWidth>
                </wp14:sizeRelH>
                <wp14:sizeRelV relativeFrom="page">
                  <wp14:pctHeight>0</wp14:pctHeight>
                </wp14:sizeRelV>
              </wp:anchor>
            </w:drawing>
          </w:r>
        </w:p>
        <w:p w14:paraId="648987B7" w14:textId="3E0503CE" w:rsidR="009E4461" w:rsidRDefault="009E4461"/>
        <w:p w14:paraId="0B286AE0" w14:textId="321E6E1A" w:rsidR="009E4461" w:rsidRDefault="009E4461"/>
        <w:p w14:paraId="063C3508" w14:textId="2A050BEF" w:rsidR="004A0D5C" w:rsidRDefault="00433185">
          <w:r w:rsidRPr="009E4461">
            <w:rPr>
              <w:noProof/>
              <w:lang w:eastAsia="en-AU"/>
            </w:rPr>
            <mc:AlternateContent>
              <mc:Choice Requires="wps">
                <w:drawing>
                  <wp:anchor distT="0" distB="0" distL="114300" distR="114300" simplePos="0" relativeHeight="251660288" behindDoc="0" locked="0" layoutInCell="1" allowOverlap="1" wp14:anchorId="53730A90" wp14:editId="6F8F2AA8">
                    <wp:simplePos x="0" y="0"/>
                    <wp:positionH relativeFrom="column">
                      <wp:posOffset>-273685</wp:posOffset>
                    </wp:positionH>
                    <wp:positionV relativeFrom="paragraph">
                      <wp:posOffset>5162550</wp:posOffset>
                    </wp:positionV>
                    <wp:extent cx="6256020" cy="6553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6020" cy="655320"/>
                            </a:xfrm>
                            <a:prstGeom prst="rect">
                              <a:avLst/>
                            </a:prstGeom>
                            <a:noFill/>
                            <a:ln w="9525">
                              <a:noFill/>
                              <a:miter lim="800000"/>
                              <a:headEnd/>
                              <a:tailEnd/>
                            </a:ln>
                          </wps:spPr>
                          <wps:txbx>
                            <w:txbxContent>
                              <w:p w14:paraId="5E483023" w14:textId="3B2BE044" w:rsidR="00CF0357" w:rsidRPr="00E4603A" w:rsidRDefault="00CF0357" w:rsidP="007F4B50">
                                <w:pPr>
                                  <w:pStyle w:val="Footer"/>
                                  <w:rPr>
                                    <w:rFonts w:ascii="Montserrat" w:hAnsi="Montserrat"/>
                                    <w:color w:val="31849B" w:themeColor="accent5" w:themeShade="BF"/>
                                    <w:sz w:val="64"/>
                                    <w:szCs w:val="64"/>
                                  </w:rPr>
                                </w:pPr>
                                <w:r>
                                  <w:rPr>
                                    <w:rFonts w:ascii="Montserrat" w:eastAsiaTheme="majorEastAsia" w:hAnsi="Montserrat" w:cstheme="majorBidi"/>
                                    <w:b/>
                                    <w:color w:val="31849B" w:themeColor="accent5" w:themeShade="BF"/>
                                    <w:sz w:val="64"/>
                                    <w:szCs w:val="64"/>
                                  </w:rPr>
                                  <w:t>Draft Community Hubs Framework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730A90" id="_x0000_t202" coordsize="21600,21600" o:spt="202" path="m,l,21600r21600,l21600,xe">
                    <v:stroke joinstyle="miter"/>
                    <v:path gradientshapeok="t" o:connecttype="rect"/>
                  </v:shapetype>
                  <v:shape id="Text Box 2" o:spid="_x0000_s1026" type="#_x0000_t202" style="position:absolute;margin-left:-21.55pt;margin-top:406.5pt;width:492.6pt;height:5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" filled="f" stroked="f">
                    <v:textbox>
                      <w:txbxContent>
                        <w:p w14:paraId="5E483023" w14:textId="3B2BE044" w:rsidR="00CF0357" w:rsidRPr="00E4603A" w:rsidRDefault="00CF0357" w:rsidP="007F4B50">
                          <w:pPr>
                            <w:pStyle w:val="Footer"/>
                            <w:rPr>
                              <w:rFonts w:ascii="Montserrat" w:hAnsi="Montserrat"/>
                              <w:color w:val="31849B" w:themeColor="accent5" w:themeShade="BF"/>
                              <w:sz w:val="64"/>
                              <w:szCs w:val="64"/>
                            </w:rPr>
                          </w:pPr>
                          <w:r>
                            <w:rPr>
                              <w:rFonts w:ascii="Montserrat" w:eastAsiaTheme="majorEastAsia" w:hAnsi="Montserrat" w:cstheme="majorBidi"/>
                              <w:b/>
                              <w:color w:val="31849B" w:themeColor="accent5" w:themeShade="BF"/>
                              <w:sz w:val="64"/>
                              <w:szCs w:val="64"/>
                            </w:rPr>
                            <w:t>Draft Community Hubs Framework</w:t>
                          </w:r>
                        </w:p>
                      </w:txbxContent>
                    </v:textbox>
                  </v:shape>
                </w:pict>
              </mc:Fallback>
            </mc:AlternateContent>
          </w:r>
          <w:r w:rsidRPr="009E4461">
            <w:rPr>
              <w:noProof/>
              <w:lang w:eastAsia="en-AU"/>
            </w:rPr>
            <mc:AlternateContent>
              <mc:Choice Requires="wps">
                <w:drawing>
                  <wp:anchor distT="0" distB="0" distL="114300" distR="114300" simplePos="0" relativeHeight="251661312" behindDoc="0" locked="0" layoutInCell="1" allowOverlap="1" wp14:anchorId="1E43320E" wp14:editId="69B0E3D3">
                    <wp:simplePos x="0" y="0"/>
                    <wp:positionH relativeFrom="column">
                      <wp:posOffset>-200025</wp:posOffset>
                    </wp:positionH>
                    <wp:positionV relativeFrom="paragraph">
                      <wp:posOffset>6562725</wp:posOffset>
                    </wp:positionV>
                    <wp:extent cx="6188075" cy="14446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8075" cy="1444625"/>
                            </a:xfrm>
                            <a:prstGeom prst="rect">
                              <a:avLst/>
                            </a:prstGeom>
                            <a:noFill/>
                            <a:ln w="9525">
                              <a:noFill/>
                              <a:miter lim="800000"/>
                              <a:headEnd/>
                              <a:tailEnd/>
                            </a:ln>
                          </wps:spPr>
                          <wps:txbx>
                            <w:txbxContent>
                              <w:tbl>
                                <w:tblPr>
                                  <w:tblW w:w="967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279"/>
                                  <w:gridCol w:w="2086"/>
                                  <w:gridCol w:w="2450"/>
                                  <w:gridCol w:w="1860"/>
                                </w:tblGrid>
                                <w:tr w:rsidR="00CF0357" w:rsidRPr="00C51F62" w14:paraId="667367F5" w14:textId="77777777" w:rsidTr="00433185">
                                  <w:trPr>
                                    <w:jc w:val="center"/>
                                  </w:trPr>
                                  <w:tc>
                                    <w:tcPr>
                                      <w:tcW w:w="3279" w:type="dxa"/>
                                      <w:shd w:val="clear" w:color="auto" w:fill="F2F2F2"/>
                                      <w:tcMar>
                                        <w:top w:w="0" w:type="dxa"/>
                                        <w:left w:w="108" w:type="dxa"/>
                                        <w:bottom w:w="0" w:type="dxa"/>
                                        <w:right w:w="108" w:type="dxa"/>
                                      </w:tcMar>
                                      <w:hideMark/>
                                    </w:tcPr>
                                    <w:p w14:paraId="0DE6A7BF"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sz w:val="20"/>
                                          <w:szCs w:val="20"/>
                                          <w:lang w:eastAsia="en-GB"/>
                                        </w:rPr>
                                        <w:t>Policy Endorsement</w:t>
                                      </w:r>
                                      <w:r w:rsidRPr="00C51F62">
                                        <w:rPr>
                                          <w:rFonts w:eastAsia="Times New Roman" w:cs="Arial"/>
                                          <w:color w:val="000000"/>
                                          <w:sz w:val="20"/>
                                          <w:szCs w:val="20"/>
                                          <w:lang w:eastAsia="en-GB"/>
                                        </w:rPr>
                                        <w:t>:</w:t>
                                      </w:r>
                                    </w:p>
                                  </w:tc>
                                  <w:tc>
                                    <w:tcPr>
                                      <w:tcW w:w="6396" w:type="dxa"/>
                                      <w:gridSpan w:val="3"/>
                                      <w:shd w:val="clear" w:color="auto" w:fill="F2F2F2"/>
                                      <w:tcMar>
                                        <w:top w:w="0" w:type="dxa"/>
                                        <w:left w:w="108" w:type="dxa"/>
                                        <w:bottom w:w="0" w:type="dxa"/>
                                        <w:right w:w="108" w:type="dxa"/>
                                      </w:tcMar>
                                      <w:hideMark/>
                                    </w:tcPr>
                                    <w:p w14:paraId="64BDF52B" w14:textId="704CB1F2" w:rsidR="00CF0357" w:rsidRPr="00C51F62" w:rsidRDefault="00CF0357" w:rsidP="00C51F62">
                                      <w:pPr>
                                        <w:spacing w:after="0"/>
                                        <w:rPr>
                                          <w:rFonts w:ascii="Calibri" w:eastAsia="Times New Roman" w:hAnsi="Calibri" w:cs="Calibri"/>
                                          <w:lang w:eastAsia="en-GB"/>
                                        </w:rPr>
                                      </w:pPr>
                                    </w:p>
                                  </w:tc>
                                </w:tr>
                                <w:tr w:rsidR="00CF0357" w:rsidRPr="00C51F62" w14:paraId="31D2E452" w14:textId="77777777" w:rsidTr="00433185">
                                  <w:trPr>
                                    <w:jc w:val="center"/>
                                  </w:trPr>
                                  <w:tc>
                                    <w:tcPr>
                                      <w:tcW w:w="3279" w:type="dxa"/>
                                      <w:shd w:val="clear" w:color="auto" w:fill="F2F2F2"/>
                                      <w:tcMar>
                                        <w:top w:w="0" w:type="dxa"/>
                                        <w:left w:w="108" w:type="dxa"/>
                                        <w:bottom w:w="0" w:type="dxa"/>
                                        <w:right w:w="108" w:type="dxa"/>
                                      </w:tcMar>
                                      <w:hideMark/>
                                    </w:tcPr>
                                    <w:p w14:paraId="74680D13"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Policy Superseded by this Policy:</w:t>
                                      </w:r>
                                    </w:p>
                                  </w:tc>
                                  <w:tc>
                                    <w:tcPr>
                                      <w:tcW w:w="6396" w:type="dxa"/>
                                      <w:gridSpan w:val="3"/>
                                      <w:shd w:val="clear" w:color="auto" w:fill="FFFFFF" w:themeFill="background1"/>
                                      <w:tcMar>
                                        <w:top w:w="0" w:type="dxa"/>
                                        <w:left w:w="108" w:type="dxa"/>
                                        <w:bottom w:w="0" w:type="dxa"/>
                                        <w:right w:w="108" w:type="dxa"/>
                                      </w:tcMar>
                                      <w:hideMark/>
                                    </w:tcPr>
                                    <w:p w14:paraId="56CA8165" w14:textId="4ABEE09B" w:rsidR="00CF0357" w:rsidRPr="000114CF" w:rsidRDefault="00CF0357" w:rsidP="00C51F62">
                                      <w:pPr>
                                        <w:spacing w:after="0"/>
                                        <w:rPr>
                                          <w:rFonts w:eastAsia="Times New Roman" w:cs="Arial"/>
                                          <w:sz w:val="20"/>
                                          <w:szCs w:val="20"/>
                                          <w:lang w:eastAsia="en-GB"/>
                                        </w:rPr>
                                      </w:pPr>
                                      <w:r>
                                        <w:rPr>
                                          <w:rFonts w:eastAsia="Times New Roman" w:cs="Arial"/>
                                          <w:sz w:val="20"/>
                                          <w:szCs w:val="20"/>
                                          <w:lang w:eastAsia="en-GB"/>
                                        </w:rPr>
                                        <w:t>Community Hubs Framework November 2015</w:t>
                                      </w:r>
                                    </w:p>
                                  </w:tc>
                                </w:tr>
                                <w:tr w:rsidR="00CF0357" w:rsidRPr="00C51F62" w14:paraId="0F42D876" w14:textId="77777777" w:rsidTr="00433185">
                                  <w:trPr>
                                    <w:jc w:val="center"/>
                                  </w:trPr>
                                  <w:tc>
                                    <w:tcPr>
                                      <w:tcW w:w="3279" w:type="dxa"/>
                                      <w:shd w:val="clear" w:color="auto" w:fill="F2F2F2"/>
                                      <w:tcMar>
                                        <w:top w:w="0" w:type="dxa"/>
                                        <w:left w:w="108" w:type="dxa"/>
                                        <w:bottom w:w="0" w:type="dxa"/>
                                        <w:right w:w="108" w:type="dxa"/>
                                      </w:tcMar>
                                      <w:hideMark/>
                                    </w:tcPr>
                                    <w:p w14:paraId="028DF576"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Directorate:</w:t>
                                      </w:r>
                                    </w:p>
                                  </w:tc>
                                  <w:tc>
                                    <w:tcPr>
                                      <w:tcW w:w="6396" w:type="dxa"/>
                                      <w:gridSpan w:val="3"/>
                                      <w:shd w:val="clear" w:color="auto" w:fill="FFFFFF" w:themeFill="background1"/>
                                      <w:tcMar>
                                        <w:top w:w="0" w:type="dxa"/>
                                        <w:left w:w="108" w:type="dxa"/>
                                        <w:bottom w:w="0" w:type="dxa"/>
                                        <w:right w:w="108" w:type="dxa"/>
                                      </w:tcMar>
                                      <w:hideMark/>
                                    </w:tcPr>
                                    <w:p w14:paraId="1B0E50EA" w14:textId="67B7C822"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Community Services</w:t>
                                      </w:r>
                                    </w:p>
                                  </w:tc>
                                </w:tr>
                                <w:tr w:rsidR="00CF0357" w:rsidRPr="00C51F62" w14:paraId="37EDD934" w14:textId="77777777" w:rsidTr="00433185">
                                  <w:trPr>
                                    <w:jc w:val="center"/>
                                  </w:trPr>
                                  <w:tc>
                                    <w:tcPr>
                                      <w:tcW w:w="3279" w:type="dxa"/>
                                      <w:shd w:val="clear" w:color="auto" w:fill="F2F2F2"/>
                                      <w:tcMar>
                                        <w:top w:w="0" w:type="dxa"/>
                                        <w:left w:w="108" w:type="dxa"/>
                                        <w:bottom w:w="0" w:type="dxa"/>
                                        <w:right w:w="108" w:type="dxa"/>
                                      </w:tcMar>
                                      <w:hideMark/>
                                    </w:tcPr>
                                    <w:p w14:paraId="1276DADF"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Responsible Officer:</w:t>
                                      </w:r>
                                    </w:p>
                                  </w:tc>
                                  <w:tc>
                                    <w:tcPr>
                                      <w:tcW w:w="6396" w:type="dxa"/>
                                      <w:gridSpan w:val="3"/>
                                      <w:shd w:val="clear" w:color="auto" w:fill="FFFFFF" w:themeFill="background1"/>
                                      <w:tcMar>
                                        <w:top w:w="0" w:type="dxa"/>
                                        <w:left w:w="108" w:type="dxa"/>
                                        <w:bottom w:w="0" w:type="dxa"/>
                                        <w:right w:w="108" w:type="dxa"/>
                                      </w:tcMar>
                                      <w:hideMark/>
                                    </w:tcPr>
                                    <w:p w14:paraId="74B752BB" w14:textId="70931D2A"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Hayden Brown</w:t>
                                      </w:r>
                                    </w:p>
                                  </w:tc>
                                </w:tr>
                                <w:tr w:rsidR="00CF0357" w:rsidRPr="00C51F62" w14:paraId="78588CD1" w14:textId="77777777" w:rsidTr="00433185">
                                  <w:trPr>
                                    <w:jc w:val="center"/>
                                  </w:trPr>
                                  <w:tc>
                                    <w:tcPr>
                                      <w:tcW w:w="3279" w:type="dxa"/>
                                      <w:shd w:val="clear" w:color="auto" w:fill="F2F2F2"/>
                                      <w:tcMar>
                                        <w:top w:w="0" w:type="dxa"/>
                                        <w:left w:w="108" w:type="dxa"/>
                                        <w:bottom w:w="0" w:type="dxa"/>
                                        <w:right w:w="108" w:type="dxa"/>
                                      </w:tcMar>
                                      <w:hideMark/>
                                    </w:tcPr>
                                    <w:p w14:paraId="3AB270BD"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Policy Type:</w:t>
                                      </w:r>
                                    </w:p>
                                  </w:tc>
                                  <w:tc>
                                    <w:tcPr>
                                      <w:tcW w:w="6396" w:type="dxa"/>
                                      <w:gridSpan w:val="3"/>
                                      <w:shd w:val="clear" w:color="auto" w:fill="FFFFFF" w:themeFill="background1"/>
                                      <w:tcMar>
                                        <w:top w:w="0" w:type="dxa"/>
                                        <w:left w:w="108" w:type="dxa"/>
                                        <w:bottom w:w="0" w:type="dxa"/>
                                        <w:right w:w="108" w:type="dxa"/>
                                      </w:tcMar>
                                      <w:hideMark/>
                                    </w:tcPr>
                                    <w:p w14:paraId="6A9BDC1F" w14:textId="40DC5CF4"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Discretionary</w:t>
                                      </w:r>
                                    </w:p>
                                  </w:tc>
                                </w:tr>
                                <w:tr w:rsidR="00CF0357" w:rsidRPr="00C51F62" w14:paraId="4D9239DD" w14:textId="77777777" w:rsidTr="00433185">
                                  <w:trPr>
                                    <w:jc w:val="center"/>
                                  </w:trPr>
                                  <w:tc>
                                    <w:tcPr>
                                      <w:tcW w:w="3279" w:type="dxa"/>
                                      <w:shd w:val="clear" w:color="auto" w:fill="F2F2F2"/>
                                      <w:tcMar>
                                        <w:top w:w="0" w:type="dxa"/>
                                        <w:left w:w="108" w:type="dxa"/>
                                        <w:bottom w:w="0" w:type="dxa"/>
                                        <w:right w:w="108" w:type="dxa"/>
                                      </w:tcMar>
                                      <w:hideMark/>
                                    </w:tcPr>
                                    <w:p w14:paraId="781F1BEB"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File Number:</w:t>
                                      </w:r>
                                    </w:p>
                                  </w:tc>
                                  <w:tc>
                                    <w:tcPr>
                                      <w:tcW w:w="2086" w:type="dxa"/>
                                      <w:shd w:val="clear" w:color="auto" w:fill="FFFFFF" w:themeFill="background1"/>
                                      <w:tcMar>
                                        <w:top w:w="0" w:type="dxa"/>
                                        <w:left w:w="108" w:type="dxa"/>
                                        <w:bottom w:w="0" w:type="dxa"/>
                                        <w:right w:w="108" w:type="dxa"/>
                                      </w:tcMar>
                                      <w:hideMark/>
                                    </w:tcPr>
                                    <w:p w14:paraId="5C7EF916" w14:textId="2A9B3996"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A6820207</w:t>
                                      </w:r>
                                    </w:p>
                                  </w:tc>
                                  <w:tc>
                                    <w:tcPr>
                                      <w:tcW w:w="2450" w:type="dxa"/>
                                      <w:shd w:val="clear" w:color="auto" w:fill="FFFFFF" w:themeFill="background1"/>
                                      <w:tcMar>
                                        <w:top w:w="0" w:type="dxa"/>
                                        <w:left w:w="108" w:type="dxa"/>
                                        <w:bottom w:w="0" w:type="dxa"/>
                                        <w:right w:w="108" w:type="dxa"/>
                                      </w:tcMar>
                                      <w:hideMark/>
                                    </w:tcPr>
                                    <w:p w14:paraId="0E269E6E" w14:textId="77777777" w:rsidR="00CF0357" w:rsidRPr="000114CF" w:rsidRDefault="00CF0357" w:rsidP="00C51F62">
                                      <w:pPr>
                                        <w:spacing w:after="0"/>
                                        <w:rPr>
                                          <w:rFonts w:eastAsia="Times New Roman" w:cs="Arial"/>
                                          <w:sz w:val="20"/>
                                          <w:szCs w:val="20"/>
                                          <w:lang w:eastAsia="en-GB"/>
                                        </w:rPr>
                                      </w:pPr>
                                      <w:r w:rsidRPr="000114CF">
                                        <w:rPr>
                                          <w:rFonts w:eastAsia="Times New Roman" w:cs="Arial"/>
                                          <w:color w:val="000000"/>
                                          <w:sz w:val="20"/>
                                          <w:szCs w:val="20"/>
                                          <w:lang w:eastAsia="en-GB"/>
                                        </w:rPr>
                                        <w:t>Version No:</w:t>
                                      </w:r>
                                    </w:p>
                                  </w:tc>
                                  <w:tc>
                                    <w:tcPr>
                                      <w:tcW w:w="1860" w:type="dxa"/>
                                      <w:shd w:val="clear" w:color="auto" w:fill="FFFFFF" w:themeFill="background1"/>
                                      <w:tcMar>
                                        <w:top w:w="0" w:type="dxa"/>
                                        <w:left w:w="108" w:type="dxa"/>
                                        <w:bottom w:w="0" w:type="dxa"/>
                                        <w:right w:w="108" w:type="dxa"/>
                                      </w:tcMar>
                                      <w:hideMark/>
                                    </w:tcPr>
                                    <w:p w14:paraId="7A98A8D7" w14:textId="00909C0B" w:rsidR="00CF0357" w:rsidRPr="000114CF" w:rsidRDefault="00CF0357" w:rsidP="00C51F62">
                                      <w:pPr>
                                        <w:spacing w:after="0"/>
                                        <w:rPr>
                                          <w:rFonts w:eastAsia="Times New Roman" w:cs="Arial"/>
                                          <w:sz w:val="20"/>
                                          <w:szCs w:val="20"/>
                                          <w:lang w:eastAsia="en-GB"/>
                                        </w:rPr>
                                      </w:pPr>
                                      <w:r>
                                        <w:rPr>
                                          <w:rFonts w:eastAsia="Times New Roman" w:cs="Arial"/>
                                          <w:sz w:val="20"/>
                                          <w:szCs w:val="20"/>
                                          <w:lang w:eastAsia="en-GB"/>
                                        </w:rPr>
                                        <w:t>A7217386</w:t>
                                      </w:r>
                                      <w:r w:rsidRPr="000114CF">
                                        <w:rPr>
                                          <w:rFonts w:eastAsia="Times New Roman" w:cs="Arial"/>
                                          <w:sz w:val="20"/>
                                          <w:szCs w:val="20"/>
                                          <w:lang w:eastAsia="en-GB"/>
                                        </w:rPr>
                                        <w:t> </w:t>
                                      </w:r>
                                    </w:p>
                                  </w:tc>
                                </w:tr>
                                <w:tr w:rsidR="00CF0357" w:rsidRPr="00C51F62" w14:paraId="0DF3DF8F" w14:textId="77777777" w:rsidTr="00433185">
                                  <w:trPr>
                                    <w:jc w:val="center"/>
                                  </w:trPr>
                                  <w:tc>
                                    <w:tcPr>
                                      <w:tcW w:w="3279" w:type="dxa"/>
                                      <w:shd w:val="clear" w:color="auto" w:fill="F2F2F2"/>
                                      <w:tcMar>
                                        <w:top w:w="0" w:type="dxa"/>
                                        <w:left w:w="108" w:type="dxa"/>
                                        <w:bottom w:w="0" w:type="dxa"/>
                                        <w:right w:w="108" w:type="dxa"/>
                                      </w:tcMar>
                                      <w:hideMark/>
                                    </w:tcPr>
                                    <w:p w14:paraId="7DC2B391"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1</w:t>
                                      </w:r>
                                      <w:r w:rsidRPr="00C51F62">
                                        <w:rPr>
                                          <w:rFonts w:eastAsia="Times New Roman" w:cs="Arial"/>
                                          <w:color w:val="000000"/>
                                          <w:sz w:val="20"/>
                                          <w:szCs w:val="20"/>
                                          <w:vertAlign w:val="superscript"/>
                                          <w:lang w:eastAsia="en-GB"/>
                                        </w:rPr>
                                        <w:t>st</w:t>
                                      </w:r>
                                      <w:r w:rsidRPr="00C51F62">
                                        <w:rPr>
                                          <w:rFonts w:eastAsia="Times New Roman" w:cs="Arial"/>
                                          <w:color w:val="000000"/>
                                          <w:sz w:val="20"/>
                                          <w:szCs w:val="20"/>
                                          <w:lang w:eastAsia="en-GB"/>
                                        </w:rPr>
                                        <w:t> Adopted by Council</w:t>
                                      </w:r>
                                    </w:p>
                                  </w:tc>
                                  <w:tc>
                                    <w:tcPr>
                                      <w:tcW w:w="2086" w:type="dxa"/>
                                      <w:shd w:val="clear" w:color="auto" w:fill="FFFFFF" w:themeFill="background1"/>
                                      <w:tcMar>
                                        <w:top w:w="0" w:type="dxa"/>
                                        <w:left w:w="108" w:type="dxa"/>
                                        <w:bottom w:w="0" w:type="dxa"/>
                                        <w:right w:w="108" w:type="dxa"/>
                                      </w:tcMar>
                                      <w:hideMark/>
                                    </w:tcPr>
                                    <w:p w14:paraId="316FAB2D" w14:textId="6EC03F7C"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Minute No.1221</w:t>
                                      </w:r>
                                      <w:r>
                                        <w:rPr>
                                          <w:rFonts w:eastAsia="Times New Roman" w:cs="Arial"/>
                                          <w:sz w:val="20"/>
                                          <w:szCs w:val="20"/>
                                          <w:lang w:eastAsia="en-GB"/>
                                        </w:rPr>
                                        <w:t xml:space="preserve"> - 151214</w:t>
                                      </w:r>
                                    </w:p>
                                  </w:tc>
                                  <w:tc>
                                    <w:tcPr>
                                      <w:tcW w:w="2450" w:type="dxa"/>
                                      <w:shd w:val="clear" w:color="auto" w:fill="FFFFFF" w:themeFill="background1"/>
                                      <w:tcMar>
                                        <w:top w:w="0" w:type="dxa"/>
                                        <w:left w:w="108" w:type="dxa"/>
                                        <w:bottom w:w="0" w:type="dxa"/>
                                        <w:right w:w="108" w:type="dxa"/>
                                      </w:tcMar>
                                      <w:hideMark/>
                                    </w:tcPr>
                                    <w:p w14:paraId="2406AD99" w14:textId="77777777" w:rsidR="00CF0357" w:rsidRPr="000114CF" w:rsidRDefault="00CF0357" w:rsidP="00C51F62">
                                      <w:pPr>
                                        <w:spacing w:after="0"/>
                                        <w:rPr>
                                          <w:rFonts w:eastAsia="Times New Roman" w:cs="Arial"/>
                                          <w:sz w:val="20"/>
                                          <w:szCs w:val="20"/>
                                          <w:lang w:eastAsia="en-GB"/>
                                        </w:rPr>
                                      </w:pPr>
                                      <w:r w:rsidRPr="000114CF">
                                        <w:rPr>
                                          <w:rFonts w:eastAsia="Times New Roman" w:cs="Arial"/>
                                          <w:color w:val="000000"/>
                                          <w:sz w:val="20"/>
                                          <w:szCs w:val="20"/>
                                          <w:lang w:eastAsia="en-GB"/>
                                        </w:rPr>
                                        <w:t>Last Adopted by Council:</w:t>
                                      </w:r>
                                    </w:p>
                                  </w:tc>
                                  <w:tc>
                                    <w:tcPr>
                                      <w:tcW w:w="1860" w:type="dxa"/>
                                      <w:shd w:val="clear" w:color="auto" w:fill="FFFFFF" w:themeFill="background1"/>
                                      <w:tcMar>
                                        <w:top w:w="0" w:type="dxa"/>
                                        <w:left w:w="108" w:type="dxa"/>
                                        <w:bottom w:w="0" w:type="dxa"/>
                                        <w:right w:w="108" w:type="dxa"/>
                                      </w:tcMar>
                                      <w:hideMark/>
                                    </w:tcPr>
                                    <w:p w14:paraId="2F3E8EAA" w14:textId="77777777"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Minute No.</w:t>
                                      </w:r>
                                    </w:p>
                                  </w:tc>
                                </w:tr>
                                <w:tr w:rsidR="00CF0357" w:rsidRPr="00C51F62" w14:paraId="21344DEE" w14:textId="77777777" w:rsidTr="00433185">
                                  <w:trPr>
                                    <w:jc w:val="center"/>
                                  </w:trPr>
                                  <w:tc>
                                    <w:tcPr>
                                      <w:tcW w:w="3279" w:type="dxa"/>
                                      <w:shd w:val="clear" w:color="auto" w:fill="F2F2F2"/>
                                      <w:tcMar>
                                        <w:top w:w="0" w:type="dxa"/>
                                        <w:left w:w="108" w:type="dxa"/>
                                        <w:bottom w:w="0" w:type="dxa"/>
                                        <w:right w:w="108" w:type="dxa"/>
                                      </w:tcMar>
                                      <w:hideMark/>
                                    </w:tcPr>
                                    <w:p w14:paraId="5FD43595"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Review Period:</w:t>
                                      </w:r>
                                    </w:p>
                                  </w:tc>
                                  <w:tc>
                                    <w:tcPr>
                                      <w:tcW w:w="2086" w:type="dxa"/>
                                      <w:shd w:val="clear" w:color="auto" w:fill="FFFFFF" w:themeFill="background1"/>
                                      <w:tcMar>
                                        <w:top w:w="0" w:type="dxa"/>
                                        <w:left w:w="108" w:type="dxa"/>
                                        <w:bottom w:w="0" w:type="dxa"/>
                                        <w:right w:w="108" w:type="dxa"/>
                                      </w:tcMar>
                                      <w:hideMark/>
                                    </w:tcPr>
                                    <w:p w14:paraId="6B187DA7" w14:textId="4035A30A"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4 years</w:t>
                                      </w:r>
                                    </w:p>
                                  </w:tc>
                                  <w:tc>
                                    <w:tcPr>
                                      <w:tcW w:w="2450" w:type="dxa"/>
                                      <w:shd w:val="clear" w:color="auto" w:fill="FFFFFF" w:themeFill="background1"/>
                                      <w:tcMar>
                                        <w:top w:w="0" w:type="dxa"/>
                                        <w:left w:w="108" w:type="dxa"/>
                                        <w:bottom w:w="0" w:type="dxa"/>
                                        <w:right w:w="108" w:type="dxa"/>
                                      </w:tcMar>
                                      <w:hideMark/>
                                    </w:tcPr>
                                    <w:p w14:paraId="2599586B" w14:textId="77777777" w:rsidR="00CF0357" w:rsidRPr="000114CF" w:rsidRDefault="00CF0357" w:rsidP="00C51F62">
                                      <w:pPr>
                                        <w:spacing w:after="0"/>
                                        <w:rPr>
                                          <w:rFonts w:eastAsia="Times New Roman" w:cs="Arial"/>
                                          <w:sz w:val="20"/>
                                          <w:szCs w:val="20"/>
                                          <w:lang w:eastAsia="en-GB"/>
                                        </w:rPr>
                                      </w:pPr>
                                      <w:r w:rsidRPr="000114CF">
                                        <w:rPr>
                                          <w:rFonts w:eastAsia="Times New Roman" w:cs="Arial"/>
                                          <w:color w:val="000000"/>
                                          <w:sz w:val="20"/>
                                          <w:szCs w:val="20"/>
                                          <w:lang w:eastAsia="en-GB"/>
                                        </w:rPr>
                                        <w:t>Next Review:</w:t>
                                      </w:r>
                                    </w:p>
                                  </w:tc>
                                  <w:tc>
                                    <w:tcPr>
                                      <w:tcW w:w="1860" w:type="dxa"/>
                                      <w:shd w:val="clear" w:color="auto" w:fill="FFFFFF" w:themeFill="background1"/>
                                      <w:tcMar>
                                        <w:top w:w="0" w:type="dxa"/>
                                        <w:left w:w="108" w:type="dxa"/>
                                        <w:bottom w:w="0" w:type="dxa"/>
                                        <w:right w:w="108" w:type="dxa"/>
                                      </w:tcMar>
                                      <w:hideMark/>
                                    </w:tcPr>
                                    <w:p w14:paraId="06E1D851" w14:textId="6548D96E"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April 2025</w:t>
                                      </w:r>
                                    </w:p>
                                  </w:tc>
                                </w:tr>
                              </w:tbl>
                              <w:p w14:paraId="6E9E6745" w14:textId="77777777" w:rsidR="00CF0357" w:rsidRPr="00C51F62" w:rsidRDefault="00CF0357" w:rsidP="00C51F62">
                                <w:pPr>
                                  <w:spacing w:after="0"/>
                                  <w:ind w:left="180"/>
                                  <w:rPr>
                                    <w:rFonts w:ascii="Calibri" w:eastAsia="Times New Roman" w:hAnsi="Calibri" w:cs="Calibri"/>
                                    <w:color w:val="000000"/>
                                    <w:lang w:eastAsia="en-GB"/>
                                  </w:rPr>
                                </w:pPr>
                                <w:r w:rsidRPr="00C51F62">
                                  <w:rPr>
                                    <w:rFonts w:eastAsia="Times New Roman" w:cs="Arial"/>
                                    <w:color w:val="000000"/>
                                    <w:sz w:val="24"/>
                                    <w:szCs w:val="24"/>
                                    <w:lang w:val="en-US" w:eastAsia="en-GB"/>
                                  </w:rPr>
                                  <w:t> </w:t>
                                </w:r>
                              </w:p>
                              <w:p w14:paraId="2DC28EAA" w14:textId="77777777" w:rsidR="00CF0357" w:rsidRPr="003C2A03" w:rsidRDefault="00CF0357" w:rsidP="009E4461">
                                <w:pPr>
                                  <w:jc w:val="both"/>
                                  <w:rPr>
                                    <w:rFonts w:ascii="DaxOT-Regular" w:hAnsi="DaxOT-Regula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3320E" id="_x0000_s1027" type="#_x0000_t202" style="position:absolute;margin-left:-15.75pt;margin-top:516.75pt;width:487.25pt;height:11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" filled="f" stroked="f">
                    <v:textbox>
                      <w:txbxContent>
                        <w:tbl>
                          <w:tblPr>
                            <w:tblW w:w="967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279"/>
                            <w:gridCol w:w="2086"/>
                            <w:gridCol w:w="2450"/>
                            <w:gridCol w:w="1860"/>
                          </w:tblGrid>
                          <w:tr w:rsidR="00CF0357" w:rsidRPr="00C51F62" w14:paraId="667367F5" w14:textId="77777777" w:rsidTr="00433185">
                            <w:trPr>
                              <w:jc w:val="center"/>
                            </w:trPr>
                            <w:tc>
                              <w:tcPr>
                                <w:tcW w:w="3279" w:type="dxa"/>
                                <w:shd w:val="clear" w:color="auto" w:fill="F2F2F2"/>
                                <w:tcMar>
                                  <w:top w:w="0" w:type="dxa"/>
                                  <w:left w:w="108" w:type="dxa"/>
                                  <w:bottom w:w="0" w:type="dxa"/>
                                  <w:right w:w="108" w:type="dxa"/>
                                </w:tcMar>
                                <w:hideMark/>
                              </w:tcPr>
                              <w:p w14:paraId="0DE6A7BF"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sz w:val="20"/>
                                    <w:szCs w:val="20"/>
                                    <w:lang w:eastAsia="en-GB"/>
                                  </w:rPr>
                                  <w:t>Policy Endorsement</w:t>
                                </w:r>
                                <w:r w:rsidRPr="00C51F62">
                                  <w:rPr>
                                    <w:rFonts w:eastAsia="Times New Roman" w:cs="Arial"/>
                                    <w:color w:val="000000"/>
                                    <w:sz w:val="20"/>
                                    <w:szCs w:val="20"/>
                                    <w:lang w:eastAsia="en-GB"/>
                                  </w:rPr>
                                  <w:t>:</w:t>
                                </w:r>
                              </w:p>
                            </w:tc>
                            <w:tc>
                              <w:tcPr>
                                <w:tcW w:w="6396" w:type="dxa"/>
                                <w:gridSpan w:val="3"/>
                                <w:shd w:val="clear" w:color="auto" w:fill="F2F2F2"/>
                                <w:tcMar>
                                  <w:top w:w="0" w:type="dxa"/>
                                  <w:left w:w="108" w:type="dxa"/>
                                  <w:bottom w:w="0" w:type="dxa"/>
                                  <w:right w:w="108" w:type="dxa"/>
                                </w:tcMar>
                                <w:hideMark/>
                              </w:tcPr>
                              <w:p w14:paraId="64BDF52B" w14:textId="704CB1F2" w:rsidR="00CF0357" w:rsidRPr="00C51F62" w:rsidRDefault="00CF0357" w:rsidP="00C51F62">
                                <w:pPr>
                                  <w:spacing w:after="0"/>
                                  <w:rPr>
                                    <w:rFonts w:ascii="Calibri" w:eastAsia="Times New Roman" w:hAnsi="Calibri" w:cs="Calibri"/>
                                    <w:lang w:eastAsia="en-GB"/>
                                  </w:rPr>
                                </w:pPr>
                              </w:p>
                            </w:tc>
                          </w:tr>
                          <w:tr w:rsidR="00CF0357" w:rsidRPr="00C51F62" w14:paraId="31D2E452" w14:textId="77777777" w:rsidTr="00433185">
                            <w:trPr>
                              <w:jc w:val="center"/>
                            </w:trPr>
                            <w:tc>
                              <w:tcPr>
                                <w:tcW w:w="3279" w:type="dxa"/>
                                <w:shd w:val="clear" w:color="auto" w:fill="F2F2F2"/>
                                <w:tcMar>
                                  <w:top w:w="0" w:type="dxa"/>
                                  <w:left w:w="108" w:type="dxa"/>
                                  <w:bottom w:w="0" w:type="dxa"/>
                                  <w:right w:w="108" w:type="dxa"/>
                                </w:tcMar>
                                <w:hideMark/>
                              </w:tcPr>
                              <w:p w14:paraId="74680D13"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Policy Superseded by this Policy:</w:t>
                                </w:r>
                              </w:p>
                            </w:tc>
                            <w:tc>
                              <w:tcPr>
                                <w:tcW w:w="6396" w:type="dxa"/>
                                <w:gridSpan w:val="3"/>
                                <w:shd w:val="clear" w:color="auto" w:fill="FFFFFF" w:themeFill="background1"/>
                                <w:tcMar>
                                  <w:top w:w="0" w:type="dxa"/>
                                  <w:left w:w="108" w:type="dxa"/>
                                  <w:bottom w:w="0" w:type="dxa"/>
                                  <w:right w:w="108" w:type="dxa"/>
                                </w:tcMar>
                                <w:hideMark/>
                              </w:tcPr>
                              <w:p w14:paraId="56CA8165" w14:textId="4ABEE09B" w:rsidR="00CF0357" w:rsidRPr="000114CF" w:rsidRDefault="00CF0357" w:rsidP="00C51F62">
                                <w:pPr>
                                  <w:spacing w:after="0"/>
                                  <w:rPr>
                                    <w:rFonts w:eastAsia="Times New Roman" w:cs="Arial"/>
                                    <w:sz w:val="20"/>
                                    <w:szCs w:val="20"/>
                                    <w:lang w:eastAsia="en-GB"/>
                                  </w:rPr>
                                </w:pPr>
                                <w:r>
                                  <w:rPr>
                                    <w:rFonts w:eastAsia="Times New Roman" w:cs="Arial"/>
                                    <w:sz w:val="20"/>
                                    <w:szCs w:val="20"/>
                                    <w:lang w:eastAsia="en-GB"/>
                                  </w:rPr>
                                  <w:t>Community Hubs Framework November 2015</w:t>
                                </w:r>
                              </w:p>
                            </w:tc>
                          </w:tr>
                          <w:tr w:rsidR="00CF0357" w:rsidRPr="00C51F62" w14:paraId="0F42D876" w14:textId="77777777" w:rsidTr="00433185">
                            <w:trPr>
                              <w:jc w:val="center"/>
                            </w:trPr>
                            <w:tc>
                              <w:tcPr>
                                <w:tcW w:w="3279" w:type="dxa"/>
                                <w:shd w:val="clear" w:color="auto" w:fill="F2F2F2"/>
                                <w:tcMar>
                                  <w:top w:w="0" w:type="dxa"/>
                                  <w:left w:w="108" w:type="dxa"/>
                                  <w:bottom w:w="0" w:type="dxa"/>
                                  <w:right w:w="108" w:type="dxa"/>
                                </w:tcMar>
                                <w:hideMark/>
                              </w:tcPr>
                              <w:p w14:paraId="028DF576"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Directorate:</w:t>
                                </w:r>
                              </w:p>
                            </w:tc>
                            <w:tc>
                              <w:tcPr>
                                <w:tcW w:w="6396" w:type="dxa"/>
                                <w:gridSpan w:val="3"/>
                                <w:shd w:val="clear" w:color="auto" w:fill="FFFFFF" w:themeFill="background1"/>
                                <w:tcMar>
                                  <w:top w:w="0" w:type="dxa"/>
                                  <w:left w:w="108" w:type="dxa"/>
                                  <w:bottom w:w="0" w:type="dxa"/>
                                  <w:right w:w="108" w:type="dxa"/>
                                </w:tcMar>
                                <w:hideMark/>
                              </w:tcPr>
                              <w:p w14:paraId="1B0E50EA" w14:textId="67B7C822"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Community Services</w:t>
                                </w:r>
                              </w:p>
                            </w:tc>
                          </w:tr>
                          <w:tr w:rsidR="00CF0357" w:rsidRPr="00C51F62" w14:paraId="37EDD934" w14:textId="77777777" w:rsidTr="00433185">
                            <w:trPr>
                              <w:jc w:val="center"/>
                            </w:trPr>
                            <w:tc>
                              <w:tcPr>
                                <w:tcW w:w="3279" w:type="dxa"/>
                                <w:shd w:val="clear" w:color="auto" w:fill="F2F2F2"/>
                                <w:tcMar>
                                  <w:top w:w="0" w:type="dxa"/>
                                  <w:left w:w="108" w:type="dxa"/>
                                  <w:bottom w:w="0" w:type="dxa"/>
                                  <w:right w:w="108" w:type="dxa"/>
                                </w:tcMar>
                                <w:hideMark/>
                              </w:tcPr>
                              <w:p w14:paraId="1276DADF"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Responsible Officer:</w:t>
                                </w:r>
                              </w:p>
                            </w:tc>
                            <w:tc>
                              <w:tcPr>
                                <w:tcW w:w="6396" w:type="dxa"/>
                                <w:gridSpan w:val="3"/>
                                <w:shd w:val="clear" w:color="auto" w:fill="FFFFFF" w:themeFill="background1"/>
                                <w:tcMar>
                                  <w:top w:w="0" w:type="dxa"/>
                                  <w:left w:w="108" w:type="dxa"/>
                                  <w:bottom w:w="0" w:type="dxa"/>
                                  <w:right w:w="108" w:type="dxa"/>
                                </w:tcMar>
                                <w:hideMark/>
                              </w:tcPr>
                              <w:p w14:paraId="74B752BB" w14:textId="70931D2A"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Hayden Brown</w:t>
                                </w:r>
                              </w:p>
                            </w:tc>
                          </w:tr>
                          <w:tr w:rsidR="00CF0357" w:rsidRPr="00C51F62" w14:paraId="78588CD1" w14:textId="77777777" w:rsidTr="00433185">
                            <w:trPr>
                              <w:jc w:val="center"/>
                            </w:trPr>
                            <w:tc>
                              <w:tcPr>
                                <w:tcW w:w="3279" w:type="dxa"/>
                                <w:shd w:val="clear" w:color="auto" w:fill="F2F2F2"/>
                                <w:tcMar>
                                  <w:top w:w="0" w:type="dxa"/>
                                  <w:left w:w="108" w:type="dxa"/>
                                  <w:bottom w:w="0" w:type="dxa"/>
                                  <w:right w:w="108" w:type="dxa"/>
                                </w:tcMar>
                                <w:hideMark/>
                              </w:tcPr>
                              <w:p w14:paraId="3AB270BD"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Policy Type:</w:t>
                                </w:r>
                              </w:p>
                            </w:tc>
                            <w:tc>
                              <w:tcPr>
                                <w:tcW w:w="6396" w:type="dxa"/>
                                <w:gridSpan w:val="3"/>
                                <w:shd w:val="clear" w:color="auto" w:fill="FFFFFF" w:themeFill="background1"/>
                                <w:tcMar>
                                  <w:top w:w="0" w:type="dxa"/>
                                  <w:left w:w="108" w:type="dxa"/>
                                  <w:bottom w:w="0" w:type="dxa"/>
                                  <w:right w:w="108" w:type="dxa"/>
                                </w:tcMar>
                                <w:hideMark/>
                              </w:tcPr>
                              <w:p w14:paraId="6A9BDC1F" w14:textId="40DC5CF4"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Discretionary</w:t>
                                </w:r>
                              </w:p>
                            </w:tc>
                          </w:tr>
                          <w:tr w:rsidR="00CF0357" w:rsidRPr="00C51F62" w14:paraId="4D9239DD" w14:textId="77777777" w:rsidTr="00433185">
                            <w:trPr>
                              <w:jc w:val="center"/>
                            </w:trPr>
                            <w:tc>
                              <w:tcPr>
                                <w:tcW w:w="3279" w:type="dxa"/>
                                <w:shd w:val="clear" w:color="auto" w:fill="F2F2F2"/>
                                <w:tcMar>
                                  <w:top w:w="0" w:type="dxa"/>
                                  <w:left w:w="108" w:type="dxa"/>
                                  <w:bottom w:w="0" w:type="dxa"/>
                                  <w:right w:w="108" w:type="dxa"/>
                                </w:tcMar>
                                <w:hideMark/>
                              </w:tcPr>
                              <w:p w14:paraId="781F1BEB"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File Number:</w:t>
                                </w:r>
                              </w:p>
                            </w:tc>
                            <w:tc>
                              <w:tcPr>
                                <w:tcW w:w="2086" w:type="dxa"/>
                                <w:shd w:val="clear" w:color="auto" w:fill="FFFFFF" w:themeFill="background1"/>
                                <w:tcMar>
                                  <w:top w:w="0" w:type="dxa"/>
                                  <w:left w:w="108" w:type="dxa"/>
                                  <w:bottom w:w="0" w:type="dxa"/>
                                  <w:right w:w="108" w:type="dxa"/>
                                </w:tcMar>
                                <w:hideMark/>
                              </w:tcPr>
                              <w:p w14:paraId="5C7EF916" w14:textId="2A9B3996"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A6820207</w:t>
                                </w:r>
                              </w:p>
                            </w:tc>
                            <w:tc>
                              <w:tcPr>
                                <w:tcW w:w="2450" w:type="dxa"/>
                                <w:shd w:val="clear" w:color="auto" w:fill="FFFFFF" w:themeFill="background1"/>
                                <w:tcMar>
                                  <w:top w:w="0" w:type="dxa"/>
                                  <w:left w:w="108" w:type="dxa"/>
                                  <w:bottom w:w="0" w:type="dxa"/>
                                  <w:right w:w="108" w:type="dxa"/>
                                </w:tcMar>
                                <w:hideMark/>
                              </w:tcPr>
                              <w:p w14:paraId="0E269E6E" w14:textId="77777777" w:rsidR="00CF0357" w:rsidRPr="000114CF" w:rsidRDefault="00CF0357" w:rsidP="00C51F62">
                                <w:pPr>
                                  <w:spacing w:after="0"/>
                                  <w:rPr>
                                    <w:rFonts w:eastAsia="Times New Roman" w:cs="Arial"/>
                                    <w:sz w:val="20"/>
                                    <w:szCs w:val="20"/>
                                    <w:lang w:eastAsia="en-GB"/>
                                  </w:rPr>
                                </w:pPr>
                                <w:r w:rsidRPr="000114CF">
                                  <w:rPr>
                                    <w:rFonts w:eastAsia="Times New Roman" w:cs="Arial"/>
                                    <w:color w:val="000000"/>
                                    <w:sz w:val="20"/>
                                    <w:szCs w:val="20"/>
                                    <w:lang w:eastAsia="en-GB"/>
                                  </w:rPr>
                                  <w:t>Version No:</w:t>
                                </w:r>
                              </w:p>
                            </w:tc>
                            <w:tc>
                              <w:tcPr>
                                <w:tcW w:w="1860" w:type="dxa"/>
                                <w:shd w:val="clear" w:color="auto" w:fill="FFFFFF" w:themeFill="background1"/>
                                <w:tcMar>
                                  <w:top w:w="0" w:type="dxa"/>
                                  <w:left w:w="108" w:type="dxa"/>
                                  <w:bottom w:w="0" w:type="dxa"/>
                                  <w:right w:w="108" w:type="dxa"/>
                                </w:tcMar>
                                <w:hideMark/>
                              </w:tcPr>
                              <w:p w14:paraId="7A98A8D7" w14:textId="00909C0B" w:rsidR="00CF0357" w:rsidRPr="000114CF" w:rsidRDefault="00CF0357" w:rsidP="00C51F62">
                                <w:pPr>
                                  <w:spacing w:after="0"/>
                                  <w:rPr>
                                    <w:rFonts w:eastAsia="Times New Roman" w:cs="Arial"/>
                                    <w:sz w:val="20"/>
                                    <w:szCs w:val="20"/>
                                    <w:lang w:eastAsia="en-GB"/>
                                  </w:rPr>
                                </w:pPr>
                                <w:r>
                                  <w:rPr>
                                    <w:rFonts w:eastAsia="Times New Roman" w:cs="Arial"/>
                                    <w:sz w:val="20"/>
                                    <w:szCs w:val="20"/>
                                    <w:lang w:eastAsia="en-GB"/>
                                  </w:rPr>
                                  <w:t>A7217386</w:t>
                                </w:r>
                                <w:r w:rsidRPr="000114CF">
                                  <w:rPr>
                                    <w:rFonts w:eastAsia="Times New Roman" w:cs="Arial"/>
                                    <w:sz w:val="20"/>
                                    <w:szCs w:val="20"/>
                                    <w:lang w:eastAsia="en-GB"/>
                                  </w:rPr>
                                  <w:t> </w:t>
                                </w:r>
                              </w:p>
                            </w:tc>
                          </w:tr>
                          <w:tr w:rsidR="00CF0357" w:rsidRPr="00C51F62" w14:paraId="0DF3DF8F" w14:textId="77777777" w:rsidTr="00433185">
                            <w:trPr>
                              <w:jc w:val="center"/>
                            </w:trPr>
                            <w:tc>
                              <w:tcPr>
                                <w:tcW w:w="3279" w:type="dxa"/>
                                <w:shd w:val="clear" w:color="auto" w:fill="F2F2F2"/>
                                <w:tcMar>
                                  <w:top w:w="0" w:type="dxa"/>
                                  <w:left w:w="108" w:type="dxa"/>
                                  <w:bottom w:w="0" w:type="dxa"/>
                                  <w:right w:w="108" w:type="dxa"/>
                                </w:tcMar>
                                <w:hideMark/>
                              </w:tcPr>
                              <w:p w14:paraId="7DC2B391"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1</w:t>
                                </w:r>
                                <w:r w:rsidRPr="00C51F62">
                                  <w:rPr>
                                    <w:rFonts w:eastAsia="Times New Roman" w:cs="Arial"/>
                                    <w:color w:val="000000"/>
                                    <w:sz w:val="20"/>
                                    <w:szCs w:val="20"/>
                                    <w:vertAlign w:val="superscript"/>
                                    <w:lang w:eastAsia="en-GB"/>
                                  </w:rPr>
                                  <w:t>st</w:t>
                                </w:r>
                                <w:r w:rsidRPr="00C51F62">
                                  <w:rPr>
                                    <w:rFonts w:eastAsia="Times New Roman" w:cs="Arial"/>
                                    <w:color w:val="000000"/>
                                    <w:sz w:val="20"/>
                                    <w:szCs w:val="20"/>
                                    <w:lang w:eastAsia="en-GB"/>
                                  </w:rPr>
                                  <w:t> Adopted by Council</w:t>
                                </w:r>
                              </w:p>
                            </w:tc>
                            <w:tc>
                              <w:tcPr>
                                <w:tcW w:w="2086" w:type="dxa"/>
                                <w:shd w:val="clear" w:color="auto" w:fill="FFFFFF" w:themeFill="background1"/>
                                <w:tcMar>
                                  <w:top w:w="0" w:type="dxa"/>
                                  <w:left w:w="108" w:type="dxa"/>
                                  <w:bottom w:w="0" w:type="dxa"/>
                                  <w:right w:w="108" w:type="dxa"/>
                                </w:tcMar>
                                <w:hideMark/>
                              </w:tcPr>
                              <w:p w14:paraId="316FAB2D" w14:textId="6EC03F7C"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Minute No.1221</w:t>
                                </w:r>
                                <w:r>
                                  <w:rPr>
                                    <w:rFonts w:eastAsia="Times New Roman" w:cs="Arial"/>
                                    <w:sz w:val="20"/>
                                    <w:szCs w:val="20"/>
                                    <w:lang w:eastAsia="en-GB"/>
                                  </w:rPr>
                                  <w:t xml:space="preserve"> - 151214</w:t>
                                </w:r>
                              </w:p>
                            </w:tc>
                            <w:tc>
                              <w:tcPr>
                                <w:tcW w:w="2450" w:type="dxa"/>
                                <w:shd w:val="clear" w:color="auto" w:fill="FFFFFF" w:themeFill="background1"/>
                                <w:tcMar>
                                  <w:top w:w="0" w:type="dxa"/>
                                  <w:left w:w="108" w:type="dxa"/>
                                  <w:bottom w:w="0" w:type="dxa"/>
                                  <w:right w:w="108" w:type="dxa"/>
                                </w:tcMar>
                                <w:hideMark/>
                              </w:tcPr>
                              <w:p w14:paraId="2406AD99" w14:textId="77777777" w:rsidR="00CF0357" w:rsidRPr="000114CF" w:rsidRDefault="00CF0357" w:rsidP="00C51F62">
                                <w:pPr>
                                  <w:spacing w:after="0"/>
                                  <w:rPr>
                                    <w:rFonts w:eastAsia="Times New Roman" w:cs="Arial"/>
                                    <w:sz w:val="20"/>
                                    <w:szCs w:val="20"/>
                                    <w:lang w:eastAsia="en-GB"/>
                                  </w:rPr>
                                </w:pPr>
                                <w:r w:rsidRPr="000114CF">
                                  <w:rPr>
                                    <w:rFonts w:eastAsia="Times New Roman" w:cs="Arial"/>
                                    <w:color w:val="000000"/>
                                    <w:sz w:val="20"/>
                                    <w:szCs w:val="20"/>
                                    <w:lang w:eastAsia="en-GB"/>
                                  </w:rPr>
                                  <w:t>Last Adopted by Council:</w:t>
                                </w:r>
                              </w:p>
                            </w:tc>
                            <w:tc>
                              <w:tcPr>
                                <w:tcW w:w="1860" w:type="dxa"/>
                                <w:shd w:val="clear" w:color="auto" w:fill="FFFFFF" w:themeFill="background1"/>
                                <w:tcMar>
                                  <w:top w:w="0" w:type="dxa"/>
                                  <w:left w:w="108" w:type="dxa"/>
                                  <w:bottom w:w="0" w:type="dxa"/>
                                  <w:right w:w="108" w:type="dxa"/>
                                </w:tcMar>
                                <w:hideMark/>
                              </w:tcPr>
                              <w:p w14:paraId="2F3E8EAA" w14:textId="77777777"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Minute No.</w:t>
                                </w:r>
                              </w:p>
                            </w:tc>
                          </w:tr>
                          <w:tr w:rsidR="00CF0357" w:rsidRPr="00C51F62" w14:paraId="21344DEE" w14:textId="77777777" w:rsidTr="00433185">
                            <w:trPr>
                              <w:jc w:val="center"/>
                            </w:trPr>
                            <w:tc>
                              <w:tcPr>
                                <w:tcW w:w="3279" w:type="dxa"/>
                                <w:shd w:val="clear" w:color="auto" w:fill="F2F2F2"/>
                                <w:tcMar>
                                  <w:top w:w="0" w:type="dxa"/>
                                  <w:left w:w="108" w:type="dxa"/>
                                  <w:bottom w:w="0" w:type="dxa"/>
                                  <w:right w:w="108" w:type="dxa"/>
                                </w:tcMar>
                                <w:hideMark/>
                              </w:tcPr>
                              <w:p w14:paraId="5FD43595" w14:textId="77777777" w:rsidR="00CF0357" w:rsidRPr="00C51F62" w:rsidRDefault="00CF0357" w:rsidP="00C51F62">
                                <w:pPr>
                                  <w:spacing w:after="0"/>
                                  <w:rPr>
                                    <w:rFonts w:ascii="Calibri" w:eastAsia="Times New Roman" w:hAnsi="Calibri" w:cs="Calibri"/>
                                    <w:lang w:eastAsia="en-GB"/>
                                  </w:rPr>
                                </w:pPr>
                                <w:r w:rsidRPr="00C51F62">
                                  <w:rPr>
                                    <w:rFonts w:eastAsia="Times New Roman" w:cs="Arial"/>
                                    <w:color w:val="000000"/>
                                    <w:sz w:val="20"/>
                                    <w:szCs w:val="20"/>
                                    <w:lang w:eastAsia="en-GB"/>
                                  </w:rPr>
                                  <w:t>Review Period:</w:t>
                                </w:r>
                              </w:p>
                            </w:tc>
                            <w:tc>
                              <w:tcPr>
                                <w:tcW w:w="2086" w:type="dxa"/>
                                <w:shd w:val="clear" w:color="auto" w:fill="FFFFFF" w:themeFill="background1"/>
                                <w:tcMar>
                                  <w:top w:w="0" w:type="dxa"/>
                                  <w:left w:w="108" w:type="dxa"/>
                                  <w:bottom w:w="0" w:type="dxa"/>
                                  <w:right w:w="108" w:type="dxa"/>
                                </w:tcMar>
                                <w:hideMark/>
                              </w:tcPr>
                              <w:p w14:paraId="6B187DA7" w14:textId="4035A30A"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4 years</w:t>
                                </w:r>
                              </w:p>
                            </w:tc>
                            <w:tc>
                              <w:tcPr>
                                <w:tcW w:w="2450" w:type="dxa"/>
                                <w:shd w:val="clear" w:color="auto" w:fill="FFFFFF" w:themeFill="background1"/>
                                <w:tcMar>
                                  <w:top w:w="0" w:type="dxa"/>
                                  <w:left w:w="108" w:type="dxa"/>
                                  <w:bottom w:w="0" w:type="dxa"/>
                                  <w:right w:w="108" w:type="dxa"/>
                                </w:tcMar>
                                <w:hideMark/>
                              </w:tcPr>
                              <w:p w14:paraId="2599586B" w14:textId="77777777" w:rsidR="00CF0357" w:rsidRPr="000114CF" w:rsidRDefault="00CF0357" w:rsidP="00C51F62">
                                <w:pPr>
                                  <w:spacing w:after="0"/>
                                  <w:rPr>
                                    <w:rFonts w:eastAsia="Times New Roman" w:cs="Arial"/>
                                    <w:sz w:val="20"/>
                                    <w:szCs w:val="20"/>
                                    <w:lang w:eastAsia="en-GB"/>
                                  </w:rPr>
                                </w:pPr>
                                <w:r w:rsidRPr="000114CF">
                                  <w:rPr>
                                    <w:rFonts w:eastAsia="Times New Roman" w:cs="Arial"/>
                                    <w:color w:val="000000"/>
                                    <w:sz w:val="20"/>
                                    <w:szCs w:val="20"/>
                                    <w:lang w:eastAsia="en-GB"/>
                                  </w:rPr>
                                  <w:t>Next Review:</w:t>
                                </w:r>
                              </w:p>
                            </w:tc>
                            <w:tc>
                              <w:tcPr>
                                <w:tcW w:w="1860" w:type="dxa"/>
                                <w:shd w:val="clear" w:color="auto" w:fill="FFFFFF" w:themeFill="background1"/>
                                <w:tcMar>
                                  <w:top w:w="0" w:type="dxa"/>
                                  <w:left w:w="108" w:type="dxa"/>
                                  <w:bottom w:w="0" w:type="dxa"/>
                                  <w:right w:w="108" w:type="dxa"/>
                                </w:tcMar>
                                <w:hideMark/>
                              </w:tcPr>
                              <w:p w14:paraId="06E1D851" w14:textId="6548D96E" w:rsidR="00CF0357" w:rsidRPr="000114CF" w:rsidRDefault="00CF0357" w:rsidP="00C51F62">
                                <w:pPr>
                                  <w:spacing w:after="0"/>
                                  <w:rPr>
                                    <w:rFonts w:eastAsia="Times New Roman" w:cs="Arial"/>
                                    <w:sz w:val="20"/>
                                    <w:szCs w:val="20"/>
                                    <w:lang w:eastAsia="en-GB"/>
                                  </w:rPr>
                                </w:pPr>
                                <w:r w:rsidRPr="000114CF">
                                  <w:rPr>
                                    <w:rFonts w:eastAsia="Times New Roman" w:cs="Arial"/>
                                    <w:sz w:val="20"/>
                                    <w:szCs w:val="20"/>
                                    <w:lang w:eastAsia="en-GB"/>
                                  </w:rPr>
                                  <w:t>April 2025</w:t>
                                </w:r>
                              </w:p>
                            </w:tc>
                          </w:tr>
                        </w:tbl>
                        <w:p w14:paraId="6E9E6745" w14:textId="77777777" w:rsidR="00CF0357" w:rsidRPr="00C51F62" w:rsidRDefault="00CF0357" w:rsidP="00C51F62">
                          <w:pPr>
                            <w:spacing w:after="0"/>
                            <w:ind w:left="180"/>
                            <w:rPr>
                              <w:rFonts w:ascii="Calibri" w:eastAsia="Times New Roman" w:hAnsi="Calibri" w:cs="Calibri"/>
                              <w:color w:val="000000"/>
                              <w:lang w:eastAsia="en-GB"/>
                            </w:rPr>
                          </w:pPr>
                          <w:r w:rsidRPr="00C51F62">
                            <w:rPr>
                              <w:rFonts w:eastAsia="Times New Roman" w:cs="Arial"/>
                              <w:color w:val="000000"/>
                              <w:sz w:val="24"/>
                              <w:szCs w:val="24"/>
                              <w:lang w:val="en-US" w:eastAsia="en-GB"/>
                            </w:rPr>
                            <w:t> </w:t>
                          </w:r>
                        </w:p>
                        <w:p w14:paraId="2DC28EAA" w14:textId="77777777" w:rsidR="00CF0357" w:rsidRPr="003C2A03" w:rsidRDefault="00CF0357" w:rsidP="009E4461">
                          <w:pPr>
                            <w:jc w:val="both"/>
                            <w:rPr>
                              <w:rFonts w:ascii="DaxOT-Regular" w:hAnsi="DaxOT-Regular"/>
                            </w:rPr>
                          </w:pPr>
                        </w:p>
                      </w:txbxContent>
                    </v:textbox>
                  </v:shape>
                </w:pict>
              </mc:Fallback>
            </mc:AlternateContent>
          </w:r>
          <w:r w:rsidR="009E4461">
            <w:br w:type="page"/>
          </w:r>
        </w:p>
      </w:sdtContent>
    </w:sdt>
    <w:sdt>
      <w:sdtPr>
        <w:rPr>
          <w:rFonts w:ascii="Arial" w:eastAsiaTheme="minorHAnsi" w:hAnsi="Arial" w:cstheme="minorBidi"/>
          <w:color w:val="auto"/>
          <w:sz w:val="22"/>
          <w:szCs w:val="22"/>
          <w:lang w:val="en-AU"/>
        </w:rPr>
        <w:id w:val="2033757423"/>
        <w:docPartObj>
          <w:docPartGallery w:val="Table of Contents"/>
          <w:docPartUnique/>
        </w:docPartObj>
      </w:sdtPr>
      <w:sdtEndPr>
        <w:rPr>
          <w:b/>
          <w:bCs/>
          <w:noProof/>
        </w:rPr>
      </w:sdtEndPr>
      <w:sdtContent>
        <w:p w14:paraId="0F9E7DF1" w14:textId="5050282C" w:rsidR="00B67DCC" w:rsidRDefault="00B67DCC">
          <w:pPr>
            <w:pStyle w:val="TOCHeading"/>
            <w:rPr>
              <w:rFonts w:asciiTheme="minorHAnsi" w:hAnsiTheme="minorHAnsi"/>
              <w:color w:val="31849B" w:themeColor="accent5" w:themeShade="BF"/>
              <w:lang w:val="en-AU"/>
            </w:rPr>
          </w:pPr>
          <w:r w:rsidRPr="00B67DCC">
            <w:rPr>
              <w:rFonts w:asciiTheme="minorHAnsi" w:hAnsiTheme="minorHAnsi"/>
              <w:color w:val="31849B" w:themeColor="accent5" w:themeShade="BF"/>
              <w:lang w:val="en-AU"/>
            </w:rPr>
            <w:t>Contents</w:t>
          </w:r>
        </w:p>
        <w:p w14:paraId="2E21FDDF" w14:textId="77777777" w:rsidR="009115D0" w:rsidRPr="009115D0" w:rsidRDefault="009115D0" w:rsidP="009115D0"/>
        <w:p w14:paraId="3D2A64CA" w14:textId="128189BC" w:rsidR="008F4EE6" w:rsidRDefault="00B67DCC">
          <w:pPr>
            <w:pStyle w:val="TOC1"/>
            <w:tabs>
              <w:tab w:val="left" w:pos="440"/>
              <w:tab w:val="right" w:leader="dot" w:pos="9016"/>
            </w:tabs>
            <w:rPr>
              <w:rFonts w:asciiTheme="minorHAnsi" w:eastAsiaTheme="minorEastAsia" w:hAnsiTheme="minorHAnsi"/>
              <w:noProof/>
              <w:lang w:eastAsia="en-AU"/>
            </w:rPr>
          </w:pPr>
          <w:r>
            <w:fldChar w:fldCharType="begin"/>
          </w:r>
          <w:r>
            <w:instrText xml:space="preserve"> TOC \o "1-3" \h \z \u </w:instrText>
          </w:r>
          <w:r>
            <w:fldChar w:fldCharType="separate"/>
          </w:r>
          <w:hyperlink w:anchor="_Toc49604966" w:history="1">
            <w:r w:rsidR="008F4EE6" w:rsidRPr="00B90486">
              <w:rPr>
                <w:rStyle w:val="Hyperlink"/>
                <w:noProof/>
              </w:rPr>
              <w:t>1.</w:t>
            </w:r>
            <w:r w:rsidR="008F4EE6">
              <w:rPr>
                <w:rFonts w:asciiTheme="minorHAnsi" w:eastAsiaTheme="minorEastAsia" w:hAnsiTheme="minorHAnsi"/>
                <w:noProof/>
                <w:lang w:eastAsia="en-AU"/>
              </w:rPr>
              <w:tab/>
            </w:r>
            <w:r w:rsidR="008F4EE6" w:rsidRPr="00B90486">
              <w:rPr>
                <w:rStyle w:val="Hyperlink"/>
                <w:noProof/>
              </w:rPr>
              <w:t>Purpose</w:t>
            </w:r>
            <w:r w:rsidR="008F4EE6">
              <w:rPr>
                <w:noProof/>
                <w:webHidden/>
              </w:rPr>
              <w:tab/>
            </w:r>
            <w:r w:rsidR="008F4EE6">
              <w:rPr>
                <w:noProof/>
                <w:webHidden/>
              </w:rPr>
              <w:fldChar w:fldCharType="begin"/>
            </w:r>
            <w:r w:rsidR="008F4EE6">
              <w:rPr>
                <w:noProof/>
                <w:webHidden/>
              </w:rPr>
              <w:instrText xml:space="preserve"> PAGEREF _Toc49604966 \h </w:instrText>
            </w:r>
            <w:r w:rsidR="008F4EE6">
              <w:rPr>
                <w:noProof/>
                <w:webHidden/>
              </w:rPr>
            </w:r>
            <w:r w:rsidR="008F4EE6">
              <w:rPr>
                <w:noProof/>
                <w:webHidden/>
              </w:rPr>
              <w:fldChar w:fldCharType="separate"/>
            </w:r>
            <w:r w:rsidR="009C2C41">
              <w:rPr>
                <w:noProof/>
                <w:webHidden/>
              </w:rPr>
              <w:t>1</w:t>
            </w:r>
            <w:r w:rsidR="008F4EE6">
              <w:rPr>
                <w:noProof/>
                <w:webHidden/>
              </w:rPr>
              <w:fldChar w:fldCharType="end"/>
            </w:r>
          </w:hyperlink>
        </w:p>
        <w:p w14:paraId="1E697A58" w14:textId="58AB7A8A" w:rsidR="008F4EE6" w:rsidRDefault="00A31A11">
          <w:pPr>
            <w:pStyle w:val="TOC1"/>
            <w:tabs>
              <w:tab w:val="left" w:pos="440"/>
              <w:tab w:val="right" w:leader="dot" w:pos="9016"/>
            </w:tabs>
            <w:rPr>
              <w:rFonts w:asciiTheme="minorHAnsi" w:eastAsiaTheme="minorEastAsia" w:hAnsiTheme="minorHAnsi"/>
              <w:noProof/>
              <w:lang w:eastAsia="en-AU"/>
            </w:rPr>
          </w:pPr>
          <w:hyperlink w:anchor="_Toc49604967" w:history="1">
            <w:r w:rsidR="008F4EE6" w:rsidRPr="00B90486">
              <w:rPr>
                <w:rStyle w:val="Hyperlink"/>
                <w:noProof/>
              </w:rPr>
              <w:t>2.</w:t>
            </w:r>
            <w:r w:rsidR="008F4EE6">
              <w:rPr>
                <w:rFonts w:asciiTheme="minorHAnsi" w:eastAsiaTheme="minorEastAsia" w:hAnsiTheme="minorHAnsi"/>
                <w:noProof/>
                <w:lang w:eastAsia="en-AU"/>
              </w:rPr>
              <w:tab/>
            </w:r>
            <w:r w:rsidR="008F4EE6" w:rsidRPr="00B90486">
              <w:rPr>
                <w:rStyle w:val="Hyperlink"/>
                <w:noProof/>
              </w:rPr>
              <w:t>Background</w:t>
            </w:r>
            <w:r w:rsidR="008F4EE6">
              <w:rPr>
                <w:noProof/>
                <w:webHidden/>
              </w:rPr>
              <w:tab/>
            </w:r>
            <w:r w:rsidR="008F4EE6">
              <w:rPr>
                <w:noProof/>
                <w:webHidden/>
              </w:rPr>
              <w:fldChar w:fldCharType="begin"/>
            </w:r>
            <w:r w:rsidR="008F4EE6">
              <w:rPr>
                <w:noProof/>
                <w:webHidden/>
              </w:rPr>
              <w:instrText xml:space="preserve"> PAGEREF _Toc49604967 \h </w:instrText>
            </w:r>
            <w:r w:rsidR="008F4EE6">
              <w:rPr>
                <w:noProof/>
                <w:webHidden/>
              </w:rPr>
            </w:r>
            <w:r w:rsidR="008F4EE6">
              <w:rPr>
                <w:noProof/>
                <w:webHidden/>
              </w:rPr>
              <w:fldChar w:fldCharType="separate"/>
            </w:r>
            <w:r w:rsidR="009C2C41">
              <w:rPr>
                <w:noProof/>
                <w:webHidden/>
              </w:rPr>
              <w:t>1</w:t>
            </w:r>
            <w:r w:rsidR="008F4EE6">
              <w:rPr>
                <w:noProof/>
                <w:webHidden/>
              </w:rPr>
              <w:fldChar w:fldCharType="end"/>
            </w:r>
          </w:hyperlink>
        </w:p>
        <w:p w14:paraId="4F873718" w14:textId="2FF941CB" w:rsidR="008F4EE6" w:rsidRDefault="00A31A11">
          <w:pPr>
            <w:pStyle w:val="TOC1"/>
            <w:tabs>
              <w:tab w:val="left" w:pos="440"/>
              <w:tab w:val="right" w:leader="dot" w:pos="9016"/>
            </w:tabs>
            <w:rPr>
              <w:rFonts w:asciiTheme="minorHAnsi" w:eastAsiaTheme="minorEastAsia" w:hAnsiTheme="minorHAnsi"/>
              <w:noProof/>
              <w:lang w:eastAsia="en-AU"/>
            </w:rPr>
          </w:pPr>
          <w:hyperlink w:anchor="_Toc49604968" w:history="1">
            <w:r w:rsidR="008F4EE6" w:rsidRPr="00B90486">
              <w:rPr>
                <w:rStyle w:val="Hyperlink"/>
                <w:noProof/>
              </w:rPr>
              <w:t>3.</w:t>
            </w:r>
            <w:r w:rsidR="008F4EE6">
              <w:rPr>
                <w:rFonts w:asciiTheme="minorHAnsi" w:eastAsiaTheme="minorEastAsia" w:hAnsiTheme="minorHAnsi"/>
                <w:noProof/>
                <w:lang w:eastAsia="en-AU"/>
              </w:rPr>
              <w:tab/>
            </w:r>
            <w:r w:rsidR="008F4EE6" w:rsidRPr="00B90486">
              <w:rPr>
                <w:rStyle w:val="Hyperlink"/>
                <w:noProof/>
              </w:rPr>
              <w:t>Scope</w:t>
            </w:r>
            <w:r w:rsidR="008F4EE6">
              <w:rPr>
                <w:noProof/>
                <w:webHidden/>
              </w:rPr>
              <w:tab/>
            </w:r>
            <w:r w:rsidR="008F4EE6">
              <w:rPr>
                <w:noProof/>
                <w:webHidden/>
              </w:rPr>
              <w:fldChar w:fldCharType="begin"/>
            </w:r>
            <w:r w:rsidR="008F4EE6">
              <w:rPr>
                <w:noProof/>
                <w:webHidden/>
              </w:rPr>
              <w:instrText xml:space="preserve"> PAGEREF _Toc49604968 \h </w:instrText>
            </w:r>
            <w:r w:rsidR="008F4EE6">
              <w:rPr>
                <w:noProof/>
                <w:webHidden/>
              </w:rPr>
            </w:r>
            <w:r w:rsidR="008F4EE6">
              <w:rPr>
                <w:noProof/>
                <w:webHidden/>
              </w:rPr>
              <w:fldChar w:fldCharType="separate"/>
            </w:r>
            <w:r w:rsidR="009C2C41">
              <w:rPr>
                <w:noProof/>
                <w:webHidden/>
              </w:rPr>
              <w:t>3</w:t>
            </w:r>
            <w:r w:rsidR="008F4EE6">
              <w:rPr>
                <w:noProof/>
                <w:webHidden/>
              </w:rPr>
              <w:fldChar w:fldCharType="end"/>
            </w:r>
          </w:hyperlink>
        </w:p>
        <w:p w14:paraId="1159653E" w14:textId="108EB6EC" w:rsidR="008F4EE6" w:rsidRDefault="00A31A11">
          <w:pPr>
            <w:pStyle w:val="TOC1"/>
            <w:tabs>
              <w:tab w:val="left" w:pos="440"/>
              <w:tab w:val="right" w:leader="dot" w:pos="9016"/>
            </w:tabs>
            <w:rPr>
              <w:rFonts w:asciiTheme="minorHAnsi" w:eastAsiaTheme="minorEastAsia" w:hAnsiTheme="minorHAnsi"/>
              <w:noProof/>
              <w:lang w:eastAsia="en-AU"/>
            </w:rPr>
          </w:pPr>
          <w:hyperlink w:anchor="_Toc49604969" w:history="1">
            <w:r w:rsidR="008F4EE6" w:rsidRPr="00B90486">
              <w:rPr>
                <w:rStyle w:val="Hyperlink"/>
                <w:noProof/>
              </w:rPr>
              <w:t>4.</w:t>
            </w:r>
            <w:r w:rsidR="008F4EE6">
              <w:rPr>
                <w:rFonts w:asciiTheme="minorHAnsi" w:eastAsiaTheme="minorEastAsia" w:hAnsiTheme="minorHAnsi"/>
                <w:noProof/>
                <w:lang w:eastAsia="en-AU"/>
              </w:rPr>
              <w:tab/>
            </w:r>
            <w:r w:rsidR="008F4EE6" w:rsidRPr="00B90486">
              <w:rPr>
                <w:rStyle w:val="Hyperlink"/>
                <w:noProof/>
              </w:rPr>
              <w:t>Policy Statement</w:t>
            </w:r>
            <w:r w:rsidR="008F4EE6">
              <w:rPr>
                <w:noProof/>
                <w:webHidden/>
              </w:rPr>
              <w:tab/>
            </w:r>
            <w:r w:rsidR="008F4EE6">
              <w:rPr>
                <w:noProof/>
                <w:webHidden/>
              </w:rPr>
              <w:fldChar w:fldCharType="begin"/>
            </w:r>
            <w:r w:rsidR="008F4EE6">
              <w:rPr>
                <w:noProof/>
                <w:webHidden/>
              </w:rPr>
              <w:instrText xml:space="preserve"> PAGEREF _Toc49604969 \h </w:instrText>
            </w:r>
            <w:r w:rsidR="008F4EE6">
              <w:rPr>
                <w:noProof/>
                <w:webHidden/>
              </w:rPr>
            </w:r>
            <w:r w:rsidR="008F4EE6">
              <w:rPr>
                <w:noProof/>
                <w:webHidden/>
              </w:rPr>
              <w:fldChar w:fldCharType="separate"/>
            </w:r>
            <w:r w:rsidR="009C2C41">
              <w:rPr>
                <w:noProof/>
                <w:webHidden/>
              </w:rPr>
              <w:t>3</w:t>
            </w:r>
            <w:r w:rsidR="008F4EE6">
              <w:rPr>
                <w:noProof/>
                <w:webHidden/>
              </w:rPr>
              <w:fldChar w:fldCharType="end"/>
            </w:r>
          </w:hyperlink>
        </w:p>
        <w:p w14:paraId="2D8DC6FA" w14:textId="4747BC16" w:rsidR="008F4EE6" w:rsidRDefault="00A31A11">
          <w:pPr>
            <w:pStyle w:val="TOC2"/>
            <w:tabs>
              <w:tab w:val="right" w:leader="dot" w:pos="9016"/>
            </w:tabs>
            <w:rPr>
              <w:rFonts w:asciiTheme="minorHAnsi" w:eastAsiaTheme="minorEastAsia" w:hAnsiTheme="minorHAnsi"/>
              <w:noProof/>
              <w:lang w:eastAsia="en-AU"/>
            </w:rPr>
          </w:pPr>
          <w:hyperlink w:anchor="_Toc49604970" w:history="1">
            <w:r w:rsidR="008F4EE6" w:rsidRPr="00B90486">
              <w:rPr>
                <w:rStyle w:val="Hyperlink"/>
                <w:noProof/>
              </w:rPr>
              <w:t>4.1 Defining Community Hubs in the City of Greater Dandenong</w:t>
            </w:r>
            <w:r w:rsidR="008F4EE6">
              <w:rPr>
                <w:noProof/>
                <w:webHidden/>
              </w:rPr>
              <w:tab/>
            </w:r>
            <w:r w:rsidR="008F4EE6">
              <w:rPr>
                <w:noProof/>
                <w:webHidden/>
              </w:rPr>
              <w:fldChar w:fldCharType="begin"/>
            </w:r>
            <w:r w:rsidR="008F4EE6">
              <w:rPr>
                <w:noProof/>
                <w:webHidden/>
              </w:rPr>
              <w:instrText xml:space="preserve"> PAGEREF _Toc49604970 \h </w:instrText>
            </w:r>
            <w:r w:rsidR="008F4EE6">
              <w:rPr>
                <w:noProof/>
                <w:webHidden/>
              </w:rPr>
            </w:r>
            <w:r w:rsidR="008F4EE6">
              <w:rPr>
                <w:noProof/>
                <w:webHidden/>
              </w:rPr>
              <w:fldChar w:fldCharType="separate"/>
            </w:r>
            <w:r w:rsidR="009C2C41">
              <w:rPr>
                <w:noProof/>
                <w:webHidden/>
              </w:rPr>
              <w:t>3</w:t>
            </w:r>
            <w:r w:rsidR="008F4EE6">
              <w:rPr>
                <w:noProof/>
                <w:webHidden/>
              </w:rPr>
              <w:fldChar w:fldCharType="end"/>
            </w:r>
          </w:hyperlink>
        </w:p>
        <w:p w14:paraId="33173B4A" w14:textId="08085A26" w:rsidR="008F4EE6" w:rsidRDefault="00A31A11">
          <w:pPr>
            <w:pStyle w:val="TOC2"/>
            <w:tabs>
              <w:tab w:val="right" w:leader="dot" w:pos="9016"/>
            </w:tabs>
            <w:rPr>
              <w:rFonts w:asciiTheme="minorHAnsi" w:eastAsiaTheme="minorEastAsia" w:hAnsiTheme="minorHAnsi"/>
              <w:noProof/>
              <w:lang w:eastAsia="en-AU"/>
            </w:rPr>
          </w:pPr>
          <w:hyperlink w:anchor="_Toc49604971" w:history="1">
            <w:r w:rsidR="008F4EE6" w:rsidRPr="00B90486">
              <w:rPr>
                <w:rStyle w:val="Hyperlink"/>
                <w:noProof/>
              </w:rPr>
              <w:t>4.2 Community Hubs in the City of Greater Dandenong</w:t>
            </w:r>
            <w:r w:rsidR="008F4EE6">
              <w:rPr>
                <w:noProof/>
                <w:webHidden/>
              </w:rPr>
              <w:tab/>
            </w:r>
            <w:r w:rsidR="008F4EE6">
              <w:rPr>
                <w:noProof/>
                <w:webHidden/>
              </w:rPr>
              <w:fldChar w:fldCharType="begin"/>
            </w:r>
            <w:r w:rsidR="008F4EE6">
              <w:rPr>
                <w:noProof/>
                <w:webHidden/>
              </w:rPr>
              <w:instrText xml:space="preserve"> PAGEREF _Toc49604971 \h </w:instrText>
            </w:r>
            <w:r w:rsidR="008F4EE6">
              <w:rPr>
                <w:noProof/>
                <w:webHidden/>
              </w:rPr>
            </w:r>
            <w:r w:rsidR="008F4EE6">
              <w:rPr>
                <w:noProof/>
                <w:webHidden/>
              </w:rPr>
              <w:fldChar w:fldCharType="separate"/>
            </w:r>
            <w:r w:rsidR="009C2C41">
              <w:rPr>
                <w:noProof/>
                <w:webHidden/>
              </w:rPr>
              <w:t>5</w:t>
            </w:r>
            <w:r w:rsidR="008F4EE6">
              <w:rPr>
                <w:noProof/>
                <w:webHidden/>
              </w:rPr>
              <w:fldChar w:fldCharType="end"/>
            </w:r>
          </w:hyperlink>
        </w:p>
        <w:p w14:paraId="1D4A50E3" w14:textId="497A65B3" w:rsidR="008F4EE6" w:rsidRDefault="00A31A11">
          <w:pPr>
            <w:pStyle w:val="TOC2"/>
            <w:tabs>
              <w:tab w:val="right" w:leader="dot" w:pos="9016"/>
            </w:tabs>
            <w:rPr>
              <w:rFonts w:asciiTheme="minorHAnsi" w:eastAsiaTheme="minorEastAsia" w:hAnsiTheme="minorHAnsi"/>
              <w:noProof/>
              <w:lang w:eastAsia="en-AU"/>
            </w:rPr>
          </w:pPr>
          <w:hyperlink w:anchor="_Toc49604972" w:history="1">
            <w:r w:rsidR="008F4EE6" w:rsidRPr="00B90486">
              <w:rPr>
                <w:rStyle w:val="Hyperlink"/>
                <w:noProof/>
              </w:rPr>
              <w:t>4.3 Objectives for Community Hubs</w:t>
            </w:r>
            <w:r w:rsidR="008F4EE6">
              <w:rPr>
                <w:noProof/>
                <w:webHidden/>
              </w:rPr>
              <w:tab/>
            </w:r>
            <w:r w:rsidR="008F4EE6">
              <w:rPr>
                <w:noProof/>
                <w:webHidden/>
              </w:rPr>
              <w:fldChar w:fldCharType="begin"/>
            </w:r>
            <w:r w:rsidR="008F4EE6">
              <w:rPr>
                <w:noProof/>
                <w:webHidden/>
              </w:rPr>
              <w:instrText xml:space="preserve"> PAGEREF _Toc49604972 \h </w:instrText>
            </w:r>
            <w:r w:rsidR="008F4EE6">
              <w:rPr>
                <w:noProof/>
                <w:webHidden/>
              </w:rPr>
            </w:r>
            <w:r w:rsidR="008F4EE6">
              <w:rPr>
                <w:noProof/>
                <w:webHidden/>
              </w:rPr>
              <w:fldChar w:fldCharType="separate"/>
            </w:r>
            <w:r w:rsidR="009C2C41">
              <w:rPr>
                <w:noProof/>
                <w:webHidden/>
              </w:rPr>
              <w:t>6</w:t>
            </w:r>
            <w:r w:rsidR="008F4EE6">
              <w:rPr>
                <w:noProof/>
                <w:webHidden/>
              </w:rPr>
              <w:fldChar w:fldCharType="end"/>
            </w:r>
          </w:hyperlink>
        </w:p>
        <w:p w14:paraId="470DE77C" w14:textId="46C0E8B0" w:rsidR="008F4EE6" w:rsidRDefault="00A31A11">
          <w:pPr>
            <w:pStyle w:val="TOC2"/>
            <w:tabs>
              <w:tab w:val="right" w:leader="dot" w:pos="9016"/>
            </w:tabs>
            <w:rPr>
              <w:rFonts w:asciiTheme="minorHAnsi" w:eastAsiaTheme="minorEastAsia" w:hAnsiTheme="minorHAnsi"/>
              <w:noProof/>
              <w:lang w:eastAsia="en-AU"/>
            </w:rPr>
          </w:pPr>
          <w:hyperlink w:anchor="_Toc49604973" w:history="1">
            <w:r w:rsidR="008F4EE6" w:rsidRPr="00B90486">
              <w:rPr>
                <w:rStyle w:val="Hyperlink"/>
                <w:noProof/>
              </w:rPr>
              <w:t>4.4 Principles for Community Hubs</w:t>
            </w:r>
            <w:r w:rsidR="008F4EE6">
              <w:rPr>
                <w:noProof/>
                <w:webHidden/>
              </w:rPr>
              <w:tab/>
            </w:r>
            <w:r w:rsidR="008F4EE6">
              <w:rPr>
                <w:noProof/>
                <w:webHidden/>
              </w:rPr>
              <w:fldChar w:fldCharType="begin"/>
            </w:r>
            <w:r w:rsidR="008F4EE6">
              <w:rPr>
                <w:noProof/>
                <w:webHidden/>
              </w:rPr>
              <w:instrText xml:space="preserve"> PAGEREF _Toc49604973 \h </w:instrText>
            </w:r>
            <w:r w:rsidR="008F4EE6">
              <w:rPr>
                <w:noProof/>
                <w:webHidden/>
              </w:rPr>
            </w:r>
            <w:r w:rsidR="008F4EE6">
              <w:rPr>
                <w:noProof/>
                <w:webHidden/>
              </w:rPr>
              <w:fldChar w:fldCharType="separate"/>
            </w:r>
            <w:r w:rsidR="009C2C41">
              <w:rPr>
                <w:noProof/>
                <w:webHidden/>
              </w:rPr>
              <w:t>7</w:t>
            </w:r>
            <w:r w:rsidR="008F4EE6">
              <w:rPr>
                <w:noProof/>
                <w:webHidden/>
              </w:rPr>
              <w:fldChar w:fldCharType="end"/>
            </w:r>
          </w:hyperlink>
        </w:p>
        <w:p w14:paraId="7B7663C6" w14:textId="5CB8344A" w:rsidR="008F4EE6" w:rsidRDefault="00A31A11">
          <w:pPr>
            <w:pStyle w:val="TOC1"/>
            <w:tabs>
              <w:tab w:val="left" w:pos="440"/>
              <w:tab w:val="right" w:leader="dot" w:pos="9016"/>
            </w:tabs>
            <w:rPr>
              <w:rFonts w:asciiTheme="minorHAnsi" w:eastAsiaTheme="minorEastAsia" w:hAnsiTheme="minorHAnsi"/>
              <w:noProof/>
              <w:lang w:eastAsia="en-AU"/>
            </w:rPr>
          </w:pPr>
          <w:hyperlink w:anchor="_Toc49604974" w:history="1">
            <w:r w:rsidR="008F4EE6" w:rsidRPr="00B90486">
              <w:rPr>
                <w:rStyle w:val="Hyperlink"/>
                <w:noProof/>
              </w:rPr>
              <w:t>5.</w:t>
            </w:r>
            <w:r w:rsidR="008F4EE6">
              <w:rPr>
                <w:rFonts w:asciiTheme="minorHAnsi" w:eastAsiaTheme="minorEastAsia" w:hAnsiTheme="minorHAnsi"/>
                <w:noProof/>
                <w:lang w:eastAsia="en-AU"/>
              </w:rPr>
              <w:tab/>
            </w:r>
            <w:r w:rsidR="008F4EE6" w:rsidRPr="00B90486">
              <w:rPr>
                <w:rStyle w:val="Hyperlink"/>
                <w:noProof/>
              </w:rPr>
              <w:t>Approach</w:t>
            </w:r>
            <w:r w:rsidR="008F4EE6">
              <w:rPr>
                <w:noProof/>
                <w:webHidden/>
              </w:rPr>
              <w:tab/>
            </w:r>
            <w:r w:rsidR="008F4EE6">
              <w:rPr>
                <w:noProof/>
                <w:webHidden/>
              </w:rPr>
              <w:fldChar w:fldCharType="begin"/>
            </w:r>
            <w:r w:rsidR="008F4EE6">
              <w:rPr>
                <w:noProof/>
                <w:webHidden/>
              </w:rPr>
              <w:instrText xml:space="preserve"> PAGEREF _Toc49604974 \h </w:instrText>
            </w:r>
            <w:r w:rsidR="008F4EE6">
              <w:rPr>
                <w:noProof/>
                <w:webHidden/>
              </w:rPr>
            </w:r>
            <w:r w:rsidR="008F4EE6">
              <w:rPr>
                <w:noProof/>
                <w:webHidden/>
              </w:rPr>
              <w:fldChar w:fldCharType="separate"/>
            </w:r>
            <w:r w:rsidR="009C2C41">
              <w:rPr>
                <w:noProof/>
                <w:webHidden/>
              </w:rPr>
              <w:t>8</w:t>
            </w:r>
            <w:r w:rsidR="008F4EE6">
              <w:rPr>
                <w:noProof/>
                <w:webHidden/>
              </w:rPr>
              <w:fldChar w:fldCharType="end"/>
            </w:r>
          </w:hyperlink>
        </w:p>
        <w:p w14:paraId="07DE9A12" w14:textId="1A25F05C" w:rsidR="008F4EE6" w:rsidRDefault="00A31A11">
          <w:pPr>
            <w:pStyle w:val="TOC1"/>
            <w:tabs>
              <w:tab w:val="left" w:pos="440"/>
              <w:tab w:val="right" w:leader="dot" w:pos="9016"/>
            </w:tabs>
            <w:rPr>
              <w:rFonts w:asciiTheme="minorHAnsi" w:eastAsiaTheme="minorEastAsia" w:hAnsiTheme="minorHAnsi"/>
              <w:noProof/>
              <w:lang w:eastAsia="en-AU"/>
            </w:rPr>
          </w:pPr>
          <w:hyperlink w:anchor="_Toc49604975" w:history="1">
            <w:r w:rsidR="008F4EE6" w:rsidRPr="00B90486">
              <w:rPr>
                <w:rStyle w:val="Hyperlink"/>
                <w:noProof/>
              </w:rPr>
              <w:t>6.</w:t>
            </w:r>
            <w:r w:rsidR="008F4EE6">
              <w:rPr>
                <w:rFonts w:asciiTheme="minorHAnsi" w:eastAsiaTheme="minorEastAsia" w:hAnsiTheme="minorHAnsi"/>
                <w:noProof/>
                <w:lang w:eastAsia="en-AU"/>
              </w:rPr>
              <w:tab/>
            </w:r>
            <w:r w:rsidR="008F4EE6" w:rsidRPr="00B90486">
              <w:rPr>
                <w:rStyle w:val="Hyperlink"/>
                <w:noProof/>
              </w:rPr>
              <w:t>Roles and Responsibilities</w:t>
            </w:r>
            <w:r w:rsidR="008F4EE6">
              <w:rPr>
                <w:noProof/>
                <w:webHidden/>
              </w:rPr>
              <w:tab/>
            </w:r>
            <w:r w:rsidR="008F4EE6">
              <w:rPr>
                <w:noProof/>
                <w:webHidden/>
              </w:rPr>
              <w:fldChar w:fldCharType="begin"/>
            </w:r>
            <w:r w:rsidR="008F4EE6">
              <w:rPr>
                <w:noProof/>
                <w:webHidden/>
              </w:rPr>
              <w:instrText xml:space="preserve"> PAGEREF _Toc49604975 \h </w:instrText>
            </w:r>
            <w:r w:rsidR="008F4EE6">
              <w:rPr>
                <w:noProof/>
                <w:webHidden/>
              </w:rPr>
            </w:r>
            <w:r w:rsidR="008F4EE6">
              <w:rPr>
                <w:noProof/>
                <w:webHidden/>
              </w:rPr>
              <w:fldChar w:fldCharType="separate"/>
            </w:r>
            <w:r w:rsidR="009C2C41">
              <w:rPr>
                <w:noProof/>
                <w:webHidden/>
              </w:rPr>
              <w:t>11</w:t>
            </w:r>
            <w:r w:rsidR="008F4EE6">
              <w:rPr>
                <w:noProof/>
                <w:webHidden/>
              </w:rPr>
              <w:fldChar w:fldCharType="end"/>
            </w:r>
          </w:hyperlink>
        </w:p>
        <w:p w14:paraId="01C950D3" w14:textId="7FD8DB10" w:rsidR="008F4EE6" w:rsidRDefault="00A31A11">
          <w:pPr>
            <w:pStyle w:val="TOC1"/>
            <w:tabs>
              <w:tab w:val="left" w:pos="440"/>
              <w:tab w:val="right" w:leader="dot" w:pos="9016"/>
            </w:tabs>
            <w:rPr>
              <w:rFonts w:asciiTheme="minorHAnsi" w:eastAsiaTheme="minorEastAsia" w:hAnsiTheme="minorHAnsi"/>
              <w:noProof/>
              <w:lang w:eastAsia="en-AU"/>
            </w:rPr>
          </w:pPr>
          <w:hyperlink w:anchor="_Toc49604976" w:history="1">
            <w:r w:rsidR="008F4EE6" w:rsidRPr="00B90486">
              <w:rPr>
                <w:rStyle w:val="Hyperlink"/>
                <w:noProof/>
              </w:rPr>
              <w:t>7.</w:t>
            </w:r>
            <w:r w:rsidR="008F4EE6">
              <w:rPr>
                <w:rFonts w:asciiTheme="minorHAnsi" w:eastAsiaTheme="minorEastAsia" w:hAnsiTheme="minorHAnsi"/>
                <w:noProof/>
                <w:lang w:eastAsia="en-AU"/>
              </w:rPr>
              <w:tab/>
            </w:r>
            <w:r w:rsidR="008F4EE6" w:rsidRPr="00B90486">
              <w:rPr>
                <w:rStyle w:val="Hyperlink"/>
                <w:noProof/>
              </w:rPr>
              <w:t>Victorian Human Rights and Responsibilities Charter 2006 – Compatibility Statement</w:t>
            </w:r>
            <w:r w:rsidR="008F4EE6">
              <w:rPr>
                <w:noProof/>
                <w:webHidden/>
              </w:rPr>
              <w:tab/>
            </w:r>
            <w:r w:rsidR="008F4EE6">
              <w:rPr>
                <w:noProof/>
                <w:webHidden/>
              </w:rPr>
              <w:fldChar w:fldCharType="begin"/>
            </w:r>
            <w:r w:rsidR="008F4EE6">
              <w:rPr>
                <w:noProof/>
                <w:webHidden/>
              </w:rPr>
              <w:instrText xml:space="preserve"> PAGEREF _Toc49604976 \h </w:instrText>
            </w:r>
            <w:r w:rsidR="008F4EE6">
              <w:rPr>
                <w:noProof/>
                <w:webHidden/>
              </w:rPr>
            </w:r>
            <w:r w:rsidR="008F4EE6">
              <w:rPr>
                <w:noProof/>
                <w:webHidden/>
              </w:rPr>
              <w:fldChar w:fldCharType="separate"/>
            </w:r>
            <w:r w:rsidR="009C2C41">
              <w:rPr>
                <w:noProof/>
                <w:webHidden/>
              </w:rPr>
              <w:t>11</w:t>
            </w:r>
            <w:r w:rsidR="008F4EE6">
              <w:rPr>
                <w:noProof/>
                <w:webHidden/>
              </w:rPr>
              <w:fldChar w:fldCharType="end"/>
            </w:r>
          </w:hyperlink>
        </w:p>
        <w:p w14:paraId="232E6F8B" w14:textId="188E6E46" w:rsidR="008F4EE6" w:rsidRDefault="00A31A11">
          <w:pPr>
            <w:pStyle w:val="TOC1"/>
            <w:tabs>
              <w:tab w:val="left" w:pos="440"/>
              <w:tab w:val="right" w:leader="dot" w:pos="9016"/>
            </w:tabs>
            <w:rPr>
              <w:rFonts w:asciiTheme="minorHAnsi" w:eastAsiaTheme="minorEastAsia" w:hAnsiTheme="minorHAnsi"/>
              <w:noProof/>
              <w:lang w:eastAsia="en-AU"/>
            </w:rPr>
          </w:pPr>
          <w:hyperlink w:anchor="_Toc49604977" w:history="1">
            <w:r w:rsidR="008F4EE6" w:rsidRPr="00B90486">
              <w:rPr>
                <w:rStyle w:val="Hyperlink"/>
                <w:noProof/>
              </w:rPr>
              <w:t>8.</w:t>
            </w:r>
            <w:r w:rsidR="008F4EE6">
              <w:rPr>
                <w:rFonts w:asciiTheme="minorHAnsi" w:eastAsiaTheme="minorEastAsia" w:hAnsiTheme="minorHAnsi"/>
                <w:noProof/>
                <w:lang w:eastAsia="en-AU"/>
              </w:rPr>
              <w:tab/>
            </w:r>
            <w:r w:rsidR="008F4EE6" w:rsidRPr="00B90486">
              <w:rPr>
                <w:rStyle w:val="Hyperlink"/>
                <w:noProof/>
              </w:rPr>
              <w:t>Review</w:t>
            </w:r>
            <w:r w:rsidR="008F4EE6">
              <w:rPr>
                <w:noProof/>
                <w:webHidden/>
              </w:rPr>
              <w:tab/>
            </w:r>
            <w:r w:rsidR="008F4EE6">
              <w:rPr>
                <w:noProof/>
                <w:webHidden/>
              </w:rPr>
              <w:fldChar w:fldCharType="begin"/>
            </w:r>
            <w:r w:rsidR="008F4EE6">
              <w:rPr>
                <w:noProof/>
                <w:webHidden/>
              </w:rPr>
              <w:instrText xml:space="preserve"> PAGEREF _Toc49604977 \h </w:instrText>
            </w:r>
            <w:r w:rsidR="008F4EE6">
              <w:rPr>
                <w:noProof/>
                <w:webHidden/>
              </w:rPr>
            </w:r>
            <w:r w:rsidR="008F4EE6">
              <w:rPr>
                <w:noProof/>
                <w:webHidden/>
              </w:rPr>
              <w:fldChar w:fldCharType="separate"/>
            </w:r>
            <w:r w:rsidR="009C2C41">
              <w:rPr>
                <w:noProof/>
                <w:webHidden/>
              </w:rPr>
              <w:t>11</w:t>
            </w:r>
            <w:r w:rsidR="008F4EE6">
              <w:rPr>
                <w:noProof/>
                <w:webHidden/>
              </w:rPr>
              <w:fldChar w:fldCharType="end"/>
            </w:r>
          </w:hyperlink>
        </w:p>
        <w:p w14:paraId="4779E683" w14:textId="64228B53" w:rsidR="008F4EE6" w:rsidRDefault="00A31A11">
          <w:pPr>
            <w:pStyle w:val="TOC1"/>
            <w:tabs>
              <w:tab w:val="left" w:pos="440"/>
              <w:tab w:val="right" w:leader="dot" w:pos="9016"/>
            </w:tabs>
            <w:rPr>
              <w:rFonts w:asciiTheme="minorHAnsi" w:eastAsiaTheme="minorEastAsia" w:hAnsiTheme="minorHAnsi"/>
              <w:noProof/>
              <w:lang w:eastAsia="en-AU"/>
            </w:rPr>
          </w:pPr>
          <w:hyperlink w:anchor="_Toc49604978" w:history="1">
            <w:r w:rsidR="008F4EE6" w:rsidRPr="00B90486">
              <w:rPr>
                <w:rStyle w:val="Hyperlink"/>
                <w:noProof/>
              </w:rPr>
              <w:t>9.</w:t>
            </w:r>
            <w:r w:rsidR="008F4EE6">
              <w:rPr>
                <w:rFonts w:asciiTheme="minorHAnsi" w:eastAsiaTheme="minorEastAsia" w:hAnsiTheme="minorHAnsi"/>
                <w:noProof/>
                <w:lang w:eastAsia="en-AU"/>
              </w:rPr>
              <w:tab/>
            </w:r>
            <w:r w:rsidR="008F4EE6" w:rsidRPr="00B90486">
              <w:rPr>
                <w:rStyle w:val="Hyperlink"/>
                <w:noProof/>
              </w:rPr>
              <w:t>References and Related Documents</w:t>
            </w:r>
            <w:r w:rsidR="008F4EE6">
              <w:rPr>
                <w:noProof/>
                <w:webHidden/>
              </w:rPr>
              <w:tab/>
            </w:r>
            <w:r w:rsidR="008F4EE6">
              <w:rPr>
                <w:noProof/>
                <w:webHidden/>
              </w:rPr>
              <w:fldChar w:fldCharType="begin"/>
            </w:r>
            <w:r w:rsidR="008F4EE6">
              <w:rPr>
                <w:noProof/>
                <w:webHidden/>
              </w:rPr>
              <w:instrText xml:space="preserve"> PAGEREF _Toc49604978 \h </w:instrText>
            </w:r>
            <w:r w:rsidR="008F4EE6">
              <w:rPr>
                <w:noProof/>
                <w:webHidden/>
              </w:rPr>
            </w:r>
            <w:r w:rsidR="008F4EE6">
              <w:rPr>
                <w:noProof/>
                <w:webHidden/>
              </w:rPr>
              <w:fldChar w:fldCharType="separate"/>
            </w:r>
            <w:r w:rsidR="009C2C41">
              <w:rPr>
                <w:noProof/>
                <w:webHidden/>
              </w:rPr>
              <w:t>11</w:t>
            </w:r>
            <w:r w:rsidR="008F4EE6">
              <w:rPr>
                <w:noProof/>
                <w:webHidden/>
              </w:rPr>
              <w:fldChar w:fldCharType="end"/>
            </w:r>
          </w:hyperlink>
        </w:p>
        <w:p w14:paraId="2A8D1738" w14:textId="099A6294" w:rsidR="008F4EE6" w:rsidRDefault="00A31A11">
          <w:pPr>
            <w:pStyle w:val="TOC2"/>
            <w:tabs>
              <w:tab w:val="right" w:leader="dot" w:pos="9016"/>
            </w:tabs>
            <w:rPr>
              <w:rFonts w:asciiTheme="minorHAnsi" w:eastAsiaTheme="minorEastAsia" w:hAnsiTheme="minorHAnsi"/>
              <w:noProof/>
              <w:lang w:eastAsia="en-AU"/>
            </w:rPr>
          </w:pPr>
          <w:hyperlink w:anchor="_Toc49604979" w:history="1">
            <w:r w:rsidR="008F4EE6" w:rsidRPr="00B90486">
              <w:rPr>
                <w:rStyle w:val="Hyperlink"/>
                <w:noProof/>
              </w:rPr>
              <w:t>9.1 Applicable Legislation</w:t>
            </w:r>
            <w:r w:rsidR="008F4EE6">
              <w:rPr>
                <w:noProof/>
                <w:webHidden/>
              </w:rPr>
              <w:tab/>
            </w:r>
            <w:r w:rsidR="008F4EE6">
              <w:rPr>
                <w:noProof/>
                <w:webHidden/>
              </w:rPr>
              <w:fldChar w:fldCharType="begin"/>
            </w:r>
            <w:r w:rsidR="008F4EE6">
              <w:rPr>
                <w:noProof/>
                <w:webHidden/>
              </w:rPr>
              <w:instrText xml:space="preserve"> PAGEREF _Toc49604979 \h </w:instrText>
            </w:r>
            <w:r w:rsidR="008F4EE6">
              <w:rPr>
                <w:noProof/>
                <w:webHidden/>
              </w:rPr>
            </w:r>
            <w:r w:rsidR="008F4EE6">
              <w:rPr>
                <w:noProof/>
                <w:webHidden/>
              </w:rPr>
              <w:fldChar w:fldCharType="separate"/>
            </w:r>
            <w:r w:rsidR="009C2C41">
              <w:rPr>
                <w:noProof/>
                <w:webHidden/>
              </w:rPr>
              <w:t>11</w:t>
            </w:r>
            <w:r w:rsidR="008F4EE6">
              <w:rPr>
                <w:noProof/>
                <w:webHidden/>
              </w:rPr>
              <w:fldChar w:fldCharType="end"/>
            </w:r>
          </w:hyperlink>
        </w:p>
        <w:p w14:paraId="01C07AD7" w14:textId="45F2741E" w:rsidR="008F4EE6" w:rsidRDefault="00A31A11">
          <w:pPr>
            <w:pStyle w:val="TOC2"/>
            <w:tabs>
              <w:tab w:val="right" w:leader="dot" w:pos="9016"/>
            </w:tabs>
            <w:rPr>
              <w:rFonts w:asciiTheme="minorHAnsi" w:eastAsiaTheme="minorEastAsia" w:hAnsiTheme="minorHAnsi"/>
              <w:noProof/>
              <w:lang w:eastAsia="en-AU"/>
            </w:rPr>
          </w:pPr>
          <w:hyperlink w:anchor="_Toc49604980" w:history="1">
            <w:r w:rsidR="008F4EE6" w:rsidRPr="00B90486">
              <w:rPr>
                <w:rStyle w:val="Hyperlink"/>
                <w:noProof/>
              </w:rPr>
              <w:t>9.2 Council Plans. Strategies and Policies</w:t>
            </w:r>
            <w:r w:rsidR="008F4EE6">
              <w:rPr>
                <w:noProof/>
                <w:webHidden/>
              </w:rPr>
              <w:tab/>
            </w:r>
            <w:r w:rsidR="008F4EE6">
              <w:rPr>
                <w:noProof/>
                <w:webHidden/>
              </w:rPr>
              <w:fldChar w:fldCharType="begin"/>
            </w:r>
            <w:r w:rsidR="008F4EE6">
              <w:rPr>
                <w:noProof/>
                <w:webHidden/>
              </w:rPr>
              <w:instrText xml:space="preserve"> PAGEREF _Toc49604980 \h </w:instrText>
            </w:r>
            <w:r w:rsidR="008F4EE6">
              <w:rPr>
                <w:noProof/>
                <w:webHidden/>
              </w:rPr>
            </w:r>
            <w:r w:rsidR="008F4EE6">
              <w:rPr>
                <w:noProof/>
                <w:webHidden/>
              </w:rPr>
              <w:fldChar w:fldCharType="separate"/>
            </w:r>
            <w:r w:rsidR="009C2C41">
              <w:rPr>
                <w:noProof/>
                <w:webHidden/>
              </w:rPr>
              <w:t>12</w:t>
            </w:r>
            <w:r w:rsidR="008F4EE6">
              <w:rPr>
                <w:noProof/>
                <w:webHidden/>
              </w:rPr>
              <w:fldChar w:fldCharType="end"/>
            </w:r>
          </w:hyperlink>
        </w:p>
        <w:p w14:paraId="5035461F" w14:textId="7CD48CD2" w:rsidR="008F4EE6" w:rsidRDefault="00A31A11">
          <w:pPr>
            <w:pStyle w:val="TOC2"/>
            <w:tabs>
              <w:tab w:val="right" w:leader="dot" w:pos="9016"/>
            </w:tabs>
            <w:rPr>
              <w:rFonts w:asciiTheme="minorHAnsi" w:eastAsiaTheme="minorEastAsia" w:hAnsiTheme="minorHAnsi"/>
              <w:noProof/>
              <w:lang w:eastAsia="en-AU"/>
            </w:rPr>
          </w:pPr>
          <w:hyperlink w:anchor="_Toc49604981" w:history="1">
            <w:r w:rsidR="008F4EE6" w:rsidRPr="00B90486">
              <w:rPr>
                <w:rStyle w:val="Hyperlink"/>
                <w:noProof/>
              </w:rPr>
              <w:t>9.3 References</w:t>
            </w:r>
            <w:r w:rsidR="008F4EE6">
              <w:rPr>
                <w:noProof/>
                <w:webHidden/>
              </w:rPr>
              <w:tab/>
            </w:r>
            <w:r w:rsidR="008F4EE6">
              <w:rPr>
                <w:noProof/>
                <w:webHidden/>
              </w:rPr>
              <w:fldChar w:fldCharType="begin"/>
            </w:r>
            <w:r w:rsidR="008F4EE6">
              <w:rPr>
                <w:noProof/>
                <w:webHidden/>
              </w:rPr>
              <w:instrText xml:space="preserve"> PAGEREF _Toc49604981 \h </w:instrText>
            </w:r>
            <w:r w:rsidR="008F4EE6">
              <w:rPr>
                <w:noProof/>
                <w:webHidden/>
              </w:rPr>
            </w:r>
            <w:r w:rsidR="008F4EE6">
              <w:rPr>
                <w:noProof/>
                <w:webHidden/>
              </w:rPr>
              <w:fldChar w:fldCharType="separate"/>
            </w:r>
            <w:r w:rsidR="009C2C41">
              <w:rPr>
                <w:noProof/>
                <w:webHidden/>
              </w:rPr>
              <w:t>12</w:t>
            </w:r>
            <w:r w:rsidR="008F4EE6">
              <w:rPr>
                <w:noProof/>
                <w:webHidden/>
              </w:rPr>
              <w:fldChar w:fldCharType="end"/>
            </w:r>
          </w:hyperlink>
        </w:p>
        <w:p w14:paraId="26D00010" w14:textId="74C894E7" w:rsidR="008F4EE6" w:rsidRDefault="00A31A11">
          <w:pPr>
            <w:pStyle w:val="TOC1"/>
            <w:tabs>
              <w:tab w:val="left" w:pos="660"/>
              <w:tab w:val="right" w:leader="dot" w:pos="9016"/>
            </w:tabs>
            <w:rPr>
              <w:rFonts w:asciiTheme="minorHAnsi" w:eastAsiaTheme="minorEastAsia" w:hAnsiTheme="minorHAnsi"/>
              <w:noProof/>
              <w:lang w:eastAsia="en-AU"/>
            </w:rPr>
          </w:pPr>
          <w:hyperlink w:anchor="_Toc49604982" w:history="1">
            <w:r w:rsidR="008F4EE6" w:rsidRPr="00B90486">
              <w:rPr>
                <w:rStyle w:val="Hyperlink"/>
                <w:noProof/>
              </w:rPr>
              <w:t>10.</w:t>
            </w:r>
            <w:r w:rsidR="008F4EE6">
              <w:rPr>
                <w:rFonts w:asciiTheme="minorHAnsi" w:eastAsiaTheme="minorEastAsia" w:hAnsiTheme="minorHAnsi"/>
                <w:noProof/>
                <w:lang w:eastAsia="en-AU"/>
              </w:rPr>
              <w:tab/>
            </w:r>
            <w:r w:rsidR="008F4EE6" w:rsidRPr="00B90486">
              <w:rPr>
                <w:rStyle w:val="Hyperlink"/>
                <w:noProof/>
              </w:rPr>
              <w:t>Definitions</w:t>
            </w:r>
            <w:r w:rsidR="008F4EE6">
              <w:rPr>
                <w:noProof/>
                <w:webHidden/>
              </w:rPr>
              <w:tab/>
            </w:r>
            <w:r w:rsidR="008F4EE6">
              <w:rPr>
                <w:noProof/>
                <w:webHidden/>
              </w:rPr>
              <w:fldChar w:fldCharType="begin"/>
            </w:r>
            <w:r w:rsidR="008F4EE6">
              <w:rPr>
                <w:noProof/>
                <w:webHidden/>
              </w:rPr>
              <w:instrText xml:space="preserve"> PAGEREF _Toc49604982 \h </w:instrText>
            </w:r>
            <w:r w:rsidR="008F4EE6">
              <w:rPr>
                <w:noProof/>
                <w:webHidden/>
              </w:rPr>
            </w:r>
            <w:r w:rsidR="008F4EE6">
              <w:rPr>
                <w:noProof/>
                <w:webHidden/>
              </w:rPr>
              <w:fldChar w:fldCharType="separate"/>
            </w:r>
            <w:r w:rsidR="009C2C41">
              <w:rPr>
                <w:noProof/>
                <w:webHidden/>
              </w:rPr>
              <w:t>13</w:t>
            </w:r>
            <w:r w:rsidR="008F4EE6">
              <w:rPr>
                <w:noProof/>
                <w:webHidden/>
              </w:rPr>
              <w:fldChar w:fldCharType="end"/>
            </w:r>
          </w:hyperlink>
        </w:p>
        <w:p w14:paraId="4E524903" w14:textId="149F2667" w:rsidR="00B67DCC" w:rsidRDefault="00B67DCC">
          <w:r>
            <w:rPr>
              <w:b/>
              <w:bCs/>
              <w:noProof/>
            </w:rPr>
            <w:fldChar w:fldCharType="end"/>
          </w:r>
        </w:p>
      </w:sdtContent>
    </w:sdt>
    <w:p w14:paraId="29B11F19" w14:textId="77777777" w:rsidR="00E4603A" w:rsidRDefault="00E4603A">
      <w:pPr>
        <w:rPr>
          <w:rFonts w:eastAsiaTheme="majorEastAsia" w:cstheme="minorHAnsi"/>
          <w:color w:val="365F91" w:themeColor="accent1" w:themeShade="BF"/>
          <w:sz w:val="32"/>
          <w:szCs w:val="32"/>
        </w:rPr>
      </w:pPr>
      <w:r>
        <w:rPr>
          <w:rFonts w:cstheme="minorHAnsi"/>
        </w:rPr>
        <w:br w:type="page"/>
      </w:r>
    </w:p>
    <w:p w14:paraId="49287010" w14:textId="77777777" w:rsidR="00E4603A" w:rsidRDefault="00E4603A" w:rsidP="00DD0B0C">
      <w:pPr>
        <w:pStyle w:val="Heading1"/>
        <w:sectPr w:rsidR="00E4603A" w:rsidSect="00DD0B0C">
          <w:headerReference w:type="even" r:id="rId13"/>
          <w:headerReference w:type="default" r:id="rId14"/>
          <w:footerReference w:type="even" r:id="rId15"/>
          <w:footerReference w:type="default" r:id="rId16"/>
          <w:headerReference w:type="first" r:id="rId17"/>
          <w:footerReference w:type="first" r:id="rId18"/>
          <w:pgSz w:w="11906" w:h="16838"/>
          <w:pgMar w:top="2161" w:right="1440" w:bottom="993" w:left="1440" w:header="708" w:footer="400" w:gutter="0"/>
          <w:pgNumType w:start="0"/>
          <w:cols w:space="708"/>
          <w:titlePg/>
          <w:docGrid w:linePitch="360"/>
        </w:sectPr>
      </w:pPr>
    </w:p>
    <w:p w14:paraId="0E4F7A23" w14:textId="49911C7D" w:rsidR="00247C6D" w:rsidRPr="00DD0B0C" w:rsidRDefault="00DD0B0C" w:rsidP="00DD0B0C">
      <w:pPr>
        <w:pStyle w:val="Heading1"/>
      </w:pPr>
      <w:bookmarkStart w:id="0" w:name="_Toc49604966"/>
      <w:r w:rsidRPr="00DD0B0C">
        <w:lastRenderedPageBreak/>
        <w:t>Purpose</w:t>
      </w:r>
      <w:bookmarkEnd w:id="0"/>
    </w:p>
    <w:p w14:paraId="3F115AA9" w14:textId="3C77FB43" w:rsidR="00A679D0" w:rsidRDefault="003C117A" w:rsidP="003C117A">
      <w:r w:rsidRPr="003C117A">
        <w:t xml:space="preserve">The purpose of the Community </w:t>
      </w:r>
      <w:r w:rsidR="004C34F5" w:rsidRPr="003C117A">
        <w:t>Hubs</w:t>
      </w:r>
      <w:r w:rsidR="004C34F5">
        <w:t xml:space="preserve"> </w:t>
      </w:r>
      <w:r w:rsidRPr="003C117A">
        <w:t xml:space="preserve">Framework is to </w:t>
      </w:r>
      <w:r w:rsidR="009115D0">
        <w:t>establish</w:t>
      </w:r>
      <w:r w:rsidRPr="003C117A">
        <w:t xml:space="preserve"> a shared understanding </w:t>
      </w:r>
      <w:r w:rsidR="004C34F5" w:rsidRPr="003C117A">
        <w:t>of</w:t>
      </w:r>
      <w:r w:rsidR="004C34F5">
        <w:t xml:space="preserve"> </w:t>
      </w:r>
      <w:r w:rsidR="000C2389">
        <w:t>c</w:t>
      </w:r>
      <w:r w:rsidR="00B84366">
        <w:t>ommunity</w:t>
      </w:r>
      <w:r w:rsidRPr="003C117A">
        <w:t xml:space="preserve"> </w:t>
      </w:r>
      <w:r w:rsidR="004C34F5">
        <w:t xml:space="preserve">hubs </w:t>
      </w:r>
      <w:r w:rsidRPr="003C117A">
        <w:t xml:space="preserve">in the City of Greater Dandenong. </w:t>
      </w:r>
      <w:r w:rsidR="00B66D1A">
        <w:t xml:space="preserve">Community </w:t>
      </w:r>
      <w:r w:rsidR="000C2389">
        <w:t>h</w:t>
      </w:r>
      <w:r w:rsidR="00B66D1A">
        <w:t>ubs reflect the outcomes of the combined elements of place, function</w:t>
      </w:r>
      <w:r w:rsidR="00307376">
        <w:t xml:space="preserve">, </w:t>
      </w:r>
      <w:r w:rsidR="00287A64">
        <w:t xml:space="preserve">social </w:t>
      </w:r>
      <w:r w:rsidR="00EE7BF2">
        <w:t>networks,</w:t>
      </w:r>
      <w:r w:rsidR="00287A64">
        <w:t xml:space="preserve"> and relationships, </w:t>
      </w:r>
      <w:r w:rsidR="00B66D1A">
        <w:t xml:space="preserve">that come together, and are brought to life through the activation of community </w:t>
      </w:r>
      <w:r w:rsidR="00307376">
        <w:t>spaces t</w:t>
      </w:r>
      <w:r w:rsidR="00F119C3">
        <w:t>o form the foundation of strong neighbourhood</w:t>
      </w:r>
      <w:r w:rsidR="007C69A1">
        <w:t>s</w:t>
      </w:r>
      <w:r w:rsidR="00F119C3">
        <w:t>.</w:t>
      </w:r>
      <w:r w:rsidR="007C69A1">
        <w:t xml:space="preserve"> </w:t>
      </w:r>
    </w:p>
    <w:p w14:paraId="1DAD2BDD" w14:textId="74F7E59D" w:rsidR="003C117A" w:rsidRPr="003C117A" w:rsidRDefault="003C117A" w:rsidP="003C117A">
      <w:r w:rsidRPr="003C117A">
        <w:t xml:space="preserve">The </w:t>
      </w:r>
      <w:r w:rsidR="00CF0357">
        <w:t>f</w:t>
      </w:r>
      <w:r w:rsidRPr="003C117A">
        <w:t xml:space="preserve">ramework </w:t>
      </w:r>
      <w:r w:rsidR="004C34F5" w:rsidRPr="003C117A">
        <w:t>outlines</w:t>
      </w:r>
      <w:r w:rsidR="004C34F5">
        <w:t xml:space="preserve"> </w:t>
      </w:r>
      <w:r w:rsidR="00DC6DCD">
        <w:t>Council</w:t>
      </w:r>
      <w:r w:rsidR="000C2389">
        <w:t>’</w:t>
      </w:r>
      <w:r w:rsidR="00DC6DCD">
        <w:t xml:space="preserve">s commitment </w:t>
      </w:r>
      <w:r w:rsidR="00DC6DCD" w:rsidRPr="00F4273C">
        <w:t>to</w:t>
      </w:r>
      <w:r w:rsidR="00DC6DCD">
        <w:t xml:space="preserve"> supporting the participation, access, and equity of all residents</w:t>
      </w:r>
      <w:r w:rsidR="009A0603">
        <w:t>, including the most vulnerable,</w:t>
      </w:r>
      <w:r w:rsidR="00DC6DCD">
        <w:t xml:space="preserve"> in community life and to improving their quality of life regardless of age and diversity of experience through </w:t>
      </w:r>
      <w:r w:rsidR="00DC6DCD" w:rsidRPr="00F4273C">
        <w:t xml:space="preserve">the </w:t>
      </w:r>
      <w:r w:rsidR="00DC6DCD">
        <w:t xml:space="preserve">development </w:t>
      </w:r>
      <w:r w:rsidR="00DC6DCD" w:rsidRPr="00F4273C">
        <w:t xml:space="preserve">of </w:t>
      </w:r>
      <w:r w:rsidR="000C2389">
        <w:t>c</w:t>
      </w:r>
      <w:r w:rsidR="00DC6DCD" w:rsidRPr="00F4273C">
        <w:t xml:space="preserve">ommunity </w:t>
      </w:r>
      <w:r w:rsidR="000C2389">
        <w:t>h</w:t>
      </w:r>
      <w:r w:rsidR="00DC6DCD" w:rsidRPr="00F4273C">
        <w:t>ub</w:t>
      </w:r>
      <w:r w:rsidR="00DC6DCD">
        <w:t xml:space="preserve">s. The </w:t>
      </w:r>
      <w:r w:rsidR="00CF0357">
        <w:t>f</w:t>
      </w:r>
      <w:r w:rsidR="00DC6DCD">
        <w:t xml:space="preserve">ramework also includes the </w:t>
      </w:r>
      <w:r w:rsidRPr="003C117A">
        <w:t>objectives</w:t>
      </w:r>
      <w:r w:rsidR="004C34F5" w:rsidRPr="003C117A">
        <w:t>,</w:t>
      </w:r>
      <w:r w:rsidR="004C34F5">
        <w:t xml:space="preserve"> </w:t>
      </w:r>
      <w:r w:rsidRPr="003C117A">
        <w:t>principles</w:t>
      </w:r>
      <w:r w:rsidR="004C34F5">
        <w:t xml:space="preserve">, </w:t>
      </w:r>
      <w:r w:rsidRPr="003C117A">
        <w:t xml:space="preserve">and approach </w:t>
      </w:r>
      <w:r w:rsidR="004C34F5" w:rsidRPr="003C117A">
        <w:t>to</w:t>
      </w:r>
      <w:r w:rsidR="004C34F5">
        <w:t xml:space="preserve"> </w:t>
      </w:r>
      <w:r w:rsidRPr="003C117A">
        <w:t xml:space="preserve">guide </w:t>
      </w:r>
      <w:r w:rsidR="009115D0">
        <w:t>Council</w:t>
      </w:r>
      <w:r w:rsidR="000C2389">
        <w:t>’</w:t>
      </w:r>
      <w:r w:rsidR="009115D0">
        <w:t xml:space="preserve">s </w:t>
      </w:r>
      <w:r w:rsidR="009A0603">
        <w:t>various roles and involvement</w:t>
      </w:r>
      <w:r w:rsidR="009115D0">
        <w:t xml:space="preserve"> in </w:t>
      </w:r>
      <w:r w:rsidRPr="003C117A">
        <w:t xml:space="preserve">the development of </w:t>
      </w:r>
      <w:r w:rsidR="000C2389">
        <w:t>c</w:t>
      </w:r>
      <w:r w:rsidRPr="003C117A">
        <w:t xml:space="preserve">ommunity </w:t>
      </w:r>
      <w:r w:rsidR="000C2389">
        <w:t>h</w:t>
      </w:r>
      <w:r w:rsidRPr="003C117A">
        <w:t xml:space="preserve">ubs, </w:t>
      </w:r>
      <w:r w:rsidR="000C2389">
        <w:t>in</w:t>
      </w:r>
      <w:r w:rsidRPr="003C117A">
        <w:t xml:space="preserve"> recognition</w:t>
      </w:r>
      <w:r>
        <w:t xml:space="preserve"> of </w:t>
      </w:r>
      <w:r w:rsidRPr="003C117A">
        <w:t xml:space="preserve">how </w:t>
      </w:r>
      <w:r w:rsidR="004C34F5" w:rsidRPr="003C117A">
        <w:t>these</w:t>
      </w:r>
      <w:r w:rsidR="004C34F5">
        <w:t xml:space="preserve"> </w:t>
      </w:r>
      <w:r w:rsidR="004C34F5" w:rsidRPr="003C117A">
        <w:t>spaces</w:t>
      </w:r>
      <w:r w:rsidR="004C34F5">
        <w:t xml:space="preserve"> </w:t>
      </w:r>
      <w:r w:rsidRPr="003C117A">
        <w:t xml:space="preserve">vary </w:t>
      </w:r>
      <w:r w:rsidR="00785C3F">
        <w:t xml:space="preserve">depending on the </w:t>
      </w:r>
      <w:r w:rsidR="007A0039">
        <w:t>unique location</w:t>
      </w:r>
      <w:r w:rsidR="009757D5">
        <w:t xml:space="preserve">, physical or virtual, </w:t>
      </w:r>
      <w:r w:rsidR="00A22AF7">
        <w:t>a</w:t>
      </w:r>
      <w:r w:rsidR="009757D5">
        <w:t>s well</w:t>
      </w:r>
      <w:r w:rsidR="00785C3F">
        <w:t xml:space="preserve"> </w:t>
      </w:r>
      <w:r w:rsidR="009757D5">
        <w:t xml:space="preserve">as </w:t>
      </w:r>
      <w:r w:rsidR="008622B4">
        <w:t>the diversity of local needs</w:t>
      </w:r>
      <w:r w:rsidR="00A22AF7">
        <w:t xml:space="preserve"> </w:t>
      </w:r>
      <w:r w:rsidR="00785C3F" w:rsidRPr="003C117A">
        <w:t>across the community</w:t>
      </w:r>
      <w:r w:rsidR="00785C3F">
        <w:t>.</w:t>
      </w:r>
      <w:r w:rsidR="005E630F">
        <w:t xml:space="preserve"> </w:t>
      </w:r>
    </w:p>
    <w:p w14:paraId="17787F3A" w14:textId="639CE367" w:rsidR="003C117A" w:rsidRPr="003C117A" w:rsidRDefault="003C117A" w:rsidP="003C117A">
      <w:r w:rsidRPr="003C117A">
        <w:t xml:space="preserve">A shared understanding of </w:t>
      </w:r>
      <w:r w:rsidR="000C2389">
        <w:t>c</w:t>
      </w:r>
      <w:r w:rsidRPr="003C117A">
        <w:t xml:space="preserve">ommunity </w:t>
      </w:r>
      <w:r w:rsidR="000C2389">
        <w:t>h</w:t>
      </w:r>
      <w:r w:rsidRPr="003C117A">
        <w:t xml:space="preserve">ubs will help Council </w:t>
      </w:r>
      <w:bookmarkStart w:id="1" w:name="_Hlk48481718"/>
      <w:r w:rsidRPr="003C117A">
        <w:t xml:space="preserve">to take a place-based </w:t>
      </w:r>
      <w:r>
        <w:t xml:space="preserve">community development </w:t>
      </w:r>
      <w:r w:rsidRPr="003C117A">
        <w:t xml:space="preserve">approach in </w:t>
      </w:r>
      <w:r w:rsidR="009A0603">
        <w:t xml:space="preserve">leveraging assets and </w:t>
      </w:r>
      <w:r w:rsidRPr="003C117A">
        <w:t>responding to community needs</w:t>
      </w:r>
      <w:r w:rsidR="009A0603">
        <w:t xml:space="preserve"> </w:t>
      </w:r>
      <w:r w:rsidRPr="003C117A">
        <w:t>at a local and municipal level</w:t>
      </w:r>
      <w:bookmarkEnd w:id="1"/>
      <w:r w:rsidRPr="003C117A">
        <w:t xml:space="preserve">, as well as determining the </w:t>
      </w:r>
      <w:r w:rsidR="000853C7">
        <w:t>fluid and adaptable role</w:t>
      </w:r>
      <w:r w:rsidRPr="003C117A">
        <w:t xml:space="preserve"> that </w:t>
      </w:r>
      <w:r w:rsidR="000C2389">
        <w:t>c</w:t>
      </w:r>
      <w:r w:rsidRPr="003C117A">
        <w:t xml:space="preserve">ommunity </w:t>
      </w:r>
      <w:r w:rsidR="000C2389">
        <w:t>h</w:t>
      </w:r>
      <w:r w:rsidRPr="003C117A">
        <w:t>ubs will play in supporting the achievement of Council</w:t>
      </w:r>
      <w:r w:rsidR="000C2389">
        <w:t>’</w:t>
      </w:r>
      <w:r w:rsidRPr="003C117A">
        <w:t>s vision for a safe, vibrant city of opportunity for all</w:t>
      </w:r>
      <w:r w:rsidR="004C34F5" w:rsidRPr="003C117A">
        <w:t>.</w:t>
      </w:r>
      <w:r w:rsidR="004C34F5">
        <w:t xml:space="preserve"> </w:t>
      </w:r>
    </w:p>
    <w:p w14:paraId="32867321" w14:textId="6BEE4E52" w:rsidR="008F0F1D" w:rsidRDefault="00C97C0F" w:rsidP="008F0F1D">
      <w:r>
        <w:t xml:space="preserve">The Community Hubs Framework is </w:t>
      </w:r>
      <w:r w:rsidRPr="00E3447C">
        <w:t>guided by the Diversity, Access</w:t>
      </w:r>
      <w:r>
        <w:t xml:space="preserve"> and Equity Policy that provides direction for an integrated policy framework that</w:t>
      </w:r>
      <w:r w:rsidR="009A0603">
        <w:t xml:space="preserve"> also</w:t>
      </w:r>
      <w:r>
        <w:t xml:space="preserve"> includes, The Community </w:t>
      </w:r>
      <w:r w:rsidRPr="003C117A">
        <w:t>Engagement Framework</w:t>
      </w:r>
      <w:r>
        <w:t xml:space="preserve"> and The Community Development Framework</w:t>
      </w:r>
      <w:r w:rsidR="000C2389">
        <w:t xml:space="preserve">. The </w:t>
      </w:r>
      <w:r w:rsidR="00CF0357">
        <w:t xml:space="preserve">Community Hubs </w:t>
      </w:r>
      <w:r w:rsidR="000C2389">
        <w:t>Framework</w:t>
      </w:r>
      <w:r w:rsidR="009115D0">
        <w:t xml:space="preserve"> </w:t>
      </w:r>
      <w:r>
        <w:t>inform</w:t>
      </w:r>
      <w:r w:rsidR="000C2389">
        <w:t>s</w:t>
      </w:r>
      <w:r w:rsidR="009115D0">
        <w:t xml:space="preserve"> Council</w:t>
      </w:r>
      <w:r w:rsidR="000C2389">
        <w:t>’</w:t>
      </w:r>
      <w:r w:rsidR="009115D0">
        <w:t>s involvement in</w:t>
      </w:r>
      <w:r w:rsidR="003C117A" w:rsidRPr="003C117A">
        <w:t xml:space="preserve"> </w:t>
      </w:r>
      <w:r w:rsidR="000C2389">
        <w:t>c</w:t>
      </w:r>
      <w:r w:rsidR="003C117A" w:rsidRPr="003C117A">
        <w:t xml:space="preserve">ommunity </w:t>
      </w:r>
      <w:r w:rsidR="000C2389">
        <w:t>h</w:t>
      </w:r>
      <w:r w:rsidR="003C117A" w:rsidRPr="003C117A">
        <w:t xml:space="preserve">ubs across the municipality, recognising that </w:t>
      </w:r>
      <w:r w:rsidR="00F07CC5">
        <w:t xml:space="preserve">a </w:t>
      </w:r>
      <w:r w:rsidR="000C2389">
        <w:t>c</w:t>
      </w:r>
      <w:r w:rsidR="00F07CC5">
        <w:t xml:space="preserve">ommunity </w:t>
      </w:r>
      <w:r w:rsidR="000C2389">
        <w:t>h</w:t>
      </w:r>
      <w:r w:rsidR="00F07CC5">
        <w:t>ub may look, feel and function differently in every community.</w:t>
      </w:r>
      <w:r w:rsidR="008F0F1D">
        <w:t xml:space="preserve"> </w:t>
      </w:r>
    </w:p>
    <w:p w14:paraId="41A962FE" w14:textId="6AFB91B3" w:rsidR="00152386" w:rsidRPr="00DD0B0C" w:rsidRDefault="00DD0B0C" w:rsidP="008F0F1D">
      <w:pPr>
        <w:pStyle w:val="Heading1"/>
      </w:pPr>
      <w:bookmarkStart w:id="2" w:name="_Toc49604967"/>
      <w:r w:rsidRPr="00DD0B0C">
        <w:t>Background</w:t>
      </w:r>
      <w:bookmarkEnd w:id="2"/>
    </w:p>
    <w:p w14:paraId="4F899E68" w14:textId="1CF5A95F" w:rsidR="0042725E" w:rsidRDefault="00843979" w:rsidP="0042725E">
      <w:r>
        <w:t xml:space="preserve">Community hubs are vital for service delivery, place-making </w:t>
      </w:r>
      <w:r w:rsidR="00307376">
        <w:t xml:space="preserve">and </w:t>
      </w:r>
      <w:r>
        <w:t>social interaction</w:t>
      </w:r>
      <w:r w:rsidR="00307376">
        <w:t xml:space="preserve"> for all residents</w:t>
      </w:r>
      <w:r w:rsidR="009A0603">
        <w:t>, including the most vulnerable,</w:t>
      </w:r>
      <w:r w:rsidR="00307376">
        <w:t xml:space="preserve"> </w:t>
      </w:r>
      <w:r w:rsidR="00307376" w:rsidRPr="0042725E">
        <w:t>regardless of age and diversity of experience</w:t>
      </w:r>
      <w:r>
        <w:t xml:space="preserve">. They offer a space for people to meet and participate in community life, while enlivening neighbourhoods and supporting </w:t>
      </w:r>
      <w:r w:rsidR="0042725E" w:rsidRPr="00C03501">
        <w:t>the social, physical</w:t>
      </w:r>
      <w:r w:rsidR="0042725E">
        <w:t>,</w:t>
      </w:r>
      <w:r w:rsidR="0042725E" w:rsidRPr="00C03501">
        <w:t xml:space="preserve"> </w:t>
      </w:r>
      <w:r w:rsidR="0042725E">
        <w:t xml:space="preserve">and </w:t>
      </w:r>
      <w:r w:rsidR="0042725E" w:rsidRPr="00C03501">
        <w:t xml:space="preserve">emotional </w:t>
      </w:r>
      <w:r w:rsidR="0042725E">
        <w:t xml:space="preserve">health and </w:t>
      </w:r>
      <w:r w:rsidR="0042725E" w:rsidRPr="00C03501">
        <w:t>wellbeing of the local community</w:t>
      </w:r>
      <w:r w:rsidR="0042725E">
        <w:t>.</w:t>
      </w:r>
    </w:p>
    <w:p w14:paraId="249A935C" w14:textId="400F50BA" w:rsidR="003C117A" w:rsidRDefault="003C117A" w:rsidP="003C117A">
      <w:r w:rsidRPr="003C117A">
        <w:t xml:space="preserve">Greater Dandenong </w:t>
      </w:r>
      <w:r w:rsidR="000C2389">
        <w:t xml:space="preserve">City Council </w:t>
      </w:r>
      <w:r w:rsidRPr="003C117A">
        <w:t xml:space="preserve">works with its residents to facilitate positive outcomes for the community through the provision of services, funding community programs, facilities, open </w:t>
      </w:r>
      <w:r w:rsidR="00E17399" w:rsidRPr="003C117A">
        <w:t>spaces,</w:t>
      </w:r>
      <w:r w:rsidRPr="003C117A">
        <w:t xml:space="preserve"> and development initiatives that allow the community to socialise, recreate, learn and develop.</w:t>
      </w:r>
    </w:p>
    <w:p w14:paraId="36AFB863" w14:textId="05D8EEDE" w:rsidR="005E630F" w:rsidRPr="003C117A" w:rsidRDefault="005E630F" w:rsidP="003C117A">
      <w:r>
        <w:t>Across both state and local government policy there is a strong desire to provide multi-</w:t>
      </w:r>
      <w:r w:rsidR="00307376">
        <w:t>purpose</w:t>
      </w:r>
      <w:r>
        <w:t xml:space="preserve"> and integrated community spaces through optimising the use of existing and new facilities, while reducing maintenance costs of community assets and increasing opportunities for communities to connect. There is also a </w:t>
      </w:r>
      <w:r w:rsidR="007F503C">
        <w:t>drive</w:t>
      </w:r>
      <w:r>
        <w:t xml:space="preserve"> for greater community access and co-location of community infrastructure with primary and secondary school facilities such as kindergartens, libraries, meeting spaces and recreational facilities.</w:t>
      </w:r>
    </w:p>
    <w:p w14:paraId="5913F1D5" w14:textId="5F53EA37" w:rsidR="003C117A" w:rsidRPr="003C117A" w:rsidRDefault="003C117A" w:rsidP="003C117A">
      <w:r w:rsidRPr="003C117A">
        <w:t xml:space="preserve">Community </w:t>
      </w:r>
      <w:r w:rsidR="006C1E74">
        <w:t>h</w:t>
      </w:r>
      <w:r w:rsidRPr="003C117A">
        <w:t xml:space="preserve">ubs are favoured by the Victorian State Government as a method for local, integrated service delivery which aids </w:t>
      </w:r>
      <w:r w:rsidR="007F503C">
        <w:t xml:space="preserve">Council </w:t>
      </w:r>
      <w:r w:rsidRPr="003C117A">
        <w:t xml:space="preserve">in securing State Government funding. Community </w:t>
      </w:r>
      <w:r w:rsidR="006C1E74">
        <w:t>h</w:t>
      </w:r>
      <w:r w:rsidRPr="003C117A">
        <w:t xml:space="preserve">ubs are also reflected in the following </w:t>
      </w:r>
      <w:r w:rsidR="005E630F">
        <w:t xml:space="preserve">Greater Dandenong </w:t>
      </w:r>
      <w:r w:rsidR="006C1E74">
        <w:t xml:space="preserve">City </w:t>
      </w:r>
      <w:r w:rsidRPr="003C117A">
        <w:t xml:space="preserve">Council policies, </w:t>
      </w:r>
      <w:r w:rsidR="002C5D00" w:rsidRPr="003C117A">
        <w:t>strategies,</w:t>
      </w:r>
      <w:r w:rsidRPr="003C117A">
        <w:t xml:space="preserve"> and plans</w:t>
      </w:r>
      <w:r w:rsidR="00CD5546">
        <w:t>.</w:t>
      </w:r>
    </w:p>
    <w:p w14:paraId="6D31682B" w14:textId="7D2F6E51" w:rsidR="003C117A" w:rsidRPr="003C117A" w:rsidRDefault="003C117A" w:rsidP="003C117A">
      <w:r w:rsidRPr="003C117A">
        <w:lastRenderedPageBreak/>
        <w:t>Imagine 2030 Community Plan provides the overarching strategic direction for Council and the community for the long term</w:t>
      </w:r>
      <w:r w:rsidR="006C1E74">
        <w:t>,</w:t>
      </w:r>
      <w:r w:rsidRPr="003C117A">
        <w:t xml:space="preserve"> articulated through a series of vision statements. Particularly relevant to </w:t>
      </w:r>
      <w:r w:rsidR="006C1E74">
        <w:t>c</w:t>
      </w:r>
      <w:r w:rsidRPr="003C117A">
        <w:t xml:space="preserve">ommunity </w:t>
      </w:r>
      <w:r w:rsidR="006C1E74">
        <w:t>h</w:t>
      </w:r>
      <w:r w:rsidRPr="003C117A">
        <w:t xml:space="preserve">ubs is the vision statement for Sense of Place, One City Many Neighbourhoods. Creating a place where people of all backgrounds and circumstances are respected and included in community life; and a harmonious community where people respect themselves and each other is a key part of this vision statement and is central to </w:t>
      </w:r>
      <w:r w:rsidR="006C1E74">
        <w:t>c</w:t>
      </w:r>
      <w:r w:rsidRPr="003C117A">
        <w:t xml:space="preserve">ommunity </w:t>
      </w:r>
      <w:r w:rsidR="006C1E74">
        <w:t>h</w:t>
      </w:r>
      <w:r w:rsidRPr="003C117A">
        <w:t xml:space="preserve">ubs in the City of Greater Dandenong. </w:t>
      </w:r>
    </w:p>
    <w:p w14:paraId="5414D805" w14:textId="14CCC7C1" w:rsidR="004C34F5" w:rsidRDefault="003C117A" w:rsidP="00353741">
      <w:pPr>
        <w:spacing w:after="120"/>
      </w:pPr>
      <w:r w:rsidRPr="003C117A">
        <w:t>The Council P</w:t>
      </w:r>
      <w:r w:rsidR="004C34F5">
        <w:t>l</w:t>
      </w:r>
      <w:r w:rsidRPr="003C117A">
        <w:t xml:space="preserve">an 2017-21 sets the strategic direction of </w:t>
      </w:r>
      <w:r w:rsidR="006C1E74">
        <w:t xml:space="preserve">the Greater </w:t>
      </w:r>
      <w:r w:rsidRPr="003C117A">
        <w:t>Dandenong</w:t>
      </w:r>
      <w:r w:rsidR="006C1E74">
        <w:t xml:space="preserve"> City Council</w:t>
      </w:r>
      <w:r w:rsidRPr="003C117A">
        <w:t xml:space="preserve"> and describes how the community’s vision of a safe, vibrant city of opportunity for all will be achieved. Community </w:t>
      </w:r>
      <w:r w:rsidR="006C1E74">
        <w:t>h</w:t>
      </w:r>
      <w:r w:rsidRPr="003C117A">
        <w:t>ubs respond to the objectives relating to</w:t>
      </w:r>
      <w:r w:rsidR="0080213B">
        <w:t>:</w:t>
      </w:r>
    </w:p>
    <w:p w14:paraId="05E6D195" w14:textId="303F8E16" w:rsidR="004C34F5" w:rsidRDefault="003C117A" w:rsidP="00353741">
      <w:pPr>
        <w:spacing w:after="120"/>
        <w:ind w:left="567" w:hanging="141"/>
      </w:pPr>
      <w:r w:rsidRPr="003C117A">
        <w:t xml:space="preserve">• a vibrant, connected and safe community </w:t>
      </w:r>
    </w:p>
    <w:p w14:paraId="25181CD8" w14:textId="11ACD570" w:rsidR="004C34F5" w:rsidRDefault="003C117A" w:rsidP="00353741">
      <w:pPr>
        <w:spacing w:after="120"/>
        <w:ind w:left="567" w:hanging="141"/>
      </w:pPr>
      <w:r w:rsidRPr="003C117A">
        <w:t>• a creative city that respects and embraces its diversity, • a healthy, liveable and sustainable city</w:t>
      </w:r>
    </w:p>
    <w:p w14:paraId="7C348FA3" w14:textId="2E84EB1A" w:rsidR="004C34F5" w:rsidRDefault="003C117A" w:rsidP="00353741">
      <w:pPr>
        <w:spacing w:after="120"/>
        <w:ind w:left="567" w:hanging="141"/>
      </w:pPr>
      <w:r w:rsidRPr="003C117A">
        <w:t xml:space="preserve">• a city planned for the future </w:t>
      </w:r>
    </w:p>
    <w:p w14:paraId="1B763A20" w14:textId="29174165" w:rsidR="003C117A" w:rsidRPr="003C117A" w:rsidRDefault="003C117A" w:rsidP="00353741">
      <w:pPr>
        <w:spacing w:after="120"/>
        <w:ind w:left="567" w:hanging="141"/>
      </w:pPr>
      <w:r w:rsidRPr="003C117A">
        <w:t>• and a diverse and growing economy.</w:t>
      </w:r>
    </w:p>
    <w:p w14:paraId="21A0A4E2" w14:textId="5D86AFB5" w:rsidR="003C117A" w:rsidRDefault="003C117A" w:rsidP="003C117A">
      <w:r w:rsidRPr="003C117A">
        <w:t xml:space="preserve">Community </w:t>
      </w:r>
      <w:r w:rsidR="006C1E74">
        <w:t>h</w:t>
      </w:r>
      <w:r w:rsidRPr="003C117A">
        <w:t xml:space="preserve">ubs </w:t>
      </w:r>
      <w:r w:rsidR="00307376">
        <w:t>are central to</w:t>
      </w:r>
      <w:r w:rsidRPr="003C117A">
        <w:t xml:space="preserve"> achieving Council’s Community Wellbeing Plan 2017-21 key priorities to improve health and wellbeing outcomes so that residents can live rewarding, healthy and socially connected lives. </w:t>
      </w:r>
    </w:p>
    <w:p w14:paraId="32643EE6" w14:textId="33EEFBE0" w:rsidR="00F70450" w:rsidRPr="00C1159B" w:rsidRDefault="00F70450" w:rsidP="00F70450">
      <w:pPr>
        <w:rPr>
          <w:b/>
          <w:bCs/>
        </w:rPr>
      </w:pPr>
      <w:r>
        <w:rPr>
          <w:b/>
          <w:bCs/>
        </w:rPr>
        <w:t xml:space="preserve">An integrated </w:t>
      </w:r>
      <w:r w:rsidR="006C1E74">
        <w:rPr>
          <w:b/>
          <w:bCs/>
        </w:rPr>
        <w:t>p</w:t>
      </w:r>
      <w:r>
        <w:rPr>
          <w:b/>
          <w:bCs/>
        </w:rPr>
        <w:t xml:space="preserve">olicy </w:t>
      </w:r>
      <w:r w:rsidR="006C1E74">
        <w:rPr>
          <w:b/>
          <w:bCs/>
        </w:rPr>
        <w:t>f</w:t>
      </w:r>
      <w:r>
        <w:rPr>
          <w:b/>
          <w:bCs/>
        </w:rPr>
        <w:t xml:space="preserve">ramework </w:t>
      </w:r>
    </w:p>
    <w:p w14:paraId="4ACDC21D" w14:textId="76645E13" w:rsidR="00F70450" w:rsidRDefault="00F70450" w:rsidP="00F70450">
      <w:r>
        <w:t xml:space="preserve">The Community Hubs Framework forms part of an integrated policy framework guided by </w:t>
      </w:r>
      <w:r w:rsidR="00CF0357">
        <w:t>t</w:t>
      </w:r>
      <w:r>
        <w:t xml:space="preserve">he Diversity, Access, and Equity Policy, and including </w:t>
      </w:r>
      <w:r w:rsidR="00CF0357">
        <w:t>t</w:t>
      </w:r>
      <w:r>
        <w:t xml:space="preserve">he Community Development Framework and </w:t>
      </w:r>
      <w:r w:rsidR="00CF0357">
        <w:t>t</w:t>
      </w:r>
      <w:r>
        <w:t xml:space="preserve">he Community Engagement Framework. These policy documents are designed to work together to support </w:t>
      </w:r>
      <w:r w:rsidRPr="002F32D8">
        <w:t>community participation in social, civic, and economic life</w:t>
      </w:r>
      <w:r>
        <w:t xml:space="preserve"> and help realise Council</w:t>
      </w:r>
      <w:r w:rsidR="006C1E74">
        <w:t>’</w:t>
      </w:r>
      <w:r>
        <w:t>s vision for a safe, vibrant city of opportunity for all.</w:t>
      </w:r>
    </w:p>
    <w:p w14:paraId="380F5EFD" w14:textId="4D767B93" w:rsidR="00F70450" w:rsidRDefault="00F70450" w:rsidP="00356D43">
      <w:pPr>
        <w:spacing w:after="0"/>
      </w:pPr>
      <w:r>
        <w:t xml:space="preserve">Table 1 shows the integrated policy framework for supporting </w:t>
      </w:r>
      <w:r w:rsidRPr="002F32D8">
        <w:t>community participation in social, civic, and economic life</w:t>
      </w:r>
      <w:r>
        <w:t xml:space="preserve">. </w:t>
      </w:r>
    </w:p>
    <w:p w14:paraId="556F8D8B" w14:textId="77777777" w:rsidR="00356D43" w:rsidRDefault="00356D43" w:rsidP="00356D43">
      <w:pPr>
        <w:spacing w:after="0"/>
      </w:pPr>
    </w:p>
    <w:p w14:paraId="3A4F67A5" w14:textId="1880E5FB" w:rsidR="00400CED" w:rsidRDefault="00400CED" w:rsidP="00F70450">
      <w:pPr>
        <w:rPr>
          <w:noProof/>
        </w:rPr>
      </w:pPr>
      <w:r>
        <w:rPr>
          <w:noProof/>
        </w:rPr>
        <w:drawing>
          <wp:inline distT="0" distB="0" distL="0" distR="0" wp14:anchorId="24038508" wp14:editId="05D8A179">
            <wp:extent cx="5731510" cy="3398520"/>
            <wp:effectExtent l="19050" t="0" r="21590" b="1143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E86F7BB" w14:textId="01E7282C" w:rsidR="00F70450" w:rsidRPr="003C117A" w:rsidRDefault="00F70450" w:rsidP="00F70450">
      <w:pPr>
        <w:jc w:val="center"/>
      </w:pPr>
      <w:r>
        <w:rPr>
          <w:b/>
          <w:bCs/>
        </w:rPr>
        <w:lastRenderedPageBreak/>
        <w:t>Table 1</w:t>
      </w:r>
      <w:r w:rsidRPr="00832380">
        <w:rPr>
          <w:b/>
          <w:bCs/>
        </w:rPr>
        <w:t>:</w:t>
      </w:r>
      <w:r>
        <w:t xml:space="preserve"> Integrated Policy Framework </w:t>
      </w:r>
    </w:p>
    <w:p w14:paraId="4B2E24FF" w14:textId="57EA7CDE" w:rsidR="00426641" w:rsidRPr="00DD0B0C" w:rsidRDefault="00DD0B0C" w:rsidP="003C117A">
      <w:pPr>
        <w:pStyle w:val="Heading1"/>
        <w:ind w:left="357" w:hanging="357"/>
      </w:pPr>
      <w:bookmarkStart w:id="3" w:name="_Toc49604968"/>
      <w:r w:rsidRPr="00DD0B0C">
        <w:t>Scope</w:t>
      </w:r>
      <w:bookmarkEnd w:id="3"/>
    </w:p>
    <w:p w14:paraId="53866FF8" w14:textId="259B51BD" w:rsidR="00EE2C29" w:rsidRDefault="00EE2C29" w:rsidP="00EE2C29">
      <w:bookmarkStart w:id="4" w:name="_Hlk47776189"/>
      <w:r>
        <w:t xml:space="preserve">This </w:t>
      </w:r>
      <w:r w:rsidR="00CF0357">
        <w:t>f</w:t>
      </w:r>
      <w:r>
        <w:t>ramework applies to all Councillors, Council staff, contract staff and volunteers.</w:t>
      </w:r>
    </w:p>
    <w:p w14:paraId="2A3FB944" w14:textId="355CC0AF" w:rsidR="00A67E9B" w:rsidRDefault="00A22AF7" w:rsidP="0001654B">
      <w:pPr>
        <w:spacing w:before="60" w:after="60" w:line="276" w:lineRule="auto"/>
      </w:pPr>
      <w:r>
        <w:t xml:space="preserve">This </w:t>
      </w:r>
      <w:r w:rsidR="00CF0357">
        <w:t>f</w:t>
      </w:r>
      <w:r w:rsidR="00743286">
        <w:t>ramework should be</w:t>
      </w:r>
      <w:r w:rsidR="00A67E9B">
        <w:t xml:space="preserve"> </w:t>
      </w:r>
      <w:r w:rsidR="00177940" w:rsidRPr="00403975">
        <w:t xml:space="preserve">applied </w:t>
      </w:r>
      <w:r w:rsidR="0000483A">
        <w:t>to</w:t>
      </w:r>
      <w:r w:rsidR="002C5D00">
        <w:t xml:space="preserve"> </w:t>
      </w:r>
      <w:r>
        <w:t>Council</w:t>
      </w:r>
      <w:r w:rsidR="006C1E74">
        <w:t>’</w:t>
      </w:r>
      <w:r w:rsidR="0000483A">
        <w:t>s various roles and i</w:t>
      </w:r>
      <w:r w:rsidRPr="00CB0018">
        <w:t>nvolve</w:t>
      </w:r>
      <w:r w:rsidR="0000483A">
        <w:t>ment</w:t>
      </w:r>
      <w:r w:rsidRPr="00CB0018">
        <w:t xml:space="preserve"> </w:t>
      </w:r>
      <w:bookmarkStart w:id="5" w:name="_Hlk48481822"/>
      <w:r w:rsidRPr="00CB0018">
        <w:t>in</w:t>
      </w:r>
      <w:r w:rsidR="0001654B" w:rsidRPr="00CB0018">
        <w:t xml:space="preserve"> the planning, design, delivery, support, advocacy, and facilitation </w:t>
      </w:r>
      <w:r w:rsidR="0000483A">
        <w:t>including</w:t>
      </w:r>
      <w:r w:rsidR="0001654B" w:rsidRPr="00CB0018">
        <w:t>:</w:t>
      </w:r>
    </w:p>
    <w:p w14:paraId="3FB5121B" w14:textId="7731010F" w:rsidR="00743286" w:rsidRDefault="00177940" w:rsidP="005722D2">
      <w:pPr>
        <w:pStyle w:val="ListParagraph"/>
        <w:numPr>
          <w:ilvl w:val="0"/>
          <w:numId w:val="2"/>
        </w:numPr>
        <w:spacing w:before="60" w:after="60"/>
        <w:ind w:hanging="357"/>
        <w:contextualSpacing w:val="0"/>
      </w:pPr>
      <w:bookmarkStart w:id="6" w:name="_Hlk60949711"/>
      <w:r>
        <w:t xml:space="preserve">the places and spaces </w:t>
      </w:r>
      <w:r w:rsidR="00A67E9B">
        <w:t>where people gather in the community, physical and virtual,</w:t>
      </w:r>
      <w:r w:rsidR="00743286">
        <w:t xml:space="preserve"> including</w:t>
      </w:r>
      <w:r w:rsidR="00307376">
        <w:t>,</w:t>
      </w:r>
      <w:r w:rsidR="00743286">
        <w:t xml:space="preserve"> but not limited to:</w:t>
      </w:r>
    </w:p>
    <w:p w14:paraId="6B64B836" w14:textId="0F17E8B8" w:rsidR="003C3790" w:rsidRDefault="004C34F5" w:rsidP="005722D2">
      <w:pPr>
        <w:pStyle w:val="ListParagraph"/>
        <w:numPr>
          <w:ilvl w:val="1"/>
          <w:numId w:val="2"/>
        </w:numPr>
        <w:spacing w:before="60" w:after="60"/>
        <w:ind w:hanging="357"/>
        <w:contextualSpacing w:val="0"/>
      </w:pPr>
      <w:r>
        <w:t>Council-</w:t>
      </w:r>
      <w:r w:rsidR="00743286">
        <w:t xml:space="preserve">owned facilities including sports pavilions, leisure centres, libraries, early years facilities, neighbourhood houses, community centres, community arts centres, senior citizens centres, </w:t>
      </w:r>
      <w:r w:rsidR="00421C85">
        <w:t xml:space="preserve">youth </w:t>
      </w:r>
      <w:r w:rsidR="003C3790">
        <w:t>spaces</w:t>
      </w:r>
      <w:r w:rsidR="00421C85">
        <w:t xml:space="preserve">, </w:t>
      </w:r>
      <w:r w:rsidR="00743286">
        <w:t>open spaces, community gathering spaces</w:t>
      </w:r>
      <w:r w:rsidR="003C3790">
        <w:t xml:space="preserve">, </w:t>
      </w:r>
      <w:r w:rsidR="00743286">
        <w:t>public halls</w:t>
      </w:r>
      <w:r w:rsidR="003C3790">
        <w:t xml:space="preserve">, </w:t>
      </w:r>
      <w:r w:rsidR="00A72C3B" w:rsidRPr="004C3835">
        <w:t>community meeting spaces</w:t>
      </w:r>
      <w:r w:rsidR="00A72C3B">
        <w:t xml:space="preserve">, </w:t>
      </w:r>
      <w:r w:rsidR="00A72C3B" w:rsidRPr="004C3835">
        <w:t>community arts and activity space</w:t>
      </w:r>
      <w:r w:rsidR="00A72C3B">
        <w:t xml:space="preserve">s, </w:t>
      </w:r>
      <w:r w:rsidR="00A72C3B" w:rsidRPr="004C3835">
        <w:t>men’s sheds</w:t>
      </w:r>
      <w:r w:rsidR="00A72C3B">
        <w:t xml:space="preserve">, </w:t>
      </w:r>
      <w:r w:rsidR="00A72C3B" w:rsidRPr="004C3835">
        <w:t>community gardens</w:t>
      </w:r>
      <w:r w:rsidR="007E1E6E">
        <w:t>, aquatic centres and local pools</w:t>
      </w:r>
    </w:p>
    <w:p w14:paraId="428329E9" w14:textId="234797C3" w:rsidR="003C3790" w:rsidRDefault="00743286" w:rsidP="005722D2">
      <w:pPr>
        <w:pStyle w:val="ListParagraph"/>
        <w:numPr>
          <w:ilvl w:val="1"/>
          <w:numId w:val="2"/>
        </w:numPr>
        <w:spacing w:before="60" w:after="60" w:line="276" w:lineRule="auto"/>
        <w:ind w:hanging="357"/>
        <w:contextualSpacing w:val="0"/>
      </w:pPr>
      <w:r>
        <w:t>non-</w:t>
      </w:r>
      <w:r w:rsidR="004C34F5">
        <w:t>Council-</w:t>
      </w:r>
      <w:r>
        <w:t>owned facilities</w:t>
      </w:r>
      <w:r w:rsidR="003C3790">
        <w:t xml:space="preserve"> such as</w:t>
      </w:r>
      <w:r>
        <w:t xml:space="preserve"> </w:t>
      </w:r>
      <w:r w:rsidR="003C3790">
        <w:t>p</w:t>
      </w:r>
      <w:r w:rsidR="003C3790" w:rsidRPr="004C3835">
        <w:t>rimary and secondary schools</w:t>
      </w:r>
      <w:r w:rsidR="00A72C3B">
        <w:t>, community health centres</w:t>
      </w:r>
      <w:r w:rsidR="007E1E6E">
        <w:t>, churches and places of worship</w:t>
      </w:r>
    </w:p>
    <w:p w14:paraId="777BC1B2" w14:textId="14C41C6C" w:rsidR="00743286" w:rsidRDefault="00743286" w:rsidP="005722D2">
      <w:pPr>
        <w:pStyle w:val="ListParagraph"/>
        <w:numPr>
          <w:ilvl w:val="1"/>
          <w:numId w:val="2"/>
        </w:numPr>
        <w:spacing w:before="60" w:after="60" w:line="276" w:lineRule="auto"/>
        <w:ind w:hanging="357"/>
        <w:contextualSpacing w:val="0"/>
      </w:pPr>
      <w:r>
        <w:t>local business and activity centres</w:t>
      </w:r>
    </w:p>
    <w:p w14:paraId="19E875D2" w14:textId="36399E15" w:rsidR="00743286" w:rsidRDefault="003C3790" w:rsidP="005722D2">
      <w:pPr>
        <w:pStyle w:val="ListParagraph"/>
        <w:numPr>
          <w:ilvl w:val="1"/>
          <w:numId w:val="2"/>
        </w:numPr>
        <w:spacing w:before="60" w:after="60"/>
        <w:ind w:hanging="357"/>
        <w:contextualSpacing w:val="0"/>
      </w:pPr>
      <w:r>
        <w:t>v</w:t>
      </w:r>
      <w:r w:rsidR="00743286">
        <w:t>irtual spaces</w:t>
      </w:r>
    </w:p>
    <w:bookmarkEnd w:id="6"/>
    <w:p w14:paraId="7AE0344E" w14:textId="69B266C9" w:rsidR="00A67E9B" w:rsidRDefault="00177940" w:rsidP="005722D2">
      <w:pPr>
        <w:pStyle w:val="ListParagraph"/>
        <w:numPr>
          <w:ilvl w:val="0"/>
          <w:numId w:val="2"/>
        </w:numPr>
        <w:spacing w:before="60" w:after="60"/>
        <w:ind w:hanging="357"/>
        <w:contextualSpacing w:val="0"/>
      </w:pPr>
      <w:r>
        <w:t xml:space="preserve">the </w:t>
      </w:r>
      <w:r w:rsidR="00A67E9B">
        <w:t>various functions</w:t>
      </w:r>
      <w:r w:rsidR="00743286">
        <w:t xml:space="preserve"> </w:t>
      </w:r>
      <w:r w:rsidR="00A67E9B">
        <w:t xml:space="preserve">of </w:t>
      </w:r>
      <w:r>
        <w:t xml:space="preserve">these </w:t>
      </w:r>
      <w:r w:rsidR="00A67E9B">
        <w:t xml:space="preserve">places and </w:t>
      </w:r>
      <w:r>
        <w:t xml:space="preserve">spaces </w:t>
      </w:r>
    </w:p>
    <w:p w14:paraId="1019351C" w14:textId="77777777" w:rsidR="0001654B" w:rsidRDefault="00177940" w:rsidP="0001654B">
      <w:pPr>
        <w:pStyle w:val="ListParagraph"/>
        <w:numPr>
          <w:ilvl w:val="0"/>
          <w:numId w:val="2"/>
        </w:numPr>
        <w:spacing w:before="60" w:after="60"/>
        <w:ind w:hanging="357"/>
        <w:contextualSpacing w:val="0"/>
      </w:pPr>
      <w:r>
        <w:t xml:space="preserve">the relationships </w:t>
      </w:r>
      <w:r w:rsidR="002C5D00">
        <w:t xml:space="preserve">and partnerships </w:t>
      </w:r>
      <w:r>
        <w:t xml:space="preserve">associated </w:t>
      </w:r>
      <w:r w:rsidR="00A15440">
        <w:t>with these places and spaces</w:t>
      </w:r>
      <w:r w:rsidR="00A67E9B">
        <w:t xml:space="preserve"> both now an</w:t>
      </w:r>
      <w:r w:rsidR="00743286">
        <w:t>d</w:t>
      </w:r>
      <w:r w:rsidR="00A67E9B">
        <w:t xml:space="preserve"> in</w:t>
      </w:r>
      <w:r w:rsidR="00743286">
        <w:t>to</w:t>
      </w:r>
      <w:r w:rsidR="00A67E9B">
        <w:t xml:space="preserve"> the future</w:t>
      </w:r>
    </w:p>
    <w:bookmarkEnd w:id="5"/>
    <w:p w14:paraId="2BD669E5" w14:textId="2D786ECF" w:rsidR="00B04769" w:rsidRDefault="00B04769" w:rsidP="0001654B">
      <w:pPr>
        <w:pStyle w:val="ListParagraph"/>
        <w:numPr>
          <w:ilvl w:val="0"/>
          <w:numId w:val="2"/>
        </w:numPr>
        <w:spacing w:before="60" w:after="60"/>
        <w:ind w:hanging="357"/>
        <w:contextualSpacing w:val="0"/>
      </w:pPr>
      <w:r w:rsidRPr="0001654B">
        <w:t xml:space="preserve">the future development of </w:t>
      </w:r>
      <w:r w:rsidR="00B45E32" w:rsidRPr="0001654B">
        <w:t xml:space="preserve">community </w:t>
      </w:r>
      <w:r w:rsidRPr="0001654B">
        <w:t>hub designs</w:t>
      </w:r>
      <w:bookmarkEnd w:id="4"/>
      <w:r w:rsidR="009762BF">
        <w:t xml:space="preserve"> and</w:t>
      </w:r>
      <w:r w:rsidR="009762BF" w:rsidRPr="009762BF">
        <w:t xml:space="preserve"> planning for future improvements to local spaces, including facility upgrades, improvements to existing public space, reenergising underused areas, and support for community-led initiatives</w:t>
      </w:r>
      <w:r w:rsidR="009762BF">
        <w:t>.</w:t>
      </w:r>
    </w:p>
    <w:p w14:paraId="7ECBE91F" w14:textId="621B590D" w:rsidR="00177AEA" w:rsidRDefault="0086388F" w:rsidP="0001654B">
      <w:pPr>
        <w:spacing w:before="120"/>
      </w:pPr>
      <w:r>
        <w:t xml:space="preserve">The application of this </w:t>
      </w:r>
      <w:r w:rsidR="00CF0357">
        <w:t>f</w:t>
      </w:r>
      <w:r>
        <w:t xml:space="preserve">ramework </w:t>
      </w:r>
      <w:r w:rsidRPr="00403975">
        <w:t xml:space="preserve">should be </w:t>
      </w:r>
      <w:r>
        <w:t>fluid, adaptable and responsive to the ever changing, complex a</w:t>
      </w:r>
      <w:r w:rsidR="00204BDF">
        <w:t>n</w:t>
      </w:r>
      <w:r>
        <w:t>d divers</w:t>
      </w:r>
      <w:r w:rsidR="00204BDF">
        <w:t>e</w:t>
      </w:r>
      <w:r>
        <w:t xml:space="preserve"> needs of the community.</w:t>
      </w:r>
      <w:r w:rsidR="005E630F">
        <w:t xml:space="preserve"> </w:t>
      </w:r>
      <w:r w:rsidR="00177AEA">
        <w:t>A</w:t>
      </w:r>
      <w:r w:rsidR="007F503C">
        <w:t xml:space="preserve">s a </w:t>
      </w:r>
      <w:r w:rsidR="00713339">
        <w:t>result,</w:t>
      </w:r>
      <w:r w:rsidR="007F503C">
        <w:t xml:space="preserve"> a</w:t>
      </w:r>
      <w:r w:rsidR="00177AEA">
        <w:t xml:space="preserve"> </w:t>
      </w:r>
      <w:r w:rsidR="006C1E74">
        <w:t>c</w:t>
      </w:r>
      <w:r w:rsidR="00177AEA">
        <w:t xml:space="preserve">ommunity </w:t>
      </w:r>
      <w:r w:rsidR="006C1E74">
        <w:t>h</w:t>
      </w:r>
      <w:r w:rsidR="00177AEA">
        <w:t>ub may look, feel and function differently in every community</w:t>
      </w:r>
      <w:r w:rsidR="007F503C">
        <w:t>.</w:t>
      </w:r>
    </w:p>
    <w:p w14:paraId="2D007ACD" w14:textId="5D997CC2" w:rsidR="00A67E9B" w:rsidRDefault="00403975" w:rsidP="00403975">
      <w:r w:rsidRPr="00403975">
        <w:t>Council will continue to advocate and support all the places where people gather, as well as any community hubs</w:t>
      </w:r>
      <w:r w:rsidR="00B0648E">
        <w:t xml:space="preserve"> in the future</w:t>
      </w:r>
      <w:r w:rsidRPr="00403975">
        <w:t xml:space="preserve"> as necessary in response to local </w:t>
      </w:r>
      <w:r w:rsidR="00204BDF">
        <w:t xml:space="preserve">emerging </w:t>
      </w:r>
      <w:r w:rsidRPr="00403975">
        <w:t>needs.</w:t>
      </w:r>
    </w:p>
    <w:p w14:paraId="6453F46B" w14:textId="4595CDD5" w:rsidR="00497C58" w:rsidRDefault="00497C58" w:rsidP="00403975">
      <w:r w:rsidRPr="00CB0018">
        <w:t xml:space="preserve">This </w:t>
      </w:r>
      <w:r w:rsidR="00CF0357">
        <w:t>f</w:t>
      </w:r>
      <w:r w:rsidRPr="00CB0018">
        <w:t xml:space="preserve">ramework does not </w:t>
      </w:r>
      <w:r w:rsidR="00E35397" w:rsidRPr="00CB0018">
        <w:t>provide</w:t>
      </w:r>
      <w:r w:rsidRPr="00CB0018">
        <w:t xml:space="preserve"> a statutory control </w:t>
      </w:r>
      <w:r w:rsidR="009A0603">
        <w:t xml:space="preserve">over </w:t>
      </w:r>
      <w:r w:rsidR="006C1E74" w:rsidRPr="00CB0018">
        <w:t>community-based</w:t>
      </w:r>
      <w:r w:rsidRPr="00CB0018">
        <w:t xml:space="preserve"> org</w:t>
      </w:r>
      <w:r w:rsidR="009A0603">
        <w:t>a</w:t>
      </w:r>
      <w:r w:rsidRPr="00CB0018">
        <w:t>n</w:t>
      </w:r>
      <w:r w:rsidR="009A0603">
        <w:t>i</w:t>
      </w:r>
      <w:r w:rsidRPr="00CB0018">
        <w:t>sations seeking to establish community hubs, although it may be used as guiding document for work</w:t>
      </w:r>
      <w:r w:rsidR="00E35397" w:rsidRPr="00CB0018">
        <w:t xml:space="preserve"> associated with</w:t>
      </w:r>
      <w:r w:rsidRPr="00CB0018">
        <w:t xml:space="preserve"> planning approvals or facilities.</w:t>
      </w:r>
    </w:p>
    <w:p w14:paraId="6F792A41" w14:textId="57397F02" w:rsidR="00DD0B0C" w:rsidRDefault="00C25758" w:rsidP="00CF55FF">
      <w:pPr>
        <w:pStyle w:val="Heading1"/>
      </w:pPr>
      <w:bookmarkStart w:id="7" w:name="_Toc49604969"/>
      <w:r>
        <w:t xml:space="preserve">Policy </w:t>
      </w:r>
      <w:r w:rsidR="006C1E74">
        <w:t>s</w:t>
      </w:r>
      <w:r>
        <w:t>tatement</w:t>
      </w:r>
      <w:bookmarkEnd w:id="7"/>
    </w:p>
    <w:p w14:paraId="35F21334" w14:textId="18D81CF4" w:rsidR="00DC5213" w:rsidRDefault="00F4273C" w:rsidP="00F4273C">
      <w:r w:rsidRPr="00F4273C">
        <w:t>Council is committed to</w:t>
      </w:r>
      <w:r>
        <w:t xml:space="preserve"> supporting the participation, </w:t>
      </w:r>
      <w:r w:rsidR="00A42A36">
        <w:t>access,</w:t>
      </w:r>
      <w:r>
        <w:t xml:space="preserve"> and equity of </w:t>
      </w:r>
      <w:r w:rsidR="00DD25D1">
        <w:t xml:space="preserve">all residents </w:t>
      </w:r>
      <w:r>
        <w:t>in community life</w:t>
      </w:r>
      <w:r w:rsidR="002158F8">
        <w:t>, including the most vulnerable,</w:t>
      </w:r>
      <w:r w:rsidR="00DD25D1">
        <w:t xml:space="preserve"> </w:t>
      </w:r>
      <w:r w:rsidR="007F503C">
        <w:t>and to improving their quality of life regardless of age and</w:t>
      </w:r>
      <w:r w:rsidR="0042725E">
        <w:t xml:space="preserve"> diversity of </w:t>
      </w:r>
      <w:r w:rsidR="007F503C">
        <w:t xml:space="preserve">experience </w:t>
      </w:r>
      <w:r>
        <w:t xml:space="preserve">through </w:t>
      </w:r>
      <w:r w:rsidRPr="00F4273C">
        <w:t xml:space="preserve">the </w:t>
      </w:r>
      <w:r w:rsidR="00DD25D1">
        <w:t>development</w:t>
      </w:r>
      <w:r w:rsidR="007F503C">
        <w:t xml:space="preserve"> </w:t>
      </w:r>
      <w:r w:rsidRPr="00F4273C">
        <w:t xml:space="preserve">of </w:t>
      </w:r>
      <w:r w:rsidR="006C1E74">
        <w:t>c</w:t>
      </w:r>
      <w:r w:rsidRPr="00F4273C">
        <w:t xml:space="preserve">ommunity </w:t>
      </w:r>
      <w:r w:rsidR="006C1E74">
        <w:t>h</w:t>
      </w:r>
      <w:r w:rsidRPr="00F4273C">
        <w:t>ub</w:t>
      </w:r>
      <w:r w:rsidR="00B66D1A">
        <w:t>s.</w:t>
      </w:r>
      <w:r w:rsidR="0000483A">
        <w:t xml:space="preserve"> These </w:t>
      </w:r>
      <w:r w:rsidR="0000483A" w:rsidRPr="002F3B1E">
        <w:t xml:space="preserve">important community spaces </w:t>
      </w:r>
      <w:r w:rsidR="0000483A">
        <w:t>have a</w:t>
      </w:r>
      <w:r w:rsidR="0000483A" w:rsidRPr="002F3B1E">
        <w:t xml:space="preserve"> unique role </w:t>
      </w:r>
      <w:r w:rsidR="0000483A">
        <w:t>to</w:t>
      </w:r>
      <w:r w:rsidR="0000483A" w:rsidRPr="002F3B1E">
        <w:t xml:space="preserve"> play in delivering outcomes for different local areas and </w:t>
      </w:r>
      <w:r w:rsidR="0000483A">
        <w:t xml:space="preserve">diverse </w:t>
      </w:r>
      <w:r w:rsidR="0000483A" w:rsidRPr="002F3B1E">
        <w:t>communities</w:t>
      </w:r>
      <w:r w:rsidR="0000483A">
        <w:t>.</w:t>
      </w:r>
    </w:p>
    <w:p w14:paraId="682A7AB5" w14:textId="6A591A5C" w:rsidR="005207C4" w:rsidRDefault="005207C4" w:rsidP="005207C4">
      <w:pPr>
        <w:pStyle w:val="Heading2"/>
      </w:pPr>
      <w:bookmarkStart w:id="8" w:name="_Toc49604970"/>
      <w:r>
        <w:lastRenderedPageBreak/>
        <w:t xml:space="preserve">4.1 Defining </w:t>
      </w:r>
      <w:r w:rsidR="006C1E74">
        <w:t>c</w:t>
      </w:r>
      <w:r>
        <w:t xml:space="preserve">ommunity </w:t>
      </w:r>
      <w:r w:rsidR="006C1E74">
        <w:t>h</w:t>
      </w:r>
      <w:r>
        <w:t>ubs in the City of Greater Dandenong</w:t>
      </w:r>
      <w:bookmarkEnd w:id="8"/>
    </w:p>
    <w:p w14:paraId="0A421B45" w14:textId="1709E4DA" w:rsidR="0000483A" w:rsidRDefault="00F7651B" w:rsidP="0000483A">
      <w:r>
        <w:t>Gr</w:t>
      </w:r>
      <w:r w:rsidR="001A33FD">
        <w:t>e</w:t>
      </w:r>
      <w:r>
        <w:t>ater Dandenong</w:t>
      </w:r>
      <w:r w:rsidR="006C1E74">
        <w:t xml:space="preserve"> City Council</w:t>
      </w:r>
      <w:r>
        <w:t xml:space="preserve">’s definition for </w:t>
      </w:r>
      <w:r w:rsidR="006C1E74">
        <w:t>c</w:t>
      </w:r>
      <w:r>
        <w:t xml:space="preserve">ommunity </w:t>
      </w:r>
      <w:r w:rsidR="006C1E74">
        <w:t>h</w:t>
      </w:r>
      <w:r>
        <w:t>ubs is unique. Tailored to the local context, Council</w:t>
      </w:r>
      <w:r w:rsidR="00661956">
        <w:t>’</w:t>
      </w:r>
      <w:r>
        <w:t xml:space="preserve">s definition is informed by local knowledge and expertise, </w:t>
      </w:r>
      <w:r w:rsidR="004C34F5">
        <w:t>evidence-</w:t>
      </w:r>
      <w:r>
        <w:t xml:space="preserve">based practice, and </w:t>
      </w:r>
      <w:r w:rsidR="0000483A">
        <w:t xml:space="preserve">reflects the diversity of the </w:t>
      </w:r>
      <w:r>
        <w:t>community.</w:t>
      </w:r>
    </w:p>
    <w:p w14:paraId="339E1C5E" w14:textId="6D6B80D4" w:rsidR="0000483A" w:rsidRDefault="00E17399" w:rsidP="00A42A36">
      <w:r>
        <w:t xml:space="preserve">Council recognises that </w:t>
      </w:r>
      <w:r w:rsidR="004A7907">
        <w:t>c</w:t>
      </w:r>
      <w:r>
        <w:t xml:space="preserve">ommunity </w:t>
      </w:r>
      <w:r w:rsidR="004A7907">
        <w:t>h</w:t>
      </w:r>
      <w:r>
        <w:t xml:space="preserve">ubs are more </w:t>
      </w:r>
      <w:r w:rsidRPr="00D6049E">
        <w:t>than a cluster of services</w:t>
      </w:r>
      <w:r>
        <w:t xml:space="preserve">, </w:t>
      </w:r>
      <w:r w:rsidRPr="00D6049E">
        <w:t>activities</w:t>
      </w:r>
      <w:r>
        <w:t xml:space="preserve">, and the </w:t>
      </w:r>
      <w:r w:rsidRPr="00D6049E">
        <w:t>buildings</w:t>
      </w:r>
      <w:r>
        <w:t xml:space="preserve"> or spaces in which they are delivered. For the City of Greater Dandenong </w:t>
      </w:r>
      <w:r w:rsidR="004A7907">
        <w:t>c</w:t>
      </w:r>
      <w:r>
        <w:t xml:space="preserve">ommunity </w:t>
      </w:r>
      <w:r w:rsidR="004A7907">
        <w:t>h</w:t>
      </w:r>
      <w:r>
        <w:t>ubs reflect the outcomes of the combined elements of place, function, social networks, and relationships, that come together and are brought to life and strengthened through the activation of community spaces to form the foundation of strong neighbourhoods.</w:t>
      </w:r>
    </w:p>
    <w:p w14:paraId="2BDDFAF2" w14:textId="02CE1C50" w:rsidR="005207C4" w:rsidRDefault="00A42A36" w:rsidP="005207C4">
      <w:r>
        <w:t xml:space="preserve">The definition of </w:t>
      </w:r>
      <w:r w:rsidR="004A7907">
        <w:t>c</w:t>
      </w:r>
      <w:r>
        <w:t xml:space="preserve">ommunity </w:t>
      </w:r>
      <w:r w:rsidR="004A7907">
        <w:t>h</w:t>
      </w:r>
      <w:r>
        <w:t xml:space="preserve">ubs </w:t>
      </w:r>
      <w:r w:rsidR="007808A4">
        <w:t>for</w:t>
      </w:r>
      <w:r>
        <w:t xml:space="preserve"> the City of Greater Dandenong reflects the</w:t>
      </w:r>
      <w:r w:rsidR="007808A4">
        <w:t xml:space="preserve"> complex</w:t>
      </w:r>
      <w:r>
        <w:t xml:space="preserve"> interplay between </w:t>
      </w:r>
      <w:r w:rsidR="00E17399">
        <w:t xml:space="preserve">each of </w:t>
      </w:r>
      <w:r>
        <w:t>the elements of place, function</w:t>
      </w:r>
      <w:r w:rsidR="006774CC">
        <w:t xml:space="preserve">, </w:t>
      </w:r>
      <w:r w:rsidR="00287A64">
        <w:t xml:space="preserve">social </w:t>
      </w:r>
      <w:r w:rsidR="007F503C">
        <w:t>networks,</w:t>
      </w:r>
      <w:r w:rsidR="00287A64">
        <w:t xml:space="preserve"> and relationships. </w:t>
      </w:r>
      <w:r w:rsidR="000629F7">
        <w:t xml:space="preserve">These elements are defined in Table </w:t>
      </w:r>
      <w:r w:rsidR="00F70450">
        <w:t>2</w:t>
      </w:r>
      <w:r w:rsidR="000629F7">
        <w:t xml:space="preserve"> below.</w:t>
      </w:r>
    </w:p>
    <w:p w14:paraId="57259009" w14:textId="21495334" w:rsidR="002B25D8" w:rsidRDefault="005207C4" w:rsidP="005207C4">
      <w:pPr>
        <w:spacing w:after="0"/>
      </w:pPr>
      <w:r>
        <w:rPr>
          <w:noProof/>
        </w:rPr>
        <mc:AlternateContent>
          <mc:Choice Requires="wps">
            <w:drawing>
              <wp:anchor distT="0" distB="0" distL="114300" distR="114300" simplePos="0" relativeHeight="251777024" behindDoc="0" locked="0" layoutInCell="1" allowOverlap="1" wp14:anchorId="7CBE09F9" wp14:editId="3C2B2959">
                <wp:simplePos x="0" y="0"/>
                <wp:positionH relativeFrom="column">
                  <wp:posOffset>4408170</wp:posOffset>
                </wp:positionH>
                <wp:positionV relativeFrom="paragraph">
                  <wp:posOffset>89535</wp:posOffset>
                </wp:positionV>
                <wp:extent cx="1285875" cy="590550"/>
                <wp:effectExtent l="0" t="0" r="9525" b="0"/>
                <wp:wrapNone/>
                <wp:docPr id="290" name="Text Box 290"/>
                <wp:cNvGraphicFramePr/>
                <a:graphic xmlns:a="http://schemas.openxmlformats.org/drawingml/2006/main">
                  <a:graphicData uri="http://schemas.microsoft.com/office/word/2010/wordprocessingShape">
                    <wps:wsp>
                      <wps:cNvSpPr txBox="1"/>
                      <wps:spPr>
                        <a:xfrm>
                          <a:off x="0" y="0"/>
                          <a:ext cx="1285875" cy="590550"/>
                        </a:xfrm>
                        <a:prstGeom prst="rect">
                          <a:avLst/>
                        </a:prstGeom>
                        <a:solidFill>
                          <a:schemeClr val="accent5"/>
                        </a:solidFill>
                        <a:ln w="6350">
                          <a:noFill/>
                        </a:ln>
                      </wps:spPr>
                      <wps:txbx>
                        <w:txbxContent>
                          <w:p w14:paraId="457C7DB6" w14:textId="0240EFB6" w:rsidR="00CF0357" w:rsidRDefault="00CF0357" w:rsidP="002B25D8">
                            <w:pPr>
                              <w:jc w:val="center"/>
                            </w:pPr>
                            <w:r>
                              <w:rPr>
                                <w:noProof/>
                              </w:rPr>
                              <w:drawing>
                                <wp:inline distT="0" distB="0" distL="0" distR="0" wp14:anchorId="1038CE65" wp14:editId="6E52B1C9">
                                  <wp:extent cx="465455" cy="465455"/>
                                  <wp:effectExtent l="0" t="0" r="0" b="0"/>
                                  <wp:docPr id="294" name="Graphic 294" descr="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raphic 54" descr="Group"/>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465455" cy="465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E09F9" id="Text Box 290" o:spid="_x0000_s1028" type="#_x0000_t202" style="position:absolute;margin-left:347.1pt;margin-top:7.05pt;width:101.25pt;height:46.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" fillcolor="#4bacc6 [3208]" stroked="f" strokeweight=".5pt">
                <v:textbox>
                  <w:txbxContent>
                    <w:p w14:paraId="457C7DB6" w14:textId="0240EFB6" w:rsidR="00CF0357" w:rsidRDefault="00CF0357" w:rsidP="002B25D8">
                      <w:pPr>
                        <w:jc w:val="center"/>
                      </w:pPr>
                      <w:r>
                        <w:rPr>
                          <w:noProof/>
                        </w:rPr>
                        <w:drawing>
                          <wp:inline distT="0" distB="0" distL="0" distR="0" wp14:anchorId="1038CE65" wp14:editId="6E52B1C9">
                            <wp:extent cx="465455" cy="465455"/>
                            <wp:effectExtent l="0" t="0" r="0" b="0"/>
                            <wp:docPr id="294" name="Graphic 294" descr="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raphic 54" descr="Group"/>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465455" cy="46545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774976" behindDoc="0" locked="0" layoutInCell="1" allowOverlap="1" wp14:anchorId="69A162F0" wp14:editId="26B719C5">
                <wp:simplePos x="0" y="0"/>
                <wp:positionH relativeFrom="column">
                  <wp:posOffset>2943225</wp:posOffset>
                </wp:positionH>
                <wp:positionV relativeFrom="paragraph">
                  <wp:posOffset>111760</wp:posOffset>
                </wp:positionV>
                <wp:extent cx="1285875" cy="581025"/>
                <wp:effectExtent l="0" t="0" r="9525" b="9525"/>
                <wp:wrapNone/>
                <wp:docPr id="289" name="Text Box 289"/>
                <wp:cNvGraphicFramePr/>
                <a:graphic xmlns:a="http://schemas.openxmlformats.org/drawingml/2006/main">
                  <a:graphicData uri="http://schemas.microsoft.com/office/word/2010/wordprocessingShape">
                    <wps:wsp>
                      <wps:cNvSpPr txBox="1"/>
                      <wps:spPr>
                        <a:xfrm>
                          <a:off x="0" y="0"/>
                          <a:ext cx="1285875" cy="581025"/>
                        </a:xfrm>
                        <a:prstGeom prst="rect">
                          <a:avLst/>
                        </a:prstGeom>
                        <a:solidFill>
                          <a:schemeClr val="accent5"/>
                        </a:solidFill>
                        <a:ln w="6350">
                          <a:noFill/>
                        </a:ln>
                      </wps:spPr>
                      <wps:txbx>
                        <w:txbxContent>
                          <w:p w14:paraId="3413F086" w14:textId="17EDF059" w:rsidR="00CF0357" w:rsidRDefault="00CF0357" w:rsidP="002B25D8">
                            <w:pPr>
                              <w:jc w:val="center"/>
                            </w:pPr>
                            <w:r>
                              <w:rPr>
                                <w:noProof/>
                              </w:rPr>
                              <w:drawing>
                                <wp:inline distT="0" distB="0" distL="0" distR="0" wp14:anchorId="1E2A53CF" wp14:editId="58DDFEFE">
                                  <wp:extent cx="465455" cy="465455"/>
                                  <wp:effectExtent l="0" t="0" r="0" b="0"/>
                                  <wp:docPr id="293" name="Graphic 293" descr="Conn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Connections"/>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465455" cy="465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162F0" id="Text Box 289" o:spid="_x0000_s1029" type="#_x0000_t202" style="position:absolute;margin-left:231.75pt;margin-top:8.8pt;width:101.25pt;height:45.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" fillcolor="#4bacc6 [3208]" stroked="f" strokeweight=".5pt">
                <v:textbox>
                  <w:txbxContent>
                    <w:p w14:paraId="3413F086" w14:textId="17EDF059" w:rsidR="00CF0357" w:rsidRDefault="00CF0357" w:rsidP="002B25D8">
                      <w:pPr>
                        <w:jc w:val="center"/>
                      </w:pPr>
                      <w:r>
                        <w:rPr>
                          <w:noProof/>
                        </w:rPr>
                        <w:drawing>
                          <wp:inline distT="0" distB="0" distL="0" distR="0" wp14:anchorId="1E2A53CF" wp14:editId="58DDFEFE">
                            <wp:extent cx="465455" cy="465455"/>
                            <wp:effectExtent l="0" t="0" r="0" b="0"/>
                            <wp:docPr id="293" name="Graphic 293" descr="Conn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Connections"/>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465455" cy="46545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772928" behindDoc="0" locked="0" layoutInCell="1" allowOverlap="1" wp14:anchorId="1BE05CEF" wp14:editId="153E293E">
                <wp:simplePos x="0" y="0"/>
                <wp:positionH relativeFrom="column">
                  <wp:posOffset>1463040</wp:posOffset>
                </wp:positionH>
                <wp:positionV relativeFrom="paragraph">
                  <wp:posOffset>85725</wp:posOffset>
                </wp:positionV>
                <wp:extent cx="1318260" cy="59055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1318260" cy="590550"/>
                        </a:xfrm>
                        <a:prstGeom prst="rect">
                          <a:avLst/>
                        </a:prstGeom>
                        <a:solidFill>
                          <a:schemeClr val="accent5"/>
                        </a:solidFill>
                        <a:ln w="6350">
                          <a:noFill/>
                        </a:ln>
                      </wps:spPr>
                      <wps:txbx>
                        <w:txbxContent>
                          <w:p w14:paraId="16D61D5D" w14:textId="63599FFE" w:rsidR="00CF0357" w:rsidRDefault="00CF0357" w:rsidP="002B25D8">
                            <w:pPr>
                              <w:jc w:val="center"/>
                            </w:pPr>
                            <w:r>
                              <w:rPr>
                                <w:noProof/>
                              </w:rPr>
                              <w:drawing>
                                <wp:inline distT="0" distB="0" distL="0" distR="0" wp14:anchorId="005BAC11" wp14:editId="57E4C504">
                                  <wp:extent cx="465455" cy="465455"/>
                                  <wp:effectExtent l="0" t="0" r="0" b="0"/>
                                  <wp:docPr id="292" name="Graphic 292" descr="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Flowchart"/>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465455" cy="465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05CEF" id="Text Box 288" o:spid="_x0000_s1030" type="#_x0000_t202" style="position:absolute;margin-left:115.2pt;margin-top:6.75pt;width:103.8pt;height:46.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" fillcolor="#4bacc6 [3208]" stroked="f" strokeweight=".5pt">
                <v:textbox>
                  <w:txbxContent>
                    <w:p w14:paraId="16D61D5D" w14:textId="63599FFE" w:rsidR="00CF0357" w:rsidRDefault="00CF0357" w:rsidP="002B25D8">
                      <w:pPr>
                        <w:jc w:val="center"/>
                      </w:pPr>
                      <w:r>
                        <w:rPr>
                          <w:noProof/>
                        </w:rPr>
                        <w:drawing>
                          <wp:inline distT="0" distB="0" distL="0" distR="0" wp14:anchorId="005BAC11" wp14:editId="57E4C504">
                            <wp:extent cx="465455" cy="465455"/>
                            <wp:effectExtent l="0" t="0" r="0" b="0"/>
                            <wp:docPr id="292" name="Graphic 292" descr="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Flowchart"/>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465455" cy="46545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770880" behindDoc="0" locked="0" layoutInCell="1" allowOverlap="1" wp14:anchorId="55F8ACFF" wp14:editId="65FE6BF3">
                <wp:simplePos x="0" y="0"/>
                <wp:positionH relativeFrom="column">
                  <wp:posOffset>19050</wp:posOffset>
                </wp:positionH>
                <wp:positionV relativeFrom="paragraph">
                  <wp:posOffset>89535</wp:posOffset>
                </wp:positionV>
                <wp:extent cx="1285875" cy="590550"/>
                <wp:effectExtent l="0" t="0" r="9525" b="0"/>
                <wp:wrapNone/>
                <wp:docPr id="63" name="Text Box 63"/>
                <wp:cNvGraphicFramePr/>
                <a:graphic xmlns:a="http://schemas.openxmlformats.org/drawingml/2006/main">
                  <a:graphicData uri="http://schemas.microsoft.com/office/word/2010/wordprocessingShape">
                    <wps:wsp>
                      <wps:cNvSpPr txBox="1"/>
                      <wps:spPr>
                        <a:xfrm>
                          <a:off x="0" y="0"/>
                          <a:ext cx="1285875" cy="590550"/>
                        </a:xfrm>
                        <a:prstGeom prst="rect">
                          <a:avLst/>
                        </a:prstGeom>
                        <a:solidFill>
                          <a:schemeClr val="accent5"/>
                        </a:solidFill>
                        <a:ln w="6350">
                          <a:noFill/>
                        </a:ln>
                      </wps:spPr>
                      <wps:txbx>
                        <w:txbxContent>
                          <w:p w14:paraId="23FDDA62" w14:textId="5C4778D9" w:rsidR="00CF0357" w:rsidRDefault="00CF0357" w:rsidP="002B25D8">
                            <w:pPr>
                              <w:jc w:val="center"/>
                            </w:pPr>
                            <w:r>
                              <w:rPr>
                                <w:noProof/>
                              </w:rPr>
                              <w:drawing>
                                <wp:inline distT="0" distB="0" distL="0" distR="0" wp14:anchorId="3CF40B80" wp14:editId="73A6D6A2">
                                  <wp:extent cx="465455" cy="465455"/>
                                  <wp:effectExtent l="0" t="0" r="0" b="0"/>
                                  <wp:docPr id="291" name="Graphic 29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Home"/>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465455" cy="465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8ACFF" id="Text Box 63" o:spid="_x0000_s1031" type="#_x0000_t202" style="position:absolute;margin-left:1.5pt;margin-top:7.05pt;width:101.25pt;height:4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" fillcolor="#4bacc6 [3208]" stroked="f" strokeweight=".5pt">
                <v:textbox>
                  <w:txbxContent>
                    <w:p w14:paraId="23FDDA62" w14:textId="5C4778D9" w:rsidR="00CF0357" w:rsidRDefault="00CF0357" w:rsidP="002B25D8">
                      <w:pPr>
                        <w:jc w:val="center"/>
                      </w:pPr>
                      <w:r>
                        <w:rPr>
                          <w:noProof/>
                        </w:rPr>
                        <w:drawing>
                          <wp:inline distT="0" distB="0" distL="0" distR="0" wp14:anchorId="3CF40B80" wp14:editId="73A6D6A2">
                            <wp:extent cx="465455" cy="465455"/>
                            <wp:effectExtent l="0" t="0" r="0" b="0"/>
                            <wp:docPr id="291" name="Graphic 29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Home"/>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465455" cy="465455"/>
                                    </a:xfrm>
                                    <a:prstGeom prst="rect">
                                      <a:avLst/>
                                    </a:prstGeom>
                                  </pic:spPr>
                                </pic:pic>
                              </a:graphicData>
                            </a:graphic>
                          </wp:inline>
                        </w:drawing>
                      </w:r>
                    </w:p>
                  </w:txbxContent>
                </v:textbox>
              </v:shape>
            </w:pict>
          </mc:Fallback>
        </mc:AlternateContent>
      </w:r>
    </w:p>
    <w:p w14:paraId="216EA84C" w14:textId="2CDB0538" w:rsidR="002B25D8" w:rsidRDefault="002B25D8" w:rsidP="00A42A36"/>
    <w:p w14:paraId="5110160F" w14:textId="79F15C55" w:rsidR="002B25D8" w:rsidRPr="006979F5" w:rsidRDefault="002B25D8" w:rsidP="00A42A36">
      <w:pPr>
        <w:rPr>
          <w:sz w:val="12"/>
          <w:szCs w:val="12"/>
        </w:rPr>
      </w:pPr>
    </w:p>
    <w:p w14:paraId="1DECECD2" w14:textId="1DEDBA28" w:rsidR="00E17399" w:rsidRDefault="00E17399" w:rsidP="00A42A36">
      <w:r>
        <w:rPr>
          <w:noProof/>
        </w:rPr>
        <w:drawing>
          <wp:inline distT="0" distB="0" distL="0" distR="0" wp14:anchorId="440B54B7" wp14:editId="70AA165B">
            <wp:extent cx="5676900" cy="2667000"/>
            <wp:effectExtent l="19050" t="0" r="1905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09D2AE19" w14:textId="2F2D86FA" w:rsidR="00E17399" w:rsidRDefault="000629F7" w:rsidP="000629F7">
      <w:pPr>
        <w:jc w:val="center"/>
      </w:pPr>
      <w:r w:rsidRPr="000629F7">
        <w:rPr>
          <w:b/>
          <w:bCs/>
        </w:rPr>
        <w:t xml:space="preserve">Table </w:t>
      </w:r>
      <w:r w:rsidR="00F70450">
        <w:rPr>
          <w:b/>
          <w:bCs/>
        </w:rPr>
        <w:t>2</w:t>
      </w:r>
      <w:r w:rsidRPr="000629F7">
        <w:rPr>
          <w:b/>
          <w:bCs/>
        </w:rPr>
        <w:t xml:space="preserve">: </w:t>
      </w:r>
      <w:r>
        <w:t xml:space="preserve">The elements of </w:t>
      </w:r>
      <w:r w:rsidR="004A7907">
        <w:t>c</w:t>
      </w:r>
      <w:r>
        <w:t xml:space="preserve">ommunity </w:t>
      </w:r>
      <w:r w:rsidR="004A7907">
        <w:t>h</w:t>
      </w:r>
      <w:r>
        <w:t>ubs</w:t>
      </w:r>
    </w:p>
    <w:p w14:paraId="51F4F354" w14:textId="19F8E12E" w:rsidR="00287A64" w:rsidRDefault="006774CC" w:rsidP="00A42A36">
      <w:r>
        <w:t xml:space="preserve">Each of these elements </w:t>
      </w:r>
      <w:r w:rsidR="00287A64">
        <w:t>are</w:t>
      </w:r>
      <w:r>
        <w:t xml:space="preserve"> interrelated and must be considered in combination when contemplat</w:t>
      </w:r>
      <w:r w:rsidR="007F503C">
        <w:t>ing</w:t>
      </w:r>
      <w:r>
        <w:t xml:space="preserve"> </w:t>
      </w:r>
      <w:r w:rsidR="00C03501">
        <w:t xml:space="preserve">the role of </w:t>
      </w:r>
      <w:r w:rsidR="004A7907">
        <w:t>c</w:t>
      </w:r>
      <w:r>
        <w:t xml:space="preserve">ommunity </w:t>
      </w:r>
      <w:r w:rsidR="004A7907">
        <w:t>h</w:t>
      </w:r>
      <w:r>
        <w:t>ubs</w:t>
      </w:r>
      <w:r w:rsidR="00C03501">
        <w:t xml:space="preserve"> in</w:t>
      </w:r>
      <w:r w:rsidR="00C03501" w:rsidRPr="00C03501">
        <w:t xml:space="preserve"> address</w:t>
      </w:r>
      <w:r w:rsidR="00C03501">
        <w:t>ing</w:t>
      </w:r>
      <w:r w:rsidR="00C03501" w:rsidRPr="00C03501">
        <w:t xml:space="preserve"> the social, physical</w:t>
      </w:r>
      <w:r w:rsidR="0060351E">
        <w:t>,</w:t>
      </w:r>
      <w:r w:rsidR="00C03501" w:rsidRPr="00C03501">
        <w:t xml:space="preserve"> </w:t>
      </w:r>
      <w:r w:rsidR="00EE7BF2">
        <w:t xml:space="preserve">and </w:t>
      </w:r>
      <w:r w:rsidR="00C03501" w:rsidRPr="00C03501">
        <w:t xml:space="preserve">emotional </w:t>
      </w:r>
      <w:r w:rsidR="00307376">
        <w:t xml:space="preserve">health and </w:t>
      </w:r>
      <w:r w:rsidR="00C03501" w:rsidRPr="00C03501">
        <w:t xml:space="preserve">wellbeing of </w:t>
      </w:r>
      <w:r w:rsidR="001E56C0">
        <w:t xml:space="preserve">individuals, families and groups who make up </w:t>
      </w:r>
      <w:r w:rsidR="00C03501" w:rsidRPr="00C03501">
        <w:t>the local community</w:t>
      </w:r>
      <w:r w:rsidR="00C03501">
        <w:t>.</w:t>
      </w:r>
    </w:p>
    <w:p w14:paraId="0DA3900C" w14:textId="44B88D31" w:rsidR="003A76BC" w:rsidRDefault="00287A64" w:rsidP="003A76BC">
      <w:r>
        <w:t>When each of these elements are combined and brought to life</w:t>
      </w:r>
      <w:r w:rsidRPr="00287A64">
        <w:t xml:space="preserve"> </w:t>
      </w:r>
      <w:r>
        <w:t>through the activation of community space</w:t>
      </w:r>
      <w:r w:rsidR="00D6541C">
        <w:t>s</w:t>
      </w:r>
      <w:r>
        <w:t xml:space="preserve"> </w:t>
      </w:r>
      <w:r w:rsidR="00E17399">
        <w:t xml:space="preserve">their impact is strengthened, and </w:t>
      </w:r>
      <w:r w:rsidR="003A76BC">
        <w:t xml:space="preserve">residents are </w:t>
      </w:r>
      <w:r w:rsidR="003A76BC">
        <w:rPr>
          <w:shd w:val="clear" w:color="auto" w:fill="FFFFFF"/>
        </w:rPr>
        <w:t>inspired to become more involved in community life.</w:t>
      </w:r>
    </w:p>
    <w:p w14:paraId="36332DBA" w14:textId="7F1C67DC" w:rsidR="003A76BC" w:rsidRDefault="00752519" w:rsidP="003A76BC">
      <w:r>
        <w:t xml:space="preserve">Figure </w:t>
      </w:r>
      <w:r w:rsidR="00527EC3">
        <w:t>1</w:t>
      </w:r>
      <w:r>
        <w:t xml:space="preserve"> </w:t>
      </w:r>
      <w:r w:rsidR="00196AB4">
        <w:t xml:space="preserve">on the following page </w:t>
      </w:r>
      <w:r w:rsidR="007F7C1F">
        <w:t>illustrates the Greater Dandenong</w:t>
      </w:r>
      <w:r w:rsidR="004A7907">
        <w:t xml:space="preserve"> City Council</w:t>
      </w:r>
      <w:r w:rsidR="007F7C1F">
        <w:t xml:space="preserve">’s definition of </w:t>
      </w:r>
      <w:r w:rsidR="004A7907">
        <w:t>c</w:t>
      </w:r>
      <w:r w:rsidR="007F7C1F">
        <w:t xml:space="preserve">ommunity </w:t>
      </w:r>
      <w:r w:rsidR="004A7907">
        <w:t>h</w:t>
      </w:r>
      <w:r w:rsidR="007F7C1F">
        <w:t xml:space="preserve">ubs and </w:t>
      </w:r>
      <w:r>
        <w:t xml:space="preserve">shows how the elements </w:t>
      </w:r>
      <w:r w:rsidR="007F7C1F">
        <w:t>combine</w:t>
      </w:r>
      <w:r w:rsidR="003A76BC">
        <w:t xml:space="preserve"> to improve health and wellbeing outcomes for all the community.</w:t>
      </w:r>
    </w:p>
    <w:p w14:paraId="647653DA" w14:textId="594C05C9" w:rsidR="00435ADD" w:rsidRDefault="00435ADD">
      <w:pPr>
        <w:spacing w:line="276" w:lineRule="auto"/>
      </w:pPr>
      <w:r>
        <w:br w:type="page"/>
      </w:r>
    </w:p>
    <w:p w14:paraId="54B40CE5" w14:textId="0A96D45A" w:rsidR="00DC5213" w:rsidRDefault="00435ADD" w:rsidP="00A42A36">
      <w:r>
        <w:rPr>
          <w:noProof/>
        </w:rPr>
        <w:lastRenderedPageBreak/>
        <mc:AlternateContent>
          <mc:Choice Requires="wps">
            <w:drawing>
              <wp:anchor distT="0" distB="0" distL="114300" distR="114300" simplePos="0" relativeHeight="251779072" behindDoc="0" locked="0" layoutInCell="1" allowOverlap="1" wp14:anchorId="4F26100F" wp14:editId="30A4C86C">
                <wp:simplePos x="0" y="0"/>
                <wp:positionH relativeFrom="column">
                  <wp:posOffset>2235576</wp:posOffset>
                </wp:positionH>
                <wp:positionV relativeFrom="paragraph">
                  <wp:posOffset>-437544</wp:posOffset>
                </wp:positionV>
                <wp:extent cx="388619" cy="4818380"/>
                <wp:effectExtent l="13653" t="5397" r="25717" b="25718"/>
                <wp:wrapNone/>
                <wp:docPr id="296" name="Right Brace 296"/>
                <wp:cNvGraphicFramePr/>
                <a:graphic xmlns:a="http://schemas.openxmlformats.org/drawingml/2006/main">
                  <a:graphicData uri="http://schemas.microsoft.com/office/word/2010/wordprocessingShape">
                    <wps:wsp>
                      <wps:cNvSpPr/>
                      <wps:spPr>
                        <a:xfrm rot="5400000">
                          <a:off x="0" y="0"/>
                          <a:ext cx="388619" cy="4818380"/>
                        </a:xfrm>
                        <a:prstGeom prst="rightBrace">
                          <a:avLst>
                            <a:gd name="adj1" fmla="val 8333"/>
                            <a:gd name="adj2" fmla="val 52394"/>
                          </a:avLst>
                        </a:prstGeom>
                        <a:ln w="34925">
                          <a:solidFill>
                            <a:schemeClr val="accent5"/>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E4AD4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96" o:spid="_x0000_s1026" type="#_x0000_t88" style="position:absolute;margin-left:176.05pt;margin-top:-34.45pt;width:30.6pt;height:379.4pt;rotation:90;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" adj="145,11317" strokecolor="#4bacc6 [3208]" strokeweight="2.75pt"/>
            </w:pict>
          </mc:Fallback>
        </mc:AlternateContent>
      </w:r>
      <w:r w:rsidR="004242FF">
        <w:rPr>
          <w:noProof/>
        </w:rPr>
        <mc:AlternateContent>
          <mc:Choice Requires="wps">
            <w:drawing>
              <wp:anchor distT="0" distB="0" distL="114300" distR="114300" simplePos="0" relativeHeight="251715584" behindDoc="0" locked="0" layoutInCell="1" allowOverlap="1" wp14:anchorId="4B902FA5" wp14:editId="12C14D35">
                <wp:simplePos x="0" y="0"/>
                <wp:positionH relativeFrom="column">
                  <wp:posOffset>4987290</wp:posOffset>
                </wp:positionH>
                <wp:positionV relativeFrom="paragraph">
                  <wp:posOffset>109220</wp:posOffset>
                </wp:positionV>
                <wp:extent cx="925830" cy="857885"/>
                <wp:effectExtent l="19050" t="19050" r="26670" b="18415"/>
                <wp:wrapNone/>
                <wp:docPr id="44" name="Rectangle: Rounded Corners 44"/>
                <wp:cNvGraphicFramePr/>
                <a:graphic xmlns:a="http://schemas.openxmlformats.org/drawingml/2006/main">
                  <a:graphicData uri="http://schemas.microsoft.com/office/word/2010/wordprocessingShape">
                    <wps:wsp>
                      <wps:cNvSpPr/>
                      <wps:spPr>
                        <a:xfrm>
                          <a:off x="0" y="0"/>
                          <a:ext cx="925830" cy="857885"/>
                        </a:xfrm>
                        <a:prstGeom prst="roundRect">
                          <a:avLst/>
                        </a:prstGeom>
                        <a:noFill/>
                        <a:ln w="34925">
                          <a:solidFill>
                            <a:schemeClr val="accent5">
                              <a:lumMod val="7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60F81EA9" w14:textId="5592B44F" w:rsidR="00CF0357" w:rsidRPr="00E17399" w:rsidRDefault="00CF0357" w:rsidP="009F6F14">
                            <w:pPr>
                              <w:jc w:val="center"/>
                              <w:rPr>
                                <w:color w:val="31849B" w:themeColor="accent5" w:themeShade="BF"/>
                              </w:rPr>
                            </w:pPr>
                            <w:r w:rsidRPr="00E17399">
                              <w:rPr>
                                <w:noProof/>
                                <w:color w:val="31849B" w:themeColor="accent5" w:themeShade="BF"/>
                              </w:rPr>
                              <w:drawing>
                                <wp:inline distT="0" distB="0" distL="0" distR="0" wp14:anchorId="781C1F53" wp14:editId="6968CBC0">
                                  <wp:extent cx="685800" cy="685800"/>
                                  <wp:effectExtent l="0" t="0" r="0" b="0"/>
                                  <wp:docPr id="20" name="Graphic 20" descr="Bar graph with upward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Bar graph with upward trend"/>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685800" cy="6858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902FA5" id="Rectangle: Rounded Corners 44" o:spid="_x0000_s1032" style="position:absolute;margin-left:392.7pt;margin-top:8.6pt;width:72.9pt;height:67.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" filled="f" strokecolor="#31849b [2408]" strokeweight="2.75pt">
                <v:stroke dashstyle="3 1"/>
                <v:textbox>
                  <w:txbxContent>
                    <w:p w14:paraId="60F81EA9" w14:textId="5592B44F" w:rsidR="00CF0357" w:rsidRPr="00E17399" w:rsidRDefault="00CF0357" w:rsidP="009F6F14">
                      <w:pPr>
                        <w:jc w:val="center"/>
                        <w:rPr>
                          <w:color w:val="31849B" w:themeColor="accent5" w:themeShade="BF"/>
                        </w:rPr>
                      </w:pPr>
                      <w:r w:rsidRPr="00E17399">
                        <w:rPr>
                          <w:noProof/>
                          <w:color w:val="31849B" w:themeColor="accent5" w:themeShade="BF"/>
                        </w:rPr>
                        <w:drawing>
                          <wp:inline distT="0" distB="0" distL="0" distR="0" wp14:anchorId="781C1F53" wp14:editId="6968CBC0">
                            <wp:extent cx="685800" cy="685800"/>
                            <wp:effectExtent l="0" t="0" r="0" b="0"/>
                            <wp:docPr id="20" name="Graphic 20" descr="Bar graph with upward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Bar graph with upward trend"/>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685800" cy="685800"/>
                                    </a:xfrm>
                                    <a:prstGeom prst="rect">
                                      <a:avLst/>
                                    </a:prstGeom>
                                  </pic:spPr>
                                </pic:pic>
                              </a:graphicData>
                            </a:graphic>
                          </wp:inline>
                        </w:drawing>
                      </w:r>
                    </w:p>
                  </w:txbxContent>
                </v:textbox>
              </v:roundrect>
            </w:pict>
          </mc:Fallback>
        </mc:AlternateContent>
      </w:r>
      <w:r w:rsidR="009F6F14">
        <w:rPr>
          <w:noProof/>
        </w:rPr>
        <mc:AlternateContent>
          <mc:Choice Requires="wps">
            <w:drawing>
              <wp:anchor distT="0" distB="0" distL="114300" distR="114300" simplePos="0" relativeHeight="251713536" behindDoc="0" locked="0" layoutInCell="1" allowOverlap="1" wp14:anchorId="25AA59C0" wp14:editId="5BAF02A0">
                <wp:simplePos x="0" y="0"/>
                <wp:positionH relativeFrom="column">
                  <wp:posOffset>3699087</wp:posOffset>
                </wp:positionH>
                <wp:positionV relativeFrom="paragraph">
                  <wp:posOffset>227541</wp:posOffset>
                </wp:positionV>
                <wp:extent cx="754168" cy="728768"/>
                <wp:effectExtent l="19050" t="19050" r="27305" b="14605"/>
                <wp:wrapNone/>
                <wp:docPr id="41" name="Rectangle: Rounded Corners 41"/>
                <wp:cNvGraphicFramePr/>
                <a:graphic xmlns:a="http://schemas.openxmlformats.org/drawingml/2006/main">
                  <a:graphicData uri="http://schemas.microsoft.com/office/word/2010/wordprocessingShape">
                    <wps:wsp>
                      <wps:cNvSpPr/>
                      <wps:spPr>
                        <a:xfrm>
                          <a:off x="0" y="0"/>
                          <a:ext cx="754168" cy="728768"/>
                        </a:xfrm>
                        <a:prstGeom prst="roundRect">
                          <a:avLst/>
                        </a:prstGeom>
                        <a:noFill/>
                        <a:ln w="34925">
                          <a:solidFill>
                            <a:schemeClr val="accent5"/>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70B81151" w14:textId="2591B75C" w:rsidR="00CF0357" w:rsidRPr="0092633E" w:rsidRDefault="00CF0357" w:rsidP="009F6F14">
                            <w:pPr>
                              <w:jc w:val="center"/>
                              <w:rPr>
                                <w:color w:val="000000" w:themeColor="text1"/>
                              </w:rPr>
                            </w:pPr>
                            <w:r>
                              <w:rPr>
                                <w:noProof/>
                              </w:rPr>
                              <w:drawing>
                                <wp:inline distT="0" distB="0" distL="0" distR="0" wp14:anchorId="623412CC" wp14:editId="72333661">
                                  <wp:extent cx="465455" cy="465455"/>
                                  <wp:effectExtent l="0" t="0" r="0" b="0"/>
                                  <wp:docPr id="60" name="Graphic 60" descr="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raphic 54" descr="Group"/>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465455" cy="465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AA59C0" id="Rectangle: Rounded Corners 41" o:spid="_x0000_s1033" style="position:absolute;margin-left:291.25pt;margin-top:17.9pt;width:59.4pt;height:57.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" filled="f" strokecolor="#4bacc6 [3208]" strokeweight="2.75pt">
                <v:stroke dashstyle="3 1"/>
                <v:textbox>
                  <w:txbxContent>
                    <w:p w14:paraId="70B81151" w14:textId="2591B75C" w:rsidR="00CF0357" w:rsidRPr="0092633E" w:rsidRDefault="00CF0357" w:rsidP="009F6F14">
                      <w:pPr>
                        <w:jc w:val="center"/>
                        <w:rPr>
                          <w:color w:val="000000" w:themeColor="text1"/>
                        </w:rPr>
                      </w:pPr>
                      <w:r>
                        <w:rPr>
                          <w:noProof/>
                        </w:rPr>
                        <w:drawing>
                          <wp:inline distT="0" distB="0" distL="0" distR="0" wp14:anchorId="623412CC" wp14:editId="72333661">
                            <wp:extent cx="465455" cy="465455"/>
                            <wp:effectExtent l="0" t="0" r="0" b="0"/>
                            <wp:docPr id="60" name="Graphic 60" descr="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raphic 54" descr="Group"/>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465455" cy="465455"/>
                                    </a:xfrm>
                                    <a:prstGeom prst="rect">
                                      <a:avLst/>
                                    </a:prstGeom>
                                  </pic:spPr>
                                </pic:pic>
                              </a:graphicData>
                            </a:graphic>
                          </wp:inline>
                        </w:drawing>
                      </w:r>
                    </w:p>
                  </w:txbxContent>
                </v:textbox>
              </v:roundrect>
            </w:pict>
          </mc:Fallback>
        </mc:AlternateContent>
      </w:r>
      <w:r w:rsidR="009F6F14">
        <w:rPr>
          <w:noProof/>
        </w:rPr>
        <mc:AlternateContent>
          <mc:Choice Requires="wps">
            <w:drawing>
              <wp:anchor distT="0" distB="0" distL="114300" distR="114300" simplePos="0" relativeHeight="251709440" behindDoc="0" locked="0" layoutInCell="1" allowOverlap="1" wp14:anchorId="1694F8D0" wp14:editId="5DCC0A83">
                <wp:simplePos x="0" y="0"/>
                <wp:positionH relativeFrom="column">
                  <wp:posOffset>2450254</wp:posOffset>
                </wp:positionH>
                <wp:positionV relativeFrom="paragraph">
                  <wp:posOffset>223520</wp:posOffset>
                </wp:positionV>
                <wp:extent cx="754168" cy="728768"/>
                <wp:effectExtent l="19050" t="19050" r="27305" b="14605"/>
                <wp:wrapNone/>
                <wp:docPr id="37" name="Rectangle: Rounded Corners 37"/>
                <wp:cNvGraphicFramePr/>
                <a:graphic xmlns:a="http://schemas.openxmlformats.org/drawingml/2006/main">
                  <a:graphicData uri="http://schemas.microsoft.com/office/word/2010/wordprocessingShape">
                    <wps:wsp>
                      <wps:cNvSpPr/>
                      <wps:spPr>
                        <a:xfrm>
                          <a:off x="0" y="0"/>
                          <a:ext cx="754168" cy="728768"/>
                        </a:xfrm>
                        <a:prstGeom prst="roundRect">
                          <a:avLst/>
                        </a:prstGeom>
                        <a:noFill/>
                        <a:ln w="34925">
                          <a:solidFill>
                            <a:schemeClr val="accent5"/>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4848D601" w14:textId="16BC4C29" w:rsidR="00CF0357" w:rsidRPr="0092633E" w:rsidRDefault="00CF0357" w:rsidP="009F6F14">
                            <w:pPr>
                              <w:jc w:val="center"/>
                              <w:rPr>
                                <w:color w:val="000000" w:themeColor="text1"/>
                              </w:rPr>
                            </w:pPr>
                            <w:r>
                              <w:rPr>
                                <w:noProof/>
                              </w:rPr>
                              <w:drawing>
                                <wp:inline distT="0" distB="0" distL="0" distR="0" wp14:anchorId="50C282D5" wp14:editId="77BC3507">
                                  <wp:extent cx="465455" cy="465455"/>
                                  <wp:effectExtent l="0" t="0" r="0" b="0"/>
                                  <wp:docPr id="27" name="Graphic 27" descr="Conn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Connections"/>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465455" cy="465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94F8D0" id="Rectangle: Rounded Corners 37" o:spid="_x0000_s1034" style="position:absolute;margin-left:192.95pt;margin-top:17.6pt;width:59.4pt;height:5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" filled="f" strokecolor="#4bacc6 [3208]" strokeweight="2.75pt">
                <v:stroke dashstyle="3 1"/>
                <v:textbox>
                  <w:txbxContent>
                    <w:p w14:paraId="4848D601" w14:textId="16BC4C29" w:rsidR="00CF0357" w:rsidRPr="0092633E" w:rsidRDefault="00CF0357" w:rsidP="009F6F14">
                      <w:pPr>
                        <w:jc w:val="center"/>
                        <w:rPr>
                          <w:color w:val="000000" w:themeColor="text1"/>
                        </w:rPr>
                      </w:pPr>
                      <w:r>
                        <w:rPr>
                          <w:noProof/>
                        </w:rPr>
                        <w:drawing>
                          <wp:inline distT="0" distB="0" distL="0" distR="0" wp14:anchorId="50C282D5" wp14:editId="77BC3507">
                            <wp:extent cx="465455" cy="465455"/>
                            <wp:effectExtent l="0" t="0" r="0" b="0"/>
                            <wp:docPr id="27" name="Graphic 27" descr="Conn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Connections"/>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465455" cy="465455"/>
                                    </a:xfrm>
                                    <a:prstGeom prst="rect">
                                      <a:avLst/>
                                    </a:prstGeom>
                                  </pic:spPr>
                                </pic:pic>
                              </a:graphicData>
                            </a:graphic>
                          </wp:inline>
                        </w:drawing>
                      </w:r>
                    </w:p>
                  </w:txbxContent>
                </v:textbox>
              </v:roundrect>
            </w:pict>
          </mc:Fallback>
        </mc:AlternateContent>
      </w:r>
      <w:r w:rsidR="009F6F14">
        <w:rPr>
          <w:noProof/>
        </w:rPr>
        <mc:AlternateContent>
          <mc:Choice Requires="wps">
            <w:drawing>
              <wp:anchor distT="0" distB="0" distL="114300" distR="114300" simplePos="0" relativeHeight="251705344" behindDoc="0" locked="0" layoutInCell="1" allowOverlap="1" wp14:anchorId="7BF6A588" wp14:editId="3DBF356C">
                <wp:simplePos x="0" y="0"/>
                <wp:positionH relativeFrom="column">
                  <wp:posOffset>1201420</wp:posOffset>
                </wp:positionH>
                <wp:positionV relativeFrom="paragraph">
                  <wp:posOffset>229870</wp:posOffset>
                </wp:positionV>
                <wp:extent cx="754168" cy="728768"/>
                <wp:effectExtent l="19050" t="19050" r="27305" b="14605"/>
                <wp:wrapNone/>
                <wp:docPr id="26" name="Rectangle: Rounded Corners 26"/>
                <wp:cNvGraphicFramePr/>
                <a:graphic xmlns:a="http://schemas.openxmlformats.org/drawingml/2006/main">
                  <a:graphicData uri="http://schemas.microsoft.com/office/word/2010/wordprocessingShape">
                    <wps:wsp>
                      <wps:cNvSpPr/>
                      <wps:spPr>
                        <a:xfrm>
                          <a:off x="0" y="0"/>
                          <a:ext cx="754168" cy="728768"/>
                        </a:xfrm>
                        <a:prstGeom prst="roundRect">
                          <a:avLst/>
                        </a:prstGeom>
                        <a:noFill/>
                        <a:ln w="34925">
                          <a:solidFill>
                            <a:schemeClr val="accent5"/>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79C986CC" w14:textId="71EF3562" w:rsidR="00CF0357" w:rsidRPr="0092633E" w:rsidRDefault="00CF0357" w:rsidP="009F6F14">
                            <w:pPr>
                              <w:jc w:val="center"/>
                              <w:rPr>
                                <w:color w:val="000000" w:themeColor="text1"/>
                              </w:rPr>
                            </w:pPr>
                            <w:r>
                              <w:rPr>
                                <w:noProof/>
                              </w:rPr>
                              <w:drawing>
                                <wp:inline distT="0" distB="0" distL="0" distR="0" wp14:anchorId="00DFE0B3" wp14:editId="1F9061FB">
                                  <wp:extent cx="465455" cy="465455"/>
                                  <wp:effectExtent l="0" t="0" r="0" b="0"/>
                                  <wp:docPr id="28" name="Graphic 28" descr="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Flowchart"/>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465455" cy="465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F6A588" id="Rectangle: Rounded Corners 26" o:spid="_x0000_s1035" style="position:absolute;margin-left:94.6pt;margin-top:18.1pt;width:59.4pt;height:57.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" filled="f" strokecolor="#4bacc6 [3208]" strokeweight="2.75pt">
                <v:stroke dashstyle="3 1"/>
                <v:textbox>
                  <w:txbxContent>
                    <w:p w14:paraId="79C986CC" w14:textId="71EF3562" w:rsidR="00CF0357" w:rsidRPr="0092633E" w:rsidRDefault="00CF0357" w:rsidP="009F6F14">
                      <w:pPr>
                        <w:jc w:val="center"/>
                        <w:rPr>
                          <w:color w:val="000000" w:themeColor="text1"/>
                        </w:rPr>
                      </w:pPr>
                      <w:r>
                        <w:rPr>
                          <w:noProof/>
                        </w:rPr>
                        <w:drawing>
                          <wp:inline distT="0" distB="0" distL="0" distR="0" wp14:anchorId="00DFE0B3" wp14:editId="1F9061FB">
                            <wp:extent cx="465455" cy="465455"/>
                            <wp:effectExtent l="0" t="0" r="0" b="0"/>
                            <wp:docPr id="28" name="Graphic 28" descr="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Flowchart"/>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465455" cy="465455"/>
                                    </a:xfrm>
                                    <a:prstGeom prst="rect">
                                      <a:avLst/>
                                    </a:prstGeom>
                                  </pic:spPr>
                                </pic:pic>
                              </a:graphicData>
                            </a:graphic>
                          </wp:inline>
                        </w:drawing>
                      </w:r>
                    </w:p>
                  </w:txbxContent>
                </v:textbox>
              </v:roundrect>
            </w:pict>
          </mc:Fallback>
        </mc:AlternateContent>
      </w:r>
      <w:r w:rsidR="00DC5213">
        <w:rPr>
          <w:noProof/>
        </w:rPr>
        <mc:AlternateContent>
          <mc:Choice Requires="wps">
            <w:drawing>
              <wp:anchor distT="0" distB="0" distL="114300" distR="114300" simplePos="0" relativeHeight="251677696" behindDoc="0" locked="0" layoutInCell="1" allowOverlap="1" wp14:anchorId="495EF022" wp14:editId="010B8B57">
                <wp:simplePos x="0" y="0"/>
                <wp:positionH relativeFrom="column">
                  <wp:posOffset>2118</wp:posOffset>
                </wp:positionH>
                <wp:positionV relativeFrom="paragraph">
                  <wp:posOffset>244687</wp:posOffset>
                </wp:positionV>
                <wp:extent cx="754168" cy="728768"/>
                <wp:effectExtent l="19050" t="19050" r="27305" b="14605"/>
                <wp:wrapNone/>
                <wp:docPr id="15" name="Rectangle: Rounded Corners 15"/>
                <wp:cNvGraphicFramePr/>
                <a:graphic xmlns:a="http://schemas.openxmlformats.org/drawingml/2006/main">
                  <a:graphicData uri="http://schemas.microsoft.com/office/word/2010/wordprocessingShape">
                    <wps:wsp>
                      <wps:cNvSpPr/>
                      <wps:spPr>
                        <a:xfrm>
                          <a:off x="0" y="0"/>
                          <a:ext cx="754168" cy="728768"/>
                        </a:xfrm>
                        <a:prstGeom prst="roundRect">
                          <a:avLst/>
                        </a:prstGeom>
                        <a:noFill/>
                        <a:ln w="34925">
                          <a:solidFill>
                            <a:schemeClr val="accent5"/>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5E4C00D3" w14:textId="11BB323A" w:rsidR="00CF0357" w:rsidRPr="0092633E" w:rsidRDefault="00CF0357" w:rsidP="00DC5213">
                            <w:pPr>
                              <w:jc w:val="center"/>
                              <w:rPr>
                                <w:color w:val="000000" w:themeColor="text1"/>
                              </w:rPr>
                            </w:pPr>
                            <w:r>
                              <w:rPr>
                                <w:noProof/>
                              </w:rPr>
                              <w:drawing>
                                <wp:inline distT="0" distB="0" distL="0" distR="0" wp14:anchorId="558283FB" wp14:editId="32ED4214">
                                  <wp:extent cx="465455" cy="465455"/>
                                  <wp:effectExtent l="0" t="0" r="0" b="0"/>
                                  <wp:docPr id="29" name="Graphic 29"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Home"/>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465455" cy="465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EF022" id="Rectangle: Rounded Corners 15" o:spid="_x0000_s1036" style="position:absolute;margin-left:.15pt;margin-top:19.25pt;width:59.4pt;height:57.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" filled="f" strokecolor="#4bacc6 [3208]" strokeweight="2.75pt">
                <v:stroke dashstyle="3 1"/>
                <v:textbox>
                  <w:txbxContent>
                    <w:p w14:paraId="5E4C00D3" w14:textId="11BB323A" w:rsidR="00CF0357" w:rsidRPr="0092633E" w:rsidRDefault="00CF0357" w:rsidP="00DC5213">
                      <w:pPr>
                        <w:jc w:val="center"/>
                        <w:rPr>
                          <w:color w:val="000000" w:themeColor="text1"/>
                        </w:rPr>
                      </w:pPr>
                      <w:r>
                        <w:rPr>
                          <w:noProof/>
                        </w:rPr>
                        <w:drawing>
                          <wp:inline distT="0" distB="0" distL="0" distR="0" wp14:anchorId="558283FB" wp14:editId="32ED4214">
                            <wp:extent cx="465455" cy="465455"/>
                            <wp:effectExtent l="0" t="0" r="0" b="0"/>
                            <wp:docPr id="29" name="Graphic 29"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Home"/>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465455" cy="465455"/>
                                    </a:xfrm>
                                    <a:prstGeom prst="rect">
                                      <a:avLst/>
                                    </a:prstGeom>
                                  </pic:spPr>
                                </pic:pic>
                              </a:graphicData>
                            </a:graphic>
                          </wp:inline>
                        </w:drawing>
                      </w:r>
                    </w:p>
                  </w:txbxContent>
                </v:textbox>
              </v:roundrect>
            </w:pict>
          </mc:Fallback>
        </mc:AlternateContent>
      </w:r>
    </w:p>
    <w:p w14:paraId="5DCEEF73" w14:textId="7BF46CD3" w:rsidR="00DC5213" w:rsidRDefault="00DC5213" w:rsidP="00A42A36"/>
    <w:p w14:paraId="2A6D6EF6" w14:textId="22087ACB" w:rsidR="00DC5213" w:rsidRDefault="009F6F14" w:rsidP="00A42A36">
      <w:r>
        <w:rPr>
          <w:noProof/>
        </w:rPr>
        <mc:AlternateContent>
          <mc:Choice Requires="wps">
            <w:drawing>
              <wp:anchor distT="0" distB="0" distL="114300" distR="114300" simplePos="0" relativeHeight="251701248" behindDoc="0" locked="0" layoutInCell="1" allowOverlap="1" wp14:anchorId="3399D8B5" wp14:editId="656057D8">
                <wp:simplePos x="0" y="0"/>
                <wp:positionH relativeFrom="column">
                  <wp:posOffset>4535381</wp:posOffset>
                </wp:positionH>
                <wp:positionV relativeFrom="paragraph">
                  <wp:posOffset>30904</wp:posOffset>
                </wp:positionV>
                <wp:extent cx="364067" cy="309669"/>
                <wp:effectExtent l="0" t="0" r="0" b="0"/>
                <wp:wrapNone/>
                <wp:docPr id="21" name="Equals 21"/>
                <wp:cNvGraphicFramePr/>
                <a:graphic xmlns:a="http://schemas.openxmlformats.org/drawingml/2006/main">
                  <a:graphicData uri="http://schemas.microsoft.com/office/word/2010/wordprocessingShape">
                    <wps:wsp>
                      <wps:cNvSpPr/>
                      <wps:spPr>
                        <a:xfrm>
                          <a:off x="0" y="0"/>
                          <a:ext cx="364067" cy="309669"/>
                        </a:xfrm>
                        <a:prstGeom prst="mathEqual">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6FE3F" id="Equals 21" o:spid="_x0000_s1026" style="position:absolute;margin-left:357.1pt;margin-top:2.45pt;width:28.65pt;height:24.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4067,309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" path="m48257,63792r267553,l315810,136626r-267553,l48257,63792xm48257,173043r267553,l315810,245877r-267553,l48257,173043xe" fillcolor="#31849b [2408]" stroked="f" strokeweight="2pt">
                <v:path arrowok="t" o:connecttype="custom" o:connectlocs="48257,63792;315810,63792;315810,136626;48257,136626;48257,63792;48257,173043;315810,173043;315810,245877;48257,245877;48257,173043" o:connectangles="0,0,0,0,0,0,0,0,0,0"/>
              </v:shape>
            </w:pict>
          </mc:Fallback>
        </mc:AlternateContent>
      </w:r>
      <w:r>
        <w:rPr>
          <w:noProof/>
        </w:rPr>
        <mc:AlternateContent>
          <mc:Choice Requires="wps">
            <w:drawing>
              <wp:anchor distT="0" distB="0" distL="114300" distR="114300" simplePos="0" relativeHeight="251686912" behindDoc="0" locked="0" layoutInCell="1" allowOverlap="1" wp14:anchorId="56AD9204" wp14:editId="61DDDCB8">
                <wp:simplePos x="0" y="0"/>
                <wp:positionH relativeFrom="column">
                  <wp:posOffset>3303693</wp:posOffset>
                </wp:positionH>
                <wp:positionV relativeFrom="paragraph">
                  <wp:posOffset>28999</wp:posOffset>
                </wp:positionV>
                <wp:extent cx="338455" cy="318135"/>
                <wp:effectExtent l="0" t="0" r="23495" b="62865"/>
                <wp:wrapNone/>
                <wp:docPr id="25" name="Plus Sign 25"/>
                <wp:cNvGraphicFramePr/>
                <a:graphic xmlns:a="http://schemas.openxmlformats.org/drawingml/2006/main">
                  <a:graphicData uri="http://schemas.microsoft.com/office/word/2010/wordprocessingShape">
                    <wps:wsp>
                      <wps:cNvSpPr/>
                      <wps:spPr>
                        <a:xfrm>
                          <a:off x="0" y="0"/>
                          <a:ext cx="338455" cy="318135"/>
                        </a:xfrm>
                        <a:prstGeom prst="mathPlus">
                          <a:avLst/>
                        </a:prstGeom>
                        <a:solidFill>
                          <a:schemeClr val="accent5"/>
                        </a:solidFill>
                        <a:ln/>
                      </wps:spPr>
                      <wps:style>
                        <a:lnRef idx="1">
                          <a:schemeClr val="accent5"/>
                        </a:lnRef>
                        <a:fillRef idx="3">
                          <a:schemeClr val="accent5"/>
                        </a:fillRef>
                        <a:effectRef idx="2">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28E4EB" id="Plus Sign 25" o:spid="_x0000_s1026" style="position:absolute;margin-left:260.15pt;margin-top:2.3pt;width:26.65pt;height:25.05pt;z-index:251686912;visibility:visible;mso-wrap-style:square;mso-wrap-distance-left:9pt;mso-wrap-distance-top:0;mso-wrap-distance-right:9pt;mso-wrap-distance-bottom:0;mso-position-horizontal:absolute;mso-position-horizontal-relative:text;mso-position-vertical:absolute;mso-position-vertical-relative:text;v-text-anchor:middle" coordsize="338455,318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" path="m44862,121655r86953,l131815,42169r74825,l206640,121655r86953,l293593,196480r-86953,l206640,275966r-74825,l131815,196480r-86953,l44862,121655xe" fillcolor="#4bacc6 [3208]" strokecolor="#40a7c2 [3048]">
                <v:shadow on="t" color="black" opacity="22937f" origin=",.5" offset="0,.63889mm"/>
                <v:path arrowok="t" o:connecttype="custom" o:connectlocs="44862,121655;131815,121655;131815,42169;206640,42169;206640,121655;293593,121655;293593,196480;206640,196480;206640,275966;131815,275966;131815,196480;44862,196480;44862,121655" o:connectangles="0,0,0,0,0,0,0,0,0,0,0,0,0"/>
              </v:shape>
            </w:pict>
          </mc:Fallback>
        </mc:AlternateContent>
      </w:r>
      <w:r>
        <w:rPr>
          <w:noProof/>
        </w:rPr>
        <mc:AlternateContent>
          <mc:Choice Requires="wps">
            <w:drawing>
              <wp:anchor distT="0" distB="0" distL="114300" distR="114300" simplePos="0" relativeHeight="251682816" behindDoc="0" locked="0" layoutInCell="1" allowOverlap="1" wp14:anchorId="70E9DA25" wp14:editId="6171B29B">
                <wp:simplePos x="0" y="0"/>
                <wp:positionH relativeFrom="column">
                  <wp:posOffset>2044488</wp:posOffset>
                </wp:positionH>
                <wp:positionV relativeFrom="paragraph">
                  <wp:posOffset>30480</wp:posOffset>
                </wp:positionV>
                <wp:extent cx="338667" cy="318559"/>
                <wp:effectExtent l="0" t="0" r="4445" b="43815"/>
                <wp:wrapNone/>
                <wp:docPr id="22" name="Plus Sign 22"/>
                <wp:cNvGraphicFramePr/>
                <a:graphic xmlns:a="http://schemas.openxmlformats.org/drawingml/2006/main">
                  <a:graphicData uri="http://schemas.microsoft.com/office/word/2010/wordprocessingShape">
                    <wps:wsp>
                      <wps:cNvSpPr/>
                      <wps:spPr>
                        <a:xfrm>
                          <a:off x="0" y="0"/>
                          <a:ext cx="338667" cy="318559"/>
                        </a:xfrm>
                        <a:prstGeom prst="mathPlus">
                          <a:avLst/>
                        </a:prstGeom>
                        <a:solidFill>
                          <a:schemeClr val="accent5"/>
                        </a:solidFill>
                        <a:ln>
                          <a:noFill/>
                        </a:ln>
                      </wps:spPr>
                      <wps:style>
                        <a:lnRef idx="1">
                          <a:schemeClr val="accent5"/>
                        </a:lnRef>
                        <a:fillRef idx="3">
                          <a:schemeClr val="accent5"/>
                        </a:fillRef>
                        <a:effectRef idx="2">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D98512" id="Plus Sign 22" o:spid="_x0000_s1026" style="position:absolute;margin-left:161pt;margin-top:2.4pt;width:26.65pt;height:25.1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338667,318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" path="m44890,121817r86981,l131871,42225r74925,l206796,121817r86981,l293777,196742r-86981,l206796,276334r-74925,l131871,196742r-86981,l44890,121817xe" fillcolor="#4bacc6 [3208]" stroked="f">
                <v:shadow on="t" color="black" opacity="22937f" origin=",.5" offset="0,.63889mm"/>
                <v:path arrowok="t" o:connecttype="custom" o:connectlocs="44890,121817;131871,121817;131871,42225;206796,42225;206796,121817;293777,121817;293777,196742;206796,196742;206796,276334;131871,276334;131871,196742;44890,196742;44890,121817" o:connectangles="0,0,0,0,0,0,0,0,0,0,0,0,0"/>
              </v:shape>
            </w:pict>
          </mc:Fallback>
        </mc:AlternateContent>
      </w:r>
      <w:r w:rsidR="006D7A98">
        <w:rPr>
          <w:noProof/>
        </w:rPr>
        <mc:AlternateContent>
          <mc:Choice Requires="wps">
            <w:drawing>
              <wp:anchor distT="0" distB="0" distL="114300" distR="114300" simplePos="0" relativeHeight="251678720" behindDoc="0" locked="0" layoutInCell="1" allowOverlap="1" wp14:anchorId="6C5AD367" wp14:editId="019C3A35">
                <wp:simplePos x="0" y="0"/>
                <wp:positionH relativeFrom="column">
                  <wp:posOffset>824018</wp:posOffset>
                </wp:positionH>
                <wp:positionV relativeFrom="paragraph">
                  <wp:posOffset>7620</wp:posOffset>
                </wp:positionV>
                <wp:extent cx="338667" cy="318559"/>
                <wp:effectExtent l="0" t="0" r="4445" b="43815"/>
                <wp:wrapNone/>
                <wp:docPr id="17" name="Plus Sign 17"/>
                <wp:cNvGraphicFramePr/>
                <a:graphic xmlns:a="http://schemas.openxmlformats.org/drawingml/2006/main">
                  <a:graphicData uri="http://schemas.microsoft.com/office/word/2010/wordprocessingShape">
                    <wps:wsp>
                      <wps:cNvSpPr/>
                      <wps:spPr>
                        <a:xfrm>
                          <a:off x="0" y="0"/>
                          <a:ext cx="338667" cy="318559"/>
                        </a:xfrm>
                        <a:prstGeom prst="mathPlus">
                          <a:avLst/>
                        </a:prstGeom>
                        <a:solidFill>
                          <a:schemeClr val="accent5"/>
                        </a:solidFill>
                        <a:ln>
                          <a:noFill/>
                        </a:ln>
                      </wps:spPr>
                      <wps:style>
                        <a:lnRef idx="1">
                          <a:schemeClr val="accent5"/>
                        </a:lnRef>
                        <a:fillRef idx="3">
                          <a:schemeClr val="accent5"/>
                        </a:fillRef>
                        <a:effectRef idx="2">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3B59D6" id="Plus Sign 17" o:spid="_x0000_s1026" style="position:absolute;margin-left:64.9pt;margin-top:.6pt;width:26.65pt;height:25.1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338667,318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" path="m44890,121817r86981,l131871,42225r74925,l206796,121817r86981,l293777,196742r-86981,l206796,276334r-74925,l131871,196742r-86981,l44890,121817xe" fillcolor="#4bacc6 [3208]" stroked="f">
                <v:shadow on="t" color="black" opacity="22937f" origin=",.5" offset="0,.63889mm"/>
                <v:path arrowok="t" o:connecttype="custom" o:connectlocs="44890,121817;131871,121817;131871,42225;206796,42225;206796,121817;293777,121817;293777,196742;206796,196742;206796,276334;131871,276334;131871,196742;44890,196742;44890,121817" o:connectangles="0,0,0,0,0,0,0,0,0,0,0,0,0"/>
              </v:shape>
            </w:pict>
          </mc:Fallback>
        </mc:AlternateContent>
      </w:r>
    </w:p>
    <w:p w14:paraId="62BAF4AF" w14:textId="589BE8CA" w:rsidR="00DC5213" w:rsidRDefault="00112B7E" w:rsidP="00865768">
      <w:r>
        <w:rPr>
          <w:noProof/>
        </w:rPr>
        <mc:AlternateContent>
          <mc:Choice Requires="wps">
            <w:drawing>
              <wp:anchor distT="0" distB="0" distL="114300" distR="114300" simplePos="0" relativeHeight="251717632" behindDoc="0" locked="0" layoutInCell="1" allowOverlap="1" wp14:anchorId="088889BD" wp14:editId="24C2EA9D">
                <wp:simplePos x="0" y="0"/>
                <wp:positionH relativeFrom="column">
                  <wp:posOffset>3543300</wp:posOffset>
                </wp:positionH>
                <wp:positionV relativeFrom="paragraph">
                  <wp:posOffset>208915</wp:posOffset>
                </wp:positionV>
                <wp:extent cx="1057275" cy="332740"/>
                <wp:effectExtent l="19050" t="19050" r="28575" b="10160"/>
                <wp:wrapNone/>
                <wp:docPr id="46" name="Rectangle: Rounded Corners 46"/>
                <wp:cNvGraphicFramePr/>
                <a:graphic xmlns:a="http://schemas.openxmlformats.org/drawingml/2006/main">
                  <a:graphicData uri="http://schemas.microsoft.com/office/word/2010/wordprocessingShape">
                    <wps:wsp>
                      <wps:cNvSpPr/>
                      <wps:spPr>
                        <a:xfrm>
                          <a:off x="0" y="0"/>
                          <a:ext cx="1057275" cy="332740"/>
                        </a:xfrm>
                        <a:prstGeom prst="roundRect">
                          <a:avLst/>
                        </a:prstGeom>
                        <a:noFill/>
                        <a:ln w="34925">
                          <a:solidFill>
                            <a:schemeClr val="accent5"/>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76923B91" w14:textId="4AA55FB4" w:rsidR="00CF0357" w:rsidRPr="00E17399" w:rsidRDefault="00CF0357" w:rsidP="009F6F14">
                            <w:pPr>
                              <w:spacing w:after="0"/>
                              <w:jc w:val="center"/>
                              <w:rPr>
                                <w:rFonts w:asciiTheme="minorHAnsi" w:hAnsiTheme="minorHAnsi" w:cstheme="minorHAnsi"/>
                                <w:b/>
                                <w:bCs/>
                                <w:color w:val="4BACC6" w:themeColor="accent5"/>
                              </w:rPr>
                            </w:pPr>
                            <w:r>
                              <w:rPr>
                                <w:rFonts w:asciiTheme="minorHAnsi" w:hAnsiTheme="minorHAnsi" w:cstheme="minorHAnsi"/>
                                <w:b/>
                                <w:bCs/>
                                <w:color w:val="4BACC6" w:themeColor="accent5"/>
                              </w:rPr>
                              <w:t>Relationships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8889BD" id="Rectangle: Rounded Corners 46" o:spid="_x0000_s1037" style="position:absolute;margin-left:279pt;margin-top:16.45pt;width:83.25pt;height:26.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" filled="f" strokecolor="#4bacc6 [3208]" strokeweight="2.75pt">
                <v:stroke dashstyle="3 1"/>
                <v:textbox>
                  <w:txbxContent>
                    <w:p w14:paraId="76923B91" w14:textId="4AA55FB4" w:rsidR="00CF0357" w:rsidRPr="00E17399" w:rsidRDefault="00CF0357" w:rsidP="009F6F14">
                      <w:pPr>
                        <w:spacing w:after="0"/>
                        <w:jc w:val="center"/>
                        <w:rPr>
                          <w:rFonts w:asciiTheme="minorHAnsi" w:hAnsiTheme="minorHAnsi" w:cstheme="minorHAnsi"/>
                          <w:b/>
                          <w:bCs/>
                          <w:color w:val="4BACC6" w:themeColor="accent5"/>
                        </w:rPr>
                      </w:pPr>
                      <w:r>
                        <w:rPr>
                          <w:rFonts w:asciiTheme="minorHAnsi" w:hAnsiTheme="minorHAnsi" w:cstheme="minorHAnsi"/>
                          <w:b/>
                          <w:bCs/>
                          <w:color w:val="4BACC6" w:themeColor="accent5"/>
                        </w:rPr>
                        <w:t>Relationships</w:t>
                      </w:r>
                    </w:p>
                  </w:txbxContent>
                </v:textbox>
              </v:roundrect>
            </w:pict>
          </mc:Fallback>
        </mc:AlternateContent>
      </w:r>
      <w:r>
        <w:rPr>
          <w:noProof/>
        </w:rPr>
        <mc:AlternateContent>
          <mc:Choice Requires="wps">
            <w:drawing>
              <wp:anchor distT="0" distB="0" distL="114300" distR="114300" simplePos="0" relativeHeight="251711488" behindDoc="0" locked="0" layoutInCell="1" allowOverlap="1" wp14:anchorId="2EF2C894" wp14:editId="2AC5E933">
                <wp:simplePos x="0" y="0"/>
                <wp:positionH relativeFrom="column">
                  <wp:posOffset>2386330</wp:posOffset>
                </wp:positionH>
                <wp:positionV relativeFrom="paragraph">
                  <wp:posOffset>199390</wp:posOffset>
                </wp:positionV>
                <wp:extent cx="876300" cy="523875"/>
                <wp:effectExtent l="19050" t="19050" r="19050" b="28575"/>
                <wp:wrapNone/>
                <wp:docPr id="40" name="Rectangle: Rounded Corners 40"/>
                <wp:cNvGraphicFramePr/>
                <a:graphic xmlns:a="http://schemas.openxmlformats.org/drawingml/2006/main">
                  <a:graphicData uri="http://schemas.microsoft.com/office/word/2010/wordprocessingShape">
                    <wps:wsp>
                      <wps:cNvSpPr/>
                      <wps:spPr>
                        <a:xfrm>
                          <a:off x="0" y="0"/>
                          <a:ext cx="876300" cy="523875"/>
                        </a:xfrm>
                        <a:prstGeom prst="roundRect">
                          <a:avLst/>
                        </a:prstGeom>
                        <a:noFill/>
                        <a:ln w="34925">
                          <a:solidFill>
                            <a:schemeClr val="accent5"/>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432290DA" w14:textId="2B0824D7" w:rsidR="00CF0357" w:rsidRPr="009F6F14" w:rsidRDefault="00CF0357" w:rsidP="009F6F14">
                            <w:pPr>
                              <w:spacing w:after="0"/>
                              <w:jc w:val="center"/>
                              <w:rPr>
                                <w:rFonts w:asciiTheme="minorHAnsi" w:hAnsiTheme="minorHAnsi" w:cstheme="minorHAnsi"/>
                                <w:b/>
                                <w:bCs/>
                                <w:color w:val="4BACC6" w:themeColor="accent5"/>
                              </w:rPr>
                            </w:pPr>
                            <w:r>
                              <w:rPr>
                                <w:rFonts w:asciiTheme="minorHAnsi" w:hAnsiTheme="minorHAnsi" w:cstheme="minorHAnsi"/>
                                <w:b/>
                                <w:bCs/>
                                <w:color w:val="4BACC6" w:themeColor="accent5"/>
                              </w:rPr>
                              <w:t>Social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F2C894" id="Rectangle: Rounded Corners 40" o:spid="_x0000_s1038" style="position:absolute;margin-left:187.9pt;margin-top:15.7pt;width:69pt;height:41.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" filled="f" strokecolor="#4bacc6 [3208]" strokeweight="2.75pt">
                <v:stroke dashstyle="3 1"/>
                <v:textbox>
                  <w:txbxContent>
                    <w:p w14:paraId="432290DA" w14:textId="2B0824D7" w:rsidR="00CF0357" w:rsidRPr="009F6F14" w:rsidRDefault="00CF0357" w:rsidP="009F6F14">
                      <w:pPr>
                        <w:spacing w:after="0"/>
                        <w:jc w:val="center"/>
                        <w:rPr>
                          <w:rFonts w:asciiTheme="minorHAnsi" w:hAnsiTheme="minorHAnsi" w:cstheme="minorHAnsi"/>
                          <w:b/>
                          <w:bCs/>
                          <w:color w:val="4BACC6" w:themeColor="accent5"/>
                        </w:rPr>
                      </w:pPr>
                      <w:r>
                        <w:rPr>
                          <w:rFonts w:asciiTheme="minorHAnsi" w:hAnsiTheme="minorHAnsi" w:cstheme="minorHAnsi"/>
                          <w:b/>
                          <w:bCs/>
                          <w:color w:val="4BACC6" w:themeColor="accent5"/>
                        </w:rPr>
                        <w:t>Social Networks</w:t>
                      </w:r>
                    </w:p>
                  </w:txbxContent>
                </v:textbox>
              </v:roundrect>
            </w:pict>
          </mc:Fallback>
        </mc:AlternateContent>
      </w:r>
      <w:r w:rsidR="004242FF">
        <w:rPr>
          <w:noProof/>
        </w:rPr>
        <mc:AlternateContent>
          <mc:Choice Requires="wps">
            <w:drawing>
              <wp:anchor distT="0" distB="0" distL="114300" distR="114300" simplePos="0" relativeHeight="251719680" behindDoc="0" locked="0" layoutInCell="1" allowOverlap="1" wp14:anchorId="61175A76" wp14:editId="3E3360FF">
                <wp:simplePos x="0" y="0"/>
                <wp:positionH relativeFrom="column">
                  <wp:posOffset>4987290</wp:posOffset>
                </wp:positionH>
                <wp:positionV relativeFrom="paragraph">
                  <wp:posOffset>198755</wp:posOffset>
                </wp:positionV>
                <wp:extent cx="963930" cy="880110"/>
                <wp:effectExtent l="19050" t="19050" r="26670" b="15240"/>
                <wp:wrapNone/>
                <wp:docPr id="7" name="Rectangle: Rounded Corners 7"/>
                <wp:cNvGraphicFramePr/>
                <a:graphic xmlns:a="http://schemas.openxmlformats.org/drawingml/2006/main">
                  <a:graphicData uri="http://schemas.microsoft.com/office/word/2010/wordprocessingShape">
                    <wps:wsp>
                      <wps:cNvSpPr/>
                      <wps:spPr>
                        <a:xfrm>
                          <a:off x="0" y="0"/>
                          <a:ext cx="963930" cy="880110"/>
                        </a:xfrm>
                        <a:prstGeom prst="roundRect">
                          <a:avLst/>
                        </a:prstGeom>
                        <a:noFill/>
                        <a:ln w="34925">
                          <a:solidFill>
                            <a:schemeClr val="accent5">
                              <a:lumMod val="7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091438CD" w14:textId="474B5BC3" w:rsidR="00CF0357" w:rsidRPr="00E17399" w:rsidRDefault="00CF0357" w:rsidP="004478CF">
                            <w:pPr>
                              <w:spacing w:after="0"/>
                              <w:jc w:val="center"/>
                              <w:rPr>
                                <w:rFonts w:asciiTheme="minorHAnsi" w:hAnsiTheme="minorHAnsi" w:cstheme="minorHAnsi"/>
                                <w:b/>
                                <w:bCs/>
                                <w:color w:val="31849B" w:themeColor="accent5" w:themeShade="BF"/>
                              </w:rPr>
                            </w:pPr>
                            <w:r w:rsidRPr="00E17399">
                              <w:rPr>
                                <w:rFonts w:asciiTheme="minorHAnsi" w:hAnsiTheme="minorHAnsi" w:cstheme="minorHAnsi"/>
                                <w:b/>
                                <w:bCs/>
                                <w:color w:val="31849B" w:themeColor="accent5" w:themeShade="BF"/>
                              </w:rPr>
                              <w:t>Improved health and wellbeing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175A76" id="Rectangle: Rounded Corners 7" o:spid="_x0000_s1039" style="position:absolute;margin-left:392.7pt;margin-top:15.65pt;width:75.9pt;height:69.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" filled="f" strokecolor="#31849b [2408]" strokeweight="2.75pt">
                <v:stroke dashstyle="3 1"/>
                <v:textbox>
                  <w:txbxContent>
                    <w:p w14:paraId="091438CD" w14:textId="474B5BC3" w:rsidR="00CF0357" w:rsidRPr="00E17399" w:rsidRDefault="00CF0357" w:rsidP="004478CF">
                      <w:pPr>
                        <w:spacing w:after="0"/>
                        <w:jc w:val="center"/>
                        <w:rPr>
                          <w:rFonts w:asciiTheme="minorHAnsi" w:hAnsiTheme="minorHAnsi" w:cstheme="minorHAnsi"/>
                          <w:b/>
                          <w:bCs/>
                          <w:color w:val="31849B" w:themeColor="accent5" w:themeShade="BF"/>
                        </w:rPr>
                      </w:pPr>
                      <w:r w:rsidRPr="00E17399">
                        <w:rPr>
                          <w:rFonts w:asciiTheme="minorHAnsi" w:hAnsiTheme="minorHAnsi" w:cstheme="minorHAnsi"/>
                          <w:b/>
                          <w:bCs/>
                          <w:color w:val="31849B" w:themeColor="accent5" w:themeShade="BF"/>
                        </w:rPr>
                        <w:t>Improved health and wellbeing outcomes</w:t>
                      </w:r>
                    </w:p>
                  </w:txbxContent>
                </v:textbox>
              </v:roundrect>
            </w:pict>
          </mc:Fallback>
        </mc:AlternateContent>
      </w:r>
      <w:r w:rsidR="00134758">
        <w:rPr>
          <w:noProof/>
        </w:rPr>
        <mc:AlternateContent>
          <mc:Choice Requires="wps">
            <w:drawing>
              <wp:anchor distT="0" distB="0" distL="114300" distR="114300" simplePos="0" relativeHeight="251675648" behindDoc="0" locked="0" layoutInCell="1" allowOverlap="1" wp14:anchorId="4EE128D1" wp14:editId="530CB8F4">
                <wp:simplePos x="0" y="0"/>
                <wp:positionH relativeFrom="column">
                  <wp:posOffset>1905</wp:posOffset>
                </wp:positionH>
                <wp:positionV relativeFrom="paragraph">
                  <wp:posOffset>205105</wp:posOffset>
                </wp:positionV>
                <wp:extent cx="755015" cy="332740"/>
                <wp:effectExtent l="19050" t="19050" r="26035" b="10160"/>
                <wp:wrapNone/>
                <wp:docPr id="14" name="Rectangle: Rounded Corners 14"/>
                <wp:cNvGraphicFramePr/>
                <a:graphic xmlns:a="http://schemas.openxmlformats.org/drawingml/2006/main">
                  <a:graphicData uri="http://schemas.microsoft.com/office/word/2010/wordprocessingShape">
                    <wps:wsp>
                      <wps:cNvSpPr/>
                      <wps:spPr>
                        <a:xfrm>
                          <a:off x="0" y="0"/>
                          <a:ext cx="755015" cy="332740"/>
                        </a:xfrm>
                        <a:prstGeom prst="roundRect">
                          <a:avLst/>
                        </a:prstGeom>
                        <a:noFill/>
                        <a:ln w="34925">
                          <a:solidFill>
                            <a:schemeClr val="accent5"/>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4B07CB16" w14:textId="2A1FE197" w:rsidR="00CF0357" w:rsidRPr="00E17399" w:rsidRDefault="00CF0357" w:rsidP="006774CC">
                            <w:pPr>
                              <w:spacing w:after="0"/>
                              <w:jc w:val="center"/>
                              <w:rPr>
                                <w:rFonts w:asciiTheme="minorHAnsi" w:hAnsiTheme="minorHAnsi" w:cstheme="minorHAnsi"/>
                                <w:b/>
                                <w:bCs/>
                                <w:color w:val="4BACC6" w:themeColor="accent5"/>
                                <w:sz w:val="24"/>
                                <w:szCs w:val="24"/>
                              </w:rPr>
                            </w:pPr>
                            <w:r w:rsidRPr="00E17399">
                              <w:rPr>
                                <w:rFonts w:asciiTheme="minorHAnsi" w:hAnsiTheme="minorHAnsi" w:cstheme="minorHAnsi"/>
                                <w:b/>
                                <w:bCs/>
                                <w:color w:val="4BACC6" w:themeColor="accent5"/>
                                <w:sz w:val="24"/>
                                <w:szCs w:val="24"/>
                              </w:rPr>
                              <w:t>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E128D1" id="Rectangle: Rounded Corners 14" o:spid="_x0000_s1040" style="position:absolute;margin-left:.15pt;margin-top:16.15pt;width:59.45pt;height:26.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" filled="f" strokecolor="#4bacc6 [3208]" strokeweight="2.75pt">
                <v:stroke dashstyle="3 1"/>
                <v:textbox>
                  <w:txbxContent>
                    <w:p w14:paraId="4B07CB16" w14:textId="2A1FE197" w:rsidR="00CF0357" w:rsidRPr="00E17399" w:rsidRDefault="00CF0357" w:rsidP="006774CC">
                      <w:pPr>
                        <w:spacing w:after="0"/>
                        <w:jc w:val="center"/>
                        <w:rPr>
                          <w:rFonts w:asciiTheme="minorHAnsi" w:hAnsiTheme="minorHAnsi" w:cstheme="minorHAnsi"/>
                          <w:b/>
                          <w:bCs/>
                          <w:color w:val="4BACC6" w:themeColor="accent5"/>
                          <w:sz w:val="24"/>
                          <w:szCs w:val="24"/>
                        </w:rPr>
                      </w:pPr>
                      <w:r w:rsidRPr="00E17399">
                        <w:rPr>
                          <w:rFonts w:asciiTheme="minorHAnsi" w:hAnsiTheme="minorHAnsi" w:cstheme="minorHAnsi"/>
                          <w:b/>
                          <w:bCs/>
                          <w:color w:val="4BACC6" w:themeColor="accent5"/>
                          <w:sz w:val="24"/>
                          <w:szCs w:val="24"/>
                        </w:rPr>
                        <w:t>Place</w:t>
                      </w:r>
                    </w:p>
                  </w:txbxContent>
                </v:textbox>
              </v:roundrect>
            </w:pict>
          </mc:Fallback>
        </mc:AlternateContent>
      </w:r>
      <w:r w:rsidR="00134758">
        <w:rPr>
          <w:noProof/>
        </w:rPr>
        <mc:AlternateContent>
          <mc:Choice Requires="wps">
            <w:drawing>
              <wp:anchor distT="0" distB="0" distL="114300" distR="114300" simplePos="0" relativeHeight="251707392" behindDoc="0" locked="0" layoutInCell="1" allowOverlap="1" wp14:anchorId="525FC784" wp14:editId="06A27607">
                <wp:simplePos x="0" y="0"/>
                <wp:positionH relativeFrom="column">
                  <wp:posOffset>1196340</wp:posOffset>
                </wp:positionH>
                <wp:positionV relativeFrom="paragraph">
                  <wp:posOffset>196215</wp:posOffset>
                </wp:positionV>
                <wp:extent cx="771949" cy="332740"/>
                <wp:effectExtent l="19050" t="19050" r="28575" b="10160"/>
                <wp:wrapNone/>
                <wp:docPr id="36" name="Rectangle: Rounded Corners 36"/>
                <wp:cNvGraphicFramePr/>
                <a:graphic xmlns:a="http://schemas.openxmlformats.org/drawingml/2006/main">
                  <a:graphicData uri="http://schemas.microsoft.com/office/word/2010/wordprocessingShape">
                    <wps:wsp>
                      <wps:cNvSpPr/>
                      <wps:spPr>
                        <a:xfrm>
                          <a:off x="0" y="0"/>
                          <a:ext cx="771949" cy="332740"/>
                        </a:xfrm>
                        <a:prstGeom prst="roundRect">
                          <a:avLst/>
                        </a:prstGeom>
                        <a:noFill/>
                        <a:ln w="34925">
                          <a:solidFill>
                            <a:schemeClr val="accent5"/>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11B5FE43" w14:textId="2F0EE740" w:rsidR="00CF0357" w:rsidRPr="009F6F14" w:rsidRDefault="00CF0357" w:rsidP="009F6F14">
                            <w:pPr>
                              <w:spacing w:after="0"/>
                              <w:jc w:val="center"/>
                              <w:rPr>
                                <w:rFonts w:asciiTheme="minorHAnsi" w:hAnsiTheme="minorHAnsi" w:cstheme="minorHAnsi"/>
                                <w:b/>
                                <w:bCs/>
                                <w:color w:val="92CDDC" w:themeColor="accent5" w:themeTint="99"/>
                              </w:rPr>
                            </w:pPr>
                            <w:r w:rsidRPr="00E17399">
                              <w:rPr>
                                <w:rFonts w:asciiTheme="minorHAnsi" w:hAnsiTheme="minorHAnsi" w:cstheme="minorHAnsi"/>
                                <w:b/>
                                <w:bCs/>
                                <w:color w:val="4BACC6" w:themeColor="accent5"/>
                              </w:rPr>
                              <w:t>Function</w:t>
                            </w:r>
                            <w:r w:rsidRPr="009F6F14">
                              <w:rPr>
                                <w:rFonts w:asciiTheme="minorHAnsi" w:hAnsiTheme="minorHAnsi" w:cstheme="minorHAnsi"/>
                                <w:b/>
                                <w:bCs/>
                                <w:color w:val="92CDDC" w:themeColor="accent5" w:themeTint="99"/>
                              </w:rPr>
                              <w:t>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5FC784" id="Rectangle: Rounded Corners 36" o:spid="_x0000_s1041" style="position:absolute;margin-left:94.2pt;margin-top:15.45pt;width:60.8pt;height:26.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" filled="f" strokecolor="#4bacc6 [3208]" strokeweight="2.75pt">
                <v:stroke dashstyle="3 1"/>
                <v:textbox>
                  <w:txbxContent>
                    <w:p w14:paraId="11B5FE43" w14:textId="2F0EE740" w:rsidR="00CF0357" w:rsidRPr="009F6F14" w:rsidRDefault="00CF0357" w:rsidP="009F6F14">
                      <w:pPr>
                        <w:spacing w:after="0"/>
                        <w:jc w:val="center"/>
                        <w:rPr>
                          <w:rFonts w:asciiTheme="minorHAnsi" w:hAnsiTheme="minorHAnsi" w:cstheme="minorHAnsi"/>
                          <w:b/>
                          <w:bCs/>
                          <w:color w:val="92CDDC" w:themeColor="accent5" w:themeTint="99"/>
                        </w:rPr>
                      </w:pPr>
                      <w:r w:rsidRPr="00E17399">
                        <w:rPr>
                          <w:rFonts w:asciiTheme="minorHAnsi" w:hAnsiTheme="minorHAnsi" w:cstheme="minorHAnsi"/>
                          <w:b/>
                          <w:bCs/>
                          <w:color w:val="4BACC6" w:themeColor="accent5"/>
                        </w:rPr>
                        <w:t>Function</w:t>
                      </w:r>
                      <w:r w:rsidRPr="009F6F14">
                        <w:rPr>
                          <w:rFonts w:asciiTheme="minorHAnsi" w:hAnsiTheme="minorHAnsi" w:cstheme="minorHAnsi"/>
                          <w:b/>
                          <w:bCs/>
                          <w:color w:val="92CDDC" w:themeColor="accent5" w:themeTint="99"/>
                        </w:rPr>
                        <w:t>ns</w:t>
                      </w:r>
                    </w:p>
                  </w:txbxContent>
                </v:textbox>
              </v:roundrect>
            </w:pict>
          </mc:Fallback>
        </mc:AlternateContent>
      </w:r>
    </w:p>
    <w:p w14:paraId="5E2FAE82" w14:textId="1E34FA68" w:rsidR="00DC5213" w:rsidRDefault="00DC5213" w:rsidP="00865768"/>
    <w:p w14:paraId="3ED5945E" w14:textId="770D5715" w:rsidR="00DC5213" w:rsidRDefault="003A76BC" w:rsidP="00865768">
      <w:r>
        <w:rPr>
          <w:noProof/>
        </w:rPr>
        <mc:AlternateContent>
          <mc:Choice Requires="wps">
            <w:drawing>
              <wp:anchor distT="0" distB="0" distL="114300" distR="114300" simplePos="0" relativeHeight="251781120" behindDoc="0" locked="0" layoutInCell="1" allowOverlap="1" wp14:anchorId="766EC480" wp14:editId="3E6B92A9">
                <wp:simplePos x="0" y="0"/>
                <wp:positionH relativeFrom="column">
                  <wp:posOffset>762001</wp:posOffset>
                </wp:positionH>
                <wp:positionV relativeFrom="paragraph">
                  <wp:posOffset>272126</wp:posOffset>
                </wp:positionV>
                <wp:extent cx="3082636" cy="232410"/>
                <wp:effectExtent l="0" t="0" r="3810" b="0"/>
                <wp:wrapNone/>
                <wp:docPr id="297" name="Text Box 297"/>
                <wp:cNvGraphicFramePr/>
                <a:graphic xmlns:a="http://schemas.openxmlformats.org/drawingml/2006/main">
                  <a:graphicData uri="http://schemas.microsoft.com/office/word/2010/wordprocessingShape">
                    <wps:wsp>
                      <wps:cNvSpPr txBox="1"/>
                      <wps:spPr>
                        <a:xfrm>
                          <a:off x="0" y="0"/>
                          <a:ext cx="3082636" cy="232410"/>
                        </a:xfrm>
                        <a:prstGeom prst="rect">
                          <a:avLst/>
                        </a:prstGeom>
                        <a:solidFill>
                          <a:schemeClr val="lt1"/>
                        </a:solidFill>
                        <a:ln w="6350">
                          <a:noFill/>
                        </a:ln>
                      </wps:spPr>
                      <wps:txbx>
                        <w:txbxContent>
                          <w:p w14:paraId="5CA53422" w14:textId="5D76F9D6" w:rsidR="00CF0357" w:rsidRPr="008B53AA" w:rsidRDefault="00CF0357" w:rsidP="003A76BC">
                            <w:pPr>
                              <w:spacing w:after="0"/>
                              <w:jc w:val="center"/>
                              <w:rPr>
                                <w:b/>
                                <w:bCs/>
                                <w:color w:val="4BACC6" w:themeColor="accent5"/>
                                <w:sz w:val="20"/>
                                <w:szCs w:val="20"/>
                              </w:rPr>
                            </w:pPr>
                            <w:r w:rsidRPr="008B53AA">
                              <w:rPr>
                                <w:b/>
                                <w:bCs/>
                                <w:noProof/>
                                <w:color w:val="4BACC6" w:themeColor="accent5"/>
                                <w:sz w:val="20"/>
                                <w:szCs w:val="20"/>
                              </w:rPr>
                              <w:t>Activat</w:t>
                            </w:r>
                            <w:r>
                              <w:rPr>
                                <w:b/>
                                <w:bCs/>
                                <w:noProof/>
                                <w:color w:val="4BACC6" w:themeColor="accent5"/>
                                <w:sz w:val="20"/>
                                <w:szCs w:val="20"/>
                              </w:rPr>
                              <w:t>ed Spaces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EC480" id="Text Box 297" o:spid="_x0000_s1042" type="#_x0000_t202" style="position:absolute;margin-left:60pt;margin-top:21.45pt;width:242.75pt;height:18.3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" fillcolor="white [3201]" stroked="f" strokeweight=".5pt">
                <v:textbox>
                  <w:txbxContent>
                    <w:p w14:paraId="5CA53422" w14:textId="5D76F9D6" w:rsidR="00CF0357" w:rsidRPr="008B53AA" w:rsidRDefault="00CF0357" w:rsidP="003A76BC">
                      <w:pPr>
                        <w:spacing w:after="0"/>
                        <w:jc w:val="center"/>
                        <w:rPr>
                          <w:b/>
                          <w:bCs/>
                          <w:color w:val="4BACC6" w:themeColor="accent5"/>
                          <w:sz w:val="20"/>
                          <w:szCs w:val="20"/>
                        </w:rPr>
                      </w:pPr>
                      <w:r w:rsidRPr="008B53AA">
                        <w:rPr>
                          <w:b/>
                          <w:bCs/>
                          <w:noProof/>
                          <w:color w:val="4BACC6" w:themeColor="accent5"/>
                          <w:sz w:val="20"/>
                          <w:szCs w:val="20"/>
                        </w:rPr>
                        <w:t>Activat</w:t>
                      </w:r>
                      <w:r>
                        <w:rPr>
                          <w:b/>
                          <w:bCs/>
                          <w:noProof/>
                          <w:color w:val="4BACC6" w:themeColor="accent5"/>
                          <w:sz w:val="20"/>
                          <w:szCs w:val="20"/>
                        </w:rPr>
                        <w:t>ed Spaces</w:t>
                      </w:r>
                    </w:p>
                  </w:txbxContent>
                </v:textbox>
              </v:shape>
            </w:pict>
          </mc:Fallback>
        </mc:AlternateContent>
      </w:r>
    </w:p>
    <w:p w14:paraId="65844A65" w14:textId="08FD5A31" w:rsidR="00DC5213" w:rsidRDefault="00DC5213" w:rsidP="00865768"/>
    <w:p w14:paraId="7A79CB82" w14:textId="2D8145E5" w:rsidR="003A76BC" w:rsidRDefault="003A76BC" w:rsidP="00865768"/>
    <w:p w14:paraId="2DAD5B44" w14:textId="289A21D8" w:rsidR="00527EC3" w:rsidRPr="007F7C1F" w:rsidRDefault="00527EC3" w:rsidP="00527EC3">
      <w:pPr>
        <w:spacing w:after="0"/>
        <w:jc w:val="center"/>
        <w:rPr>
          <w:rFonts w:cs="Arial"/>
        </w:rPr>
      </w:pPr>
      <w:r w:rsidRPr="007F7C1F">
        <w:rPr>
          <w:rFonts w:cs="Arial"/>
          <w:b/>
          <w:bCs/>
        </w:rPr>
        <w:t xml:space="preserve">Figure </w:t>
      </w:r>
      <w:r>
        <w:rPr>
          <w:rFonts w:cs="Arial"/>
          <w:b/>
          <w:bCs/>
        </w:rPr>
        <w:t>1</w:t>
      </w:r>
      <w:r w:rsidRPr="007F7C1F">
        <w:rPr>
          <w:rFonts w:cs="Arial"/>
          <w:b/>
          <w:bCs/>
        </w:rPr>
        <w:t>:</w:t>
      </w:r>
      <w:r w:rsidRPr="007F7C1F">
        <w:rPr>
          <w:rFonts w:cs="Arial"/>
        </w:rPr>
        <w:t xml:space="preserve"> Defining </w:t>
      </w:r>
      <w:r w:rsidR="004A7907">
        <w:rPr>
          <w:rFonts w:cs="Arial"/>
        </w:rPr>
        <w:t>c</w:t>
      </w:r>
      <w:r w:rsidRPr="007F7C1F">
        <w:rPr>
          <w:rFonts w:cs="Arial"/>
        </w:rPr>
        <w:t xml:space="preserve">ommunity </w:t>
      </w:r>
      <w:r w:rsidR="004A7907">
        <w:rPr>
          <w:rFonts w:cs="Arial"/>
        </w:rPr>
        <w:t>h</w:t>
      </w:r>
      <w:r w:rsidRPr="007F7C1F">
        <w:rPr>
          <w:rFonts w:cs="Arial"/>
        </w:rPr>
        <w:t xml:space="preserve">ubs in the City of Greater Dandenong </w:t>
      </w:r>
    </w:p>
    <w:p w14:paraId="6834385C" w14:textId="33FE3E00" w:rsidR="00DC5213" w:rsidRDefault="00DC5213" w:rsidP="00865768"/>
    <w:p w14:paraId="15B50B89" w14:textId="79B5BAB3" w:rsidR="0005360C" w:rsidRDefault="005207C4" w:rsidP="005207C4">
      <w:pPr>
        <w:pStyle w:val="Heading2"/>
      </w:pPr>
      <w:bookmarkStart w:id="9" w:name="_Toc49604971"/>
      <w:r>
        <w:t xml:space="preserve">4.2 </w:t>
      </w:r>
      <w:r w:rsidR="0005360C">
        <w:t xml:space="preserve">Community </w:t>
      </w:r>
      <w:r w:rsidR="004A7907">
        <w:t>h</w:t>
      </w:r>
      <w:r w:rsidR="0005360C">
        <w:t>ubs in the City of Greater Dandenong</w:t>
      </w:r>
      <w:bookmarkEnd w:id="9"/>
    </w:p>
    <w:p w14:paraId="4F7178C9" w14:textId="6FE1B791" w:rsidR="00713339" w:rsidRDefault="00713339" w:rsidP="0005360C">
      <w:r w:rsidRPr="003C117A">
        <w:t xml:space="preserve">Community hubs play an important role in achieving </w:t>
      </w:r>
      <w:r>
        <w:t>positive health and wellbeing outcomes for the community</w:t>
      </w:r>
      <w:r w:rsidR="00E00EBE">
        <w:t xml:space="preserve"> </w:t>
      </w:r>
      <w:r>
        <w:t xml:space="preserve">by </w:t>
      </w:r>
      <w:bookmarkStart w:id="10" w:name="_Hlk60949654"/>
      <w:r w:rsidRPr="003C117A">
        <w:t xml:space="preserve">providing </w:t>
      </w:r>
      <w:r>
        <w:t xml:space="preserve">diverse </w:t>
      </w:r>
      <w:r w:rsidRPr="003C117A">
        <w:t xml:space="preserve">settings to deliver </w:t>
      </w:r>
      <w:r w:rsidR="004A7907" w:rsidRPr="003C117A">
        <w:t>locally based</w:t>
      </w:r>
      <w:r w:rsidRPr="003C117A">
        <w:t xml:space="preserve"> services</w:t>
      </w:r>
      <w:r>
        <w:t>,</w:t>
      </w:r>
      <w:r w:rsidRPr="003C117A">
        <w:t xml:space="preserve"> community development opportunities</w:t>
      </w:r>
      <w:r>
        <w:t xml:space="preserve"> and space for the formal and informal development of social networks and relationships</w:t>
      </w:r>
      <w:bookmarkEnd w:id="10"/>
      <w:r w:rsidRPr="003C117A">
        <w:t xml:space="preserve">. </w:t>
      </w:r>
      <w:bookmarkStart w:id="11" w:name="_Hlk60949937"/>
      <w:r w:rsidRPr="003C117A">
        <w:t xml:space="preserve">Community </w:t>
      </w:r>
      <w:r w:rsidR="004A7907">
        <w:t>h</w:t>
      </w:r>
      <w:r w:rsidRPr="003C117A">
        <w:t xml:space="preserve">ubs can provide a valuable link and central location for residents to access local services, activities, support structures, learning options, community information and </w:t>
      </w:r>
      <w:r>
        <w:t xml:space="preserve">provide </w:t>
      </w:r>
      <w:r w:rsidRPr="003C117A">
        <w:t>opportunities for social and civic participation</w:t>
      </w:r>
      <w:bookmarkEnd w:id="11"/>
      <w:r w:rsidRPr="003C117A">
        <w:t xml:space="preserve">. </w:t>
      </w:r>
    </w:p>
    <w:p w14:paraId="21AE5295" w14:textId="21B94190" w:rsidR="00713339" w:rsidRDefault="00713339" w:rsidP="0005360C">
      <w:bookmarkStart w:id="12" w:name="_Hlk60949675"/>
      <w:r>
        <w:t xml:space="preserve">Community </w:t>
      </w:r>
      <w:r w:rsidR="004A7907">
        <w:t>h</w:t>
      </w:r>
      <w:r>
        <w:t>ubs can be large and contain services (Council and non-Council), which serve a local community or neighbourhood, or they can be smaller in size and cater for smaller areas</w:t>
      </w:r>
      <w:bookmarkEnd w:id="12"/>
      <w:r>
        <w:t xml:space="preserve">. They may include indoor and outdoor spaces for a wide range of accessible, </w:t>
      </w:r>
      <w:r w:rsidR="00BE73F5">
        <w:t>inclusive,</w:t>
      </w:r>
      <w:r>
        <w:t xml:space="preserve"> and appropriate services and activities.</w:t>
      </w:r>
      <w:r w:rsidR="001A26B0">
        <w:t xml:space="preserve"> They may also include informal places where the community </w:t>
      </w:r>
      <w:r w:rsidR="00706E0A">
        <w:t>gathers</w:t>
      </w:r>
      <w:r w:rsidR="00F3145B">
        <w:t xml:space="preserve"> and be </w:t>
      </w:r>
      <w:r w:rsidR="001A26B0">
        <w:t>virtual or physical.</w:t>
      </w:r>
    </w:p>
    <w:p w14:paraId="19FDAC07" w14:textId="3890AC6E" w:rsidR="0019628D" w:rsidRDefault="00713339" w:rsidP="0005360C">
      <w:r>
        <w:t>A</w:t>
      </w:r>
      <w:r w:rsidR="0005360C">
        <w:t xml:space="preserve"> snapshot of </w:t>
      </w:r>
      <w:r w:rsidR="00353741">
        <w:t>c</w:t>
      </w:r>
      <w:r w:rsidR="0005360C">
        <w:t xml:space="preserve">ommunity </w:t>
      </w:r>
      <w:r w:rsidR="00353741">
        <w:t>h</w:t>
      </w:r>
      <w:r w:rsidR="007F503C">
        <w:t>ubs</w:t>
      </w:r>
      <w:r w:rsidR="0005360C">
        <w:t xml:space="preserve"> in </w:t>
      </w:r>
      <w:r w:rsidR="007F503C">
        <w:t>the City of Greater Dandenong</w:t>
      </w:r>
      <w:r>
        <w:t xml:space="preserve"> </w:t>
      </w:r>
      <w:r w:rsidR="0028368B">
        <w:t xml:space="preserve">where Council is involved </w:t>
      </w:r>
      <w:r>
        <w:t xml:space="preserve">is outlined </w:t>
      </w:r>
      <w:r w:rsidR="0028368B">
        <w:t xml:space="preserve">in Figure </w:t>
      </w:r>
      <w:r w:rsidR="00397DF2">
        <w:t>2</w:t>
      </w:r>
      <w:r w:rsidR="0028368B">
        <w:t>.</w:t>
      </w:r>
      <w:r>
        <w:t xml:space="preserve"> </w:t>
      </w:r>
    </w:p>
    <w:p w14:paraId="74F3F2B7" w14:textId="77777777" w:rsidR="0019628D" w:rsidRDefault="0019628D">
      <w:pPr>
        <w:spacing w:line="276" w:lineRule="auto"/>
      </w:pPr>
      <w:r>
        <w:br w:type="page"/>
      </w:r>
    </w:p>
    <w:p w14:paraId="1E2A6550" w14:textId="07D3F176" w:rsidR="0005360C" w:rsidRDefault="0001654B" w:rsidP="0005360C">
      <w:r>
        <w:rPr>
          <w:noProof/>
        </w:rPr>
        <w:lastRenderedPageBreak/>
        <mc:AlternateContent>
          <mc:Choice Requires="wps">
            <w:drawing>
              <wp:anchor distT="0" distB="0" distL="114300" distR="114300" simplePos="0" relativeHeight="251792384" behindDoc="0" locked="0" layoutInCell="1" allowOverlap="1" wp14:anchorId="68E2E513" wp14:editId="6E510AC3">
                <wp:simplePos x="0" y="0"/>
                <wp:positionH relativeFrom="column">
                  <wp:posOffset>3177540</wp:posOffset>
                </wp:positionH>
                <wp:positionV relativeFrom="paragraph">
                  <wp:posOffset>-220980</wp:posOffset>
                </wp:positionV>
                <wp:extent cx="1196340" cy="1051560"/>
                <wp:effectExtent l="0" t="0" r="3810" b="0"/>
                <wp:wrapNone/>
                <wp:docPr id="24" name="Hexagon 24"/>
                <wp:cNvGraphicFramePr/>
                <a:graphic xmlns:a="http://schemas.openxmlformats.org/drawingml/2006/main">
                  <a:graphicData uri="http://schemas.microsoft.com/office/word/2010/wordprocessingShape">
                    <wps:wsp>
                      <wps:cNvSpPr/>
                      <wps:spPr>
                        <a:xfrm>
                          <a:off x="0" y="0"/>
                          <a:ext cx="1196340" cy="1051560"/>
                        </a:xfrm>
                        <a:prstGeom prst="hexagon">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91D8BD" w14:textId="580EF5D3" w:rsidR="00CF0357" w:rsidRPr="00BE73F5" w:rsidRDefault="00CF0357" w:rsidP="0001654B">
                            <w:pPr>
                              <w:spacing w:after="0"/>
                              <w:jc w:val="center"/>
                              <w:rPr>
                                <w:sz w:val="18"/>
                                <w:szCs w:val="18"/>
                              </w:rPr>
                            </w:pPr>
                            <w:r>
                              <w:rPr>
                                <w:sz w:val="18"/>
                                <w:szCs w:val="18"/>
                              </w:rPr>
                              <w:t>Churches and places of worship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E2E513"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4" o:spid="_x0000_s1043" type="#_x0000_t9" style="position:absolute;margin-left:250.2pt;margin-top:-17.4pt;width:94.2pt;height:82.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" adj="4746" fillcolor="#4bacc6 [3208]" stroked="f" strokeweight="2pt">
                <v:textbox>
                  <w:txbxContent>
                    <w:p w14:paraId="5391D8BD" w14:textId="580EF5D3" w:rsidR="00CF0357" w:rsidRPr="00BE73F5" w:rsidRDefault="00CF0357" w:rsidP="0001654B">
                      <w:pPr>
                        <w:spacing w:after="0"/>
                        <w:jc w:val="center"/>
                        <w:rPr>
                          <w:sz w:val="18"/>
                          <w:szCs w:val="18"/>
                        </w:rPr>
                      </w:pPr>
                      <w:r>
                        <w:rPr>
                          <w:sz w:val="18"/>
                          <w:szCs w:val="18"/>
                        </w:rPr>
                        <w:t>Churches and places of worship</w:t>
                      </w:r>
                    </w:p>
                  </w:txbxContent>
                </v:textbox>
              </v:shape>
            </w:pict>
          </mc:Fallback>
        </mc:AlternateContent>
      </w:r>
    </w:p>
    <w:p w14:paraId="103B15CE" w14:textId="5B913980" w:rsidR="00C91E98" w:rsidRDefault="00B04769" w:rsidP="0005360C">
      <w:r>
        <w:rPr>
          <w:noProof/>
        </w:rPr>
        <mc:AlternateContent>
          <mc:Choice Requires="wps">
            <w:drawing>
              <wp:anchor distT="0" distB="0" distL="114300" distR="114300" simplePos="0" relativeHeight="251788288" behindDoc="0" locked="0" layoutInCell="1" allowOverlap="1" wp14:anchorId="6D57CF52" wp14:editId="5CB9653D">
                <wp:simplePos x="0" y="0"/>
                <wp:positionH relativeFrom="column">
                  <wp:posOffset>0</wp:posOffset>
                </wp:positionH>
                <wp:positionV relativeFrom="paragraph">
                  <wp:posOffset>-635</wp:posOffset>
                </wp:positionV>
                <wp:extent cx="1196340" cy="1051560"/>
                <wp:effectExtent l="0" t="0" r="3810" b="0"/>
                <wp:wrapNone/>
                <wp:docPr id="9" name="Hexagon 9"/>
                <wp:cNvGraphicFramePr/>
                <a:graphic xmlns:a="http://schemas.openxmlformats.org/drawingml/2006/main">
                  <a:graphicData uri="http://schemas.microsoft.com/office/word/2010/wordprocessingShape">
                    <wps:wsp>
                      <wps:cNvSpPr/>
                      <wps:spPr>
                        <a:xfrm>
                          <a:off x="0" y="0"/>
                          <a:ext cx="1196340" cy="1051560"/>
                        </a:xfrm>
                        <a:prstGeom prst="hexagon">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FAE788" w14:textId="4A4A4BF5" w:rsidR="00CF0357" w:rsidRPr="00B04769" w:rsidRDefault="00CF0357" w:rsidP="00B04769">
                            <w:pPr>
                              <w:spacing w:after="0"/>
                              <w:jc w:val="center"/>
                              <w:rPr>
                                <w:sz w:val="18"/>
                                <w:szCs w:val="18"/>
                              </w:rPr>
                            </w:pPr>
                            <w:r w:rsidRPr="00B04769">
                              <w:rPr>
                                <w:sz w:val="18"/>
                                <w:szCs w:val="18"/>
                              </w:rPr>
                              <w:t>Social media networks and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7CF52" id="Hexagon 9" o:spid="_x0000_s1044" type="#_x0000_t9" style="position:absolute;margin-left:0;margin-top:-.05pt;width:94.2pt;height:82.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" adj="4746" fillcolor="#4bacc6 [3208]" stroked="f" strokeweight="2pt">
                <v:textbox>
                  <w:txbxContent>
                    <w:p w14:paraId="53FAE788" w14:textId="4A4A4BF5" w:rsidR="00CF0357" w:rsidRPr="00B04769" w:rsidRDefault="00CF0357" w:rsidP="00B04769">
                      <w:pPr>
                        <w:spacing w:after="0"/>
                        <w:jc w:val="center"/>
                        <w:rPr>
                          <w:sz w:val="18"/>
                          <w:szCs w:val="18"/>
                        </w:rPr>
                      </w:pPr>
                      <w:r w:rsidRPr="00B04769">
                        <w:rPr>
                          <w:sz w:val="18"/>
                          <w:szCs w:val="18"/>
                        </w:rPr>
                        <w:t>Social media networks and groups</w:t>
                      </w:r>
                    </w:p>
                  </w:txbxContent>
                </v:textbox>
              </v:shape>
            </w:pict>
          </mc:Fallback>
        </mc:AlternateContent>
      </w:r>
      <w:r w:rsidR="00A72C3B">
        <w:rPr>
          <w:noProof/>
        </w:rPr>
        <mc:AlternateContent>
          <mc:Choice Requires="wps">
            <w:drawing>
              <wp:anchor distT="0" distB="0" distL="114300" distR="114300" simplePos="0" relativeHeight="251767808" behindDoc="0" locked="0" layoutInCell="1" allowOverlap="1" wp14:anchorId="7BD4717A" wp14:editId="1DF6DACA">
                <wp:simplePos x="0" y="0"/>
                <wp:positionH relativeFrom="column">
                  <wp:posOffset>4251960</wp:posOffset>
                </wp:positionH>
                <wp:positionV relativeFrom="paragraph">
                  <wp:posOffset>64770</wp:posOffset>
                </wp:positionV>
                <wp:extent cx="1196340" cy="1051560"/>
                <wp:effectExtent l="0" t="0" r="3810" b="0"/>
                <wp:wrapNone/>
                <wp:docPr id="58" name="Hexagon 58"/>
                <wp:cNvGraphicFramePr/>
                <a:graphic xmlns:a="http://schemas.openxmlformats.org/drawingml/2006/main">
                  <a:graphicData uri="http://schemas.microsoft.com/office/word/2010/wordprocessingShape">
                    <wps:wsp>
                      <wps:cNvSpPr/>
                      <wps:spPr>
                        <a:xfrm>
                          <a:off x="0" y="0"/>
                          <a:ext cx="1196340" cy="1051560"/>
                        </a:xfrm>
                        <a:prstGeom prst="hexagon">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E6324E" w14:textId="52579151" w:rsidR="00CF0357" w:rsidRPr="00BE73F5" w:rsidRDefault="00CF0357" w:rsidP="00BE73F5">
                            <w:pPr>
                              <w:spacing w:after="0"/>
                              <w:jc w:val="center"/>
                              <w:rPr>
                                <w:sz w:val="18"/>
                                <w:szCs w:val="18"/>
                              </w:rPr>
                            </w:pPr>
                            <w:r w:rsidRPr="00BE73F5">
                              <w:rPr>
                                <w:sz w:val="18"/>
                                <w:szCs w:val="18"/>
                              </w:rPr>
                              <w:t>Community gardens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4717A" id="Hexagon 58" o:spid="_x0000_s1045" type="#_x0000_t9" style="position:absolute;margin-left:334.8pt;margin-top:5.1pt;width:94.2pt;height:82.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" adj="4746" fillcolor="#4bacc6 [3208]" stroked="f" strokeweight="2pt">
                <v:textbox>
                  <w:txbxContent>
                    <w:p w14:paraId="01E6324E" w14:textId="52579151" w:rsidR="00CF0357" w:rsidRPr="00BE73F5" w:rsidRDefault="00CF0357" w:rsidP="00BE73F5">
                      <w:pPr>
                        <w:spacing w:after="0"/>
                        <w:jc w:val="center"/>
                        <w:rPr>
                          <w:sz w:val="18"/>
                          <w:szCs w:val="18"/>
                        </w:rPr>
                      </w:pPr>
                      <w:r w:rsidRPr="00BE73F5">
                        <w:rPr>
                          <w:sz w:val="18"/>
                          <w:szCs w:val="18"/>
                        </w:rPr>
                        <w:t>Community gardens</w:t>
                      </w:r>
                    </w:p>
                  </w:txbxContent>
                </v:textbox>
              </v:shape>
            </w:pict>
          </mc:Fallback>
        </mc:AlternateContent>
      </w:r>
      <w:r w:rsidR="00993451">
        <w:rPr>
          <w:noProof/>
        </w:rPr>
        <mc:AlternateContent>
          <mc:Choice Requires="wps">
            <w:drawing>
              <wp:anchor distT="0" distB="0" distL="114300" distR="114300" simplePos="0" relativeHeight="251749376" behindDoc="0" locked="0" layoutInCell="1" allowOverlap="1" wp14:anchorId="35B0532F" wp14:editId="03BECFF3">
                <wp:simplePos x="0" y="0"/>
                <wp:positionH relativeFrom="column">
                  <wp:posOffset>2148840</wp:posOffset>
                </wp:positionH>
                <wp:positionV relativeFrom="paragraph">
                  <wp:posOffset>85090</wp:posOffset>
                </wp:positionV>
                <wp:extent cx="1158240" cy="967740"/>
                <wp:effectExtent l="0" t="0" r="3810" b="3810"/>
                <wp:wrapNone/>
                <wp:docPr id="50" name="Hexagon 50"/>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F0BD51" w14:textId="47D52A36" w:rsidR="00CF0357" w:rsidRPr="00AA2E5D" w:rsidRDefault="00CF0357" w:rsidP="00993451">
                            <w:pPr>
                              <w:spacing w:after="0"/>
                              <w:jc w:val="center"/>
                            </w:pPr>
                            <w:r>
                              <w:t>Virtual spaces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B0532F" id="Hexagon 50" o:spid="_x0000_s1046" type="#_x0000_t9" style="position:absolute;margin-left:169.2pt;margin-top:6.7pt;width:91.2pt;height:76.2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" adj="4512" fillcolor="#92cddc [1944]" stroked="f" strokeweight="2pt">
                <v:textbox>
                  <w:txbxContent>
                    <w:p w14:paraId="48F0BD51" w14:textId="47D52A36" w:rsidR="00CF0357" w:rsidRPr="00AA2E5D" w:rsidRDefault="00CF0357" w:rsidP="00993451">
                      <w:pPr>
                        <w:spacing w:after="0"/>
                        <w:jc w:val="center"/>
                      </w:pPr>
                      <w:r>
                        <w:t>Virtual spaces</w:t>
                      </w:r>
                    </w:p>
                  </w:txbxContent>
                </v:textbox>
              </v:shape>
            </w:pict>
          </mc:Fallback>
        </mc:AlternateContent>
      </w:r>
    </w:p>
    <w:p w14:paraId="1E2F3616" w14:textId="2443ACE7" w:rsidR="00AA2E5D" w:rsidRDefault="00AA2E5D" w:rsidP="00993451">
      <w:pPr>
        <w:pStyle w:val="ListParagraph"/>
        <w:spacing w:before="60" w:after="60"/>
        <w:ind w:left="1440"/>
        <w:contextualSpacing w:val="0"/>
      </w:pPr>
    </w:p>
    <w:p w14:paraId="6BDA21C6" w14:textId="757DD790" w:rsidR="00993451" w:rsidRDefault="00783102" w:rsidP="00993451">
      <w:pPr>
        <w:pStyle w:val="ListParagraph"/>
        <w:spacing w:before="60" w:after="60"/>
        <w:ind w:left="1440"/>
        <w:contextualSpacing w:val="0"/>
      </w:pPr>
      <w:r>
        <w:rPr>
          <w:noProof/>
        </w:rPr>
        <mc:AlternateContent>
          <mc:Choice Requires="wps">
            <w:drawing>
              <wp:anchor distT="0" distB="0" distL="114300" distR="114300" simplePos="0" relativeHeight="251735040" behindDoc="0" locked="0" layoutInCell="1" allowOverlap="1" wp14:anchorId="295CAAEF" wp14:editId="022BA594">
                <wp:simplePos x="0" y="0"/>
                <wp:positionH relativeFrom="column">
                  <wp:posOffset>3177540</wp:posOffset>
                </wp:positionH>
                <wp:positionV relativeFrom="paragraph">
                  <wp:posOffset>184785</wp:posOffset>
                </wp:positionV>
                <wp:extent cx="1158240" cy="967740"/>
                <wp:effectExtent l="0" t="0" r="3810" b="3810"/>
                <wp:wrapNone/>
                <wp:docPr id="38" name="Hexagon 38"/>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CF9AE9" w14:textId="5D7764D3" w:rsidR="00CF0357" w:rsidRPr="00AA2E5D" w:rsidRDefault="00CF0357" w:rsidP="00AA2E5D">
                            <w:pPr>
                              <w:spacing w:after="0"/>
                              <w:jc w:val="center"/>
                            </w:pPr>
                            <w:r w:rsidRPr="00AA2E5D">
                              <w:t xml:space="preserve">Youth </w:t>
                            </w:r>
                            <w:r>
                              <w:t>Spaces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95CAAEF" id="Hexagon 38" o:spid="_x0000_s1047" type="#_x0000_t9" style="position:absolute;left:0;text-align:left;margin-left:250.2pt;margin-top:14.55pt;width:91.2pt;height:76.2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" adj="4512" fillcolor="#92cddc [1944]" stroked="f" strokeweight="2pt">
                <v:textbox>
                  <w:txbxContent>
                    <w:p w14:paraId="23CF9AE9" w14:textId="5D7764D3" w:rsidR="00CF0357" w:rsidRPr="00AA2E5D" w:rsidRDefault="00CF0357" w:rsidP="00AA2E5D">
                      <w:pPr>
                        <w:spacing w:after="0"/>
                        <w:jc w:val="center"/>
                      </w:pPr>
                      <w:r w:rsidRPr="00AA2E5D">
                        <w:t xml:space="preserve">Youth </w:t>
                      </w:r>
                      <w:r>
                        <w:t>Spaces</w:t>
                      </w:r>
                    </w:p>
                  </w:txbxContent>
                </v:textbox>
              </v:shape>
            </w:pict>
          </mc:Fallback>
        </mc:AlternateContent>
      </w:r>
      <w:r w:rsidR="00993451">
        <w:rPr>
          <w:noProof/>
        </w:rPr>
        <mc:AlternateContent>
          <mc:Choice Requires="wps">
            <w:drawing>
              <wp:anchor distT="0" distB="0" distL="114300" distR="114300" simplePos="0" relativeHeight="251747328" behindDoc="0" locked="0" layoutInCell="1" allowOverlap="1" wp14:anchorId="64347C46" wp14:editId="441009EF">
                <wp:simplePos x="0" y="0"/>
                <wp:positionH relativeFrom="column">
                  <wp:posOffset>1074420</wp:posOffset>
                </wp:positionH>
                <wp:positionV relativeFrom="paragraph">
                  <wp:posOffset>55880</wp:posOffset>
                </wp:positionV>
                <wp:extent cx="1158240" cy="967740"/>
                <wp:effectExtent l="0" t="0" r="3810" b="3810"/>
                <wp:wrapNone/>
                <wp:docPr id="49" name="Hexagon 49"/>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710372" w14:textId="7327553C" w:rsidR="00CF0357" w:rsidRPr="00AA2E5D" w:rsidRDefault="00CF0357" w:rsidP="00C43D71">
                            <w:pPr>
                              <w:spacing w:after="0"/>
                              <w:jc w:val="center"/>
                            </w:pPr>
                            <w:r>
                              <w:t>Local business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4347C46" id="Hexagon 49" o:spid="_x0000_s1048" type="#_x0000_t9" style="position:absolute;left:0;text-align:left;margin-left:84.6pt;margin-top:4.4pt;width:91.2pt;height:76.2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" adj="4512" fillcolor="#4bacc6 [3208]" stroked="f" strokeweight="2pt">
                <v:textbox>
                  <w:txbxContent>
                    <w:p w14:paraId="36710372" w14:textId="7327553C" w:rsidR="00CF0357" w:rsidRPr="00AA2E5D" w:rsidRDefault="00CF0357" w:rsidP="00C43D71">
                      <w:pPr>
                        <w:spacing w:after="0"/>
                        <w:jc w:val="center"/>
                      </w:pPr>
                      <w:r>
                        <w:t>Local business</w:t>
                      </w:r>
                    </w:p>
                  </w:txbxContent>
                </v:textbox>
              </v:shape>
            </w:pict>
          </mc:Fallback>
        </mc:AlternateContent>
      </w:r>
    </w:p>
    <w:p w14:paraId="26007795" w14:textId="19EA015D" w:rsidR="00993451" w:rsidRDefault="00993451" w:rsidP="00993451">
      <w:pPr>
        <w:pStyle w:val="ListParagraph"/>
        <w:spacing w:before="60" w:after="60"/>
        <w:ind w:left="1440"/>
        <w:contextualSpacing w:val="0"/>
      </w:pPr>
    </w:p>
    <w:p w14:paraId="515E10C0" w14:textId="271AC15D" w:rsidR="00993451" w:rsidRDefault="00993451" w:rsidP="00993451">
      <w:pPr>
        <w:pStyle w:val="ListParagraph"/>
        <w:spacing w:before="60" w:after="60"/>
        <w:ind w:left="1440"/>
        <w:contextualSpacing w:val="0"/>
      </w:pPr>
    </w:p>
    <w:p w14:paraId="3DAE88EE" w14:textId="19F1DB87" w:rsidR="00AA2E5D" w:rsidRDefault="00993451" w:rsidP="00AA2E5D">
      <w:pPr>
        <w:spacing w:before="60" w:after="60"/>
      </w:pPr>
      <w:r>
        <w:rPr>
          <w:noProof/>
        </w:rPr>
        <mc:AlternateContent>
          <mc:Choice Requires="wps">
            <w:drawing>
              <wp:anchor distT="0" distB="0" distL="114300" distR="114300" simplePos="0" relativeHeight="251737088" behindDoc="0" locked="0" layoutInCell="1" allowOverlap="1" wp14:anchorId="1AEA4E71" wp14:editId="2B137398">
                <wp:simplePos x="0" y="0"/>
                <wp:positionH relativeFrom="column">
                  <wp:posOffset>4290060</wp:posOffset>
                </wp:positionH>
                <wp:positionV relativeFrom="paragraph">
                  <wp:posOffset>120650</wp:posOffset>
                </wp:positionV>
                <wp:extent cx="1158240" cy="967740"/>
                <wp:effectExtent l="0" t="0" r="3810" b="3810"/>
                <wp:wrapNone/>
                <wp:docPr id="42" name="Hexagon 42"/>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ADEFDE" w14:textId="78CD4D6C" w:rsidR="00CF0357" w:rsidRPr="00AA2E5D" w:rsidRDefault="00CF0357" w:rsidP="00AA2E5D">
                            <w:pPr>
                              <w:spacing w:after="0"/>
                              <w:jc w:val="center"/>
                            </w:pPr>
                            <w:r w:rsidRPr="00AA2E5D">
                              <w:t>Open Space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AEA4E71" id="Hexagon 42" o:spid="_x0000_s1049" type="#_x0000_t9" style="position:absolute;margin-left:337.8pt;margin-top:9.5pt;width:91.2pt;height:76.2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" adj="4512" fillcolor="#92cddc [1944]" stroked="f" strokeweight="2pt">
                <v:textbox>
                  <w:txbxContent>
                    <w:p w14:paraId="75ADEFDE" w14:textId="78CD4D6C" w:rsidR="00CF0357" w:rsidRPr="00AA2E5D" w:rsidRDefault="00CF0357" w:rsidP="00AA2E5D">
                      <w:pPr>
                        <w:spacing w:after="0"/>
                        <w:jc w:val="center"/>
                      </w:pPr>
                      <w:r w:rsidRPr="00AA2E5D">
                        <w:t>Open Space</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1F43F1F9" wp14:editId="7140D256">
                <wp:simplePos x="0" y="0"/>
                <wp:positionH relativeFrom="column">
                  <wp:posOffset>38100</wp:posOffset>
                </wp:positionH>
                <wp:positionV relativeFrom="paragraph">
                  <wp:posOffset>31750</wp:posOffset>
                </wp:positionV>
                <wp:extent cx="1112520" cy="967740"/>
                <wp:effectExtent l="0" t="0" r="0" b="3810"/>
                <wp:wrapNone/>
                <wp:docPr id="30" name="Hexagon 30"/>
                <wp:cNvGraphicFramePr/>
                <a:graphic xmlns:a="http://schemas.openxmlformats.org/drawingml/2006/main">
                  <a:graphicData uri="http://schemas.microsoft.com/office/word/2010/wordprocessingShape">
                    <wps:wsp>
                      <wps:cNvSpPr/>
                      <wps:spPr>
                        <a:xfrm>
                          <a:off x="0" y="0"/>
                          <a:ext cx="1112520" cy="967740"/>
                        </a:xfrm>
                        <a:prstGeom prst="hexagon">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4631DE" w14:textId="00125CE5" w:rsidR="00CF0357" w:rsidRDefault="00CF0357" w:rsidP="00AA2E5D">
                            <w:pPr>
                              <w:spacing w:after="0"/>
                              <w:jc w:val="center"/>
                            </w:pPr>
                            <w:r>
                              <w:t>Libraries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43F1F9" id="Hexagon 30" o:spid="_x0000_s1050" type="#_x0000_t9" style="position:absolute;margin-left:3pt;margin-top:2.5pt;width:87.6pt;height:76.2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" adj="4697" fillcolor="#31849b [2408]" stroked="f" strokeweight="2pt">
                <v:textbox>
                  <w:txbxContent>
                    <w:p w14:paraId="5A4631DE" w14:textId="00125CE5" w:rsidR="00CF0357" w:rsidRDefault="00CF0357" w:rsidP="00AA2E5D">
                      <w:pPr>
                        <w:spacing w:after="0"/>
                        <w:jc w:val="center"/>
                      </w:pPr>
                      <w:r>
                        <w:t>Libraries</w:t>
                      </w:r>
                    </w:p>
                  </w:txbxContent>
                </v:textbox>
              </v:shape>
            </w:pict>
          </mc:Fallback>
        </mc:AlternateContent>
      </w:r>
      <w:r w:rsidR="00AA2E5D">
        <w:rPr>
          <w:noProof/>
        </w:rPr>
        <mc:AlternateContent>
          <mc:Choice Requires="wps">
            <w:drawing>
              <wp:anchor distT="0" distB="0" distL="114300" distR="114300" simplePos="0" relativeHeight="251726848" behindDoc="0" locked="0" layoutInCell="1" allowOverlap="1" wp14:anchorId="2746EB69" wp14:editId="679BC0A6">
                <wp:simplePos x="0" y="0"/>
                <wp:positionH relativeFrom="column">
                  <wp:posOffset>2194560</wp:posOffset>
                </wp:positionH>
                <wp:positionV relativeFrom="paragraph">
                  <wp:posOffset>107950</wp:posOffset>
                </wp:positionV>
                <wp:extent cx="1112520" cy="967740"/>
                <wp:effectExtent l="0" t="0" r="0" b="3810"/>
                <wp:wrapNone/>
                <wp:docPr id="32" name="Hexagon 32"/>
                <wp:cNvGraphicFramePr/>
                <a:graphic xmlns:a="http://schemas.openxmlformats.org/drawingml/2006/main">
                  <a:graphicData uri="http://schemas.microsoft.com/office/word/2010/wordprocessingShape">
                    <wps:wsp>
                      <wps:cNvSpPr/>
                      <wps:spPr>
                        <a:xfrm>
                          <a:off x="0" y="0"/>
                          <a:ext cx="1112520" cy="967740"/>
                        </a:xfrm>
                        <a:prstGeom prst="hexagon">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F031B0" w14:textId="1340B368" w:rsidR="00CF0357" w:rsidRDefault="00CF0357" w:rsidP="00AA2E5D">
                            <w:pPr>
                              <w:spacing w:after="0"/>
                              <w:jc w:val="center"/>
                            </w:pPr>
                            <w:r>
                              <w:t>Early years facilities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46EB69" id="Hexagon 32" o:spid="_x0000_s1051" type="#_x0000_t9" style="position:absolute;margin-left:172.8pt;margin-top:8.5pt;width:87.6pt;height:76.2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" adj="4697" fillcolor="#4bacc6 [3208]" stroked="f" strokeweight="2pt">
                <v:textbox>
                  <w:txbxContent>
                    <w:p w14:paraId="3FF031B0" w14:textId="1340B368" w:rsidR="00CF0357" w:rsidRDefault="00CF0357" w:rsidP="00AA2E5D">
                      <w:pPr>
                        <w:spacing w:after="0"/>
                        <w:jc w:val="center"/>
                      </w:pPr>
                      <w:r>
                        <w:t>Early years facilities</w:t>
                      </w:r>
                    </w:p>
                  </w:txbxContent>
                </v:textbox>
              </v:shape>
            </w:pict>
          </mc:Fallback>
        </mc:AlternateContent>
      </w:r>
    </w:p>
    <w:p w14:paraId="7AC68EF5" w14:textId="65BB1CB2" w:rsidR="00AA2E5D" w:rsidRDefault="00AA2E5D" w:rsidP="00AA2E5D">
      <w:pPr>
        <w:spacing w:before="60" w:after="60"/>
      </w:pPr>
    </w:p>
    <w:p w14:paraId="4BC1DF4F" w14:textId="51B5CD91" w:rsidR="00AA2E5D" w:rsidRDefault="00AA2E5D" w:rsidP="00AA2E5D">
      <w:pPr>
        <w:spacing w:before="60" w:after="60"/>
      </w:pPr>
      <w:r>
        <w:rPr>
          <w:noProof/>
        </w:rPr>
        <mc:AlternateContent>
          <mc:Choice Requires="wps">
            <w:drawing>
              <wp:anchor distT="0" distB="0" distL="114300" distR="114300" simplePos="0" relativeHeight="251724800" behindDoc="0" locked="0" layoutInCell="1" allowOverlap="1" wp14:anchorId="28C3D442" wp14:editId="6E9C51A5">
                <wp:simplePos x="0" y="0"/>
                <wp:positionH relativeFrom="column">
                  <wp:posOffset>990600</wp:posOffset>
                </wp:positionH>
                <wp:positionV relativeFrom="paragraph">
                  <wp:posOffset>152400</wp:posOffset>
                </wp:positionV>
                <wp:extent cx="1325880" cy="1158240"/>
                <wp:effectExtent l="0" t="0" r="7620" b="3810"/>
                <wp:wrapNone/>
                <wp:docPr id="31" name="Hexagon 31"/>
                <wp:cNvGraphicFramePr/>
                <a:graphic xmlns:a="http://schemas.openxmlformats.org/drawingml/2006/main">
                  <a:graphicData uri="http://schemas.microsoft.com/office/word/2010/wordprocessingShape">
                    <wps:wsp>
                      <wps:cNvSpPr/>
                      <wps:spPr>
                        <a:xfrm>
                          <a:off x="0" y="0"/>
                          <a:ext cx="1325880" cy="1158240"/>
                        </a:xfrm>
                        <a:prstGeom prst="hexagon">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C48B5D" w14:textId="12CAB89D" w:rsidR="00CF0357" w:rsidRPr="00AA2E5D" w:rsidRDefault="00CF0357" w:rsidP="00AA2E5D">
                            <w:pPr>
                              <w:spacing w:after="0"/>
                              <w:jc w:val="center"/>
                              <w:rPr>
                                <w:sz w:val="16"/>
                                <w:szCs w:val="16"/>
                              </w:rPr>
                            </w:pPr>
                            <w:r w:rsidRPr="00AA2E5D">
                              <w:rPr>
                                <w:sz w:val="16"/>
                                <w:szCs w:val="16"/>
                              </w:rPr>
                              <w:t>Neighbourhood houses and learning centres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C3D442" id="Hexagon 31" o:spid="_x0000_s1052" type="#_x0000_t9" style="position:absolute;margin-left:78pt;margin-top:12pt;width:104.4pt;height:91.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" adj="4717" fillcolor="#31849b [2408]" stroked="f" strokeweight="2pt">
                <v:textbox>
                  <w:txbxContent>
                    <w:p w14:paraId="67C48B5D" w14:textId="12CAB89D" w:rsidR="00CF0357" w:rsidRPr="00AA2E5D" w:rsidRDefault="00CF0357" w:rsidP="00AA2E5D">
                      <w:pPr>
                        <w:spacing w:after="0"/>
                        <w:jc w:val="center"/>
                        <w:rPr>
                          <w:sz w:val="16"/>
                          <w:szCs w:val="16"/>
                        </w:rPr>
                      </w:pPr>
                      <w:r w:rsidRPr="00AA2E5D">
                        <w:rPr>
                          <w:sz w:val="16"/>
                          <w:szCs w:val="16"/>
                        </w:rPr>
                        <w:t>Neighbourhood houses and learning centres</w:t>
                      </w:r>
                    </w:p>
                  </w:txbxContent>
                </v:textbox>
              </v:shape>
            </w:pict>
          </mc:Fallback>
        </mc:AlternateContent>
      </w:r>
    </w:p>
    <w:p w14:paraId="1B4B245A" w14:textId="19916B91" w:rsidR="00AA2E5D" w:rsidRDefault="00993451" w:rsidP="00AA2E5D">
      <w:pPr>
        <w:spacing w:before="60" w:after="60"/>
      </w:pPr>
      <w:r>
        <w:rPr>
          <w:noProof/>
        </w:rPr>
        <mc:AlternateContent>
          <mc:Choice Requires="wps">
            <w:drawing>
              <wp:anchor distT="0" distB="0" distL="114300" distR="114300" simplePos="0" relativeHeight="251732992" behindDoc="0" locked="0" layoutInCell="1" allowOverlap="1" wp14:anchorId="22C689AE" wp14:editId="58313609">
                <wp:simplePos x="0" y="0"/>
                <wp:positionH relativeFrom="column">
                  <wp:posOffset>3177540</wp:posOffset>
                </wp:positionH>
                <wp:positionV relativeFrom="paragraph">
                  <wp:posOffset>45720</wp:posOffset>
                </wp:positionV>
                <wp:extent cx="1158240" cy="967740"/>
                <wp:effectExtent l="0" t="0" r="3810" b="3810"/>
                <wp:wrapNone/>
                <wp:docPr id="35" name="Hexagon 35"/>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FB0D6C" w14:textId="027F330B" w:rsidR="00CF0357" w:rsidRPr="00993451" w:rsidRDefault="00CF0357" w:rsidP="00AA2E5D">
                            <w:pPr>
                              <w:spacing w:after="0"/>
                              <w:jc w:val="center"/>
                              <w:rPr>
                                <w:sz w:val="18"/>
                                <w:szCs w:val="18"/>
                              </w:rPr>
                            </w:pPr>
                            <w:r w:rsidRPr="00993451">
                              <w:rPr>
                                <w:sz w:val="18"/>
                                <w:szCs w:val="18"/>
                              </w:rPr>
                              <w:t>Community centres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2C689AE" id="Hexagon 35" o:spid="_x0000_s1053" type="#_x0000_t9" style="position:absolute;margin-left:250.2pt;margin-top:3.6pt;width:91.2pt;height:76.2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" adj="4512" fillcolor="#4bacc6 [3208]" stroked="f" strokeweight="2pt">
                <v:textbox>
                  <w:txbxContent>
                    <w:p w14:paraId="59FB0D6C" w14:textId="027F330B" w:rsidR="00CF0357" w:rsidRPr="00993451" w:rsidRDefault="00CF0357" w:rsidP="00AA2E5D">
                      <w:pPr>
                        <w:spacing w:after="0"/>
                        <w:jc w:val="center"/>
                        <w:rPr>
                          <w:sz w:val="18"/>
                          <w:szCs w:val="18"/>
                        </w:rPr>
                      </w:pPr>
                      <w:r w:rsidRPr="00993451">
                        <w:rPr>
                          <w:sz w:val="18"/>
                          <w:szCs w:val="18"/>
                        </w:rPr>
                        <w:t>Community centres</w:t>
                      </w:r>
                    </w:p>
                  </w:txbxContent>
                </v:textbox>
              </v:shape>
            </w:pict>
          </mc:Fallback>
        </mc:AlternateContent>
      </w:r>
    </w:p>
    <w:p w14:paraId="6FC1067C" w14:textId="772E2B43" w:rsidR="00AA2E5D" w:rsidRDefault="00AA2E5D" w:rsidP="00AA2E5D">
      <w:pPr>
        <w:spacing w:before="60" w:after="60"/>
      </w:pPr>
    </w:p>
    <w:p w14:paraId="5F2505F2" w14:textId="1D87E8B6" w:rsidR="00AA2E5D" w:rsidRDefault="00993451" w:rsidP="00AA2E5D">
      <w:pPr>
        <w:spacing w:before="60" w:after="60"/>
      </w:pPr>
      <w:r>
        <w:rPr>
          <w:noProof/>
        </w:rPr>
        <mc:AlternateContent>
          <mc:Choice Requires="wps">
            <w:drawing>
              <wp:anchor distT="0" distB="0" distL="114300" distR="114300" simplePos="0" relativeHeight="251730944" behindDoc="0" locked="0" layoutInCell="1" allowOverlap="1" wp14:anchorId="2B5AB829" wp14:editId="064E6DE0">
                <wp:simplePos x="0" y="0"/>
                <wp:positionH relativeFrom="column">
                  <wp:posOffset>-45720</wp:posOffset>
                </wp:positionH>
                <wp:positionV relativeFrom="paragraph">
                  <wp:posOffset>204470</wp:posOffset>
                </wp:positionV>
                <wp:extent cx="1158240" cy="967740"/>
                <wp:effectExtent l="0" t="0" r="3810" b="3810"/>
                <wp:wrapNone/>
                <wp:docPr id="34" name="Hexagon 34"/>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F11DD1" w14:textId="7D350D2F" w:rsidR="00CF0357" w:rsidRDefault="00CF0357" w:rsidP="00AA2E5D">
                            <w:pPr>
                              <w:spacing w:after="0"/>
                              <w:jc w:val="center"/>
                            </w:pPr>
                            <w:r>
                              <w:t>Sports pavilions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B5AB829" id="Hexagon 34" o:spid="_x0000_s1054" type="#_x0000_t9" style="position:absolute;margin-left:-3.6pt;margin-top:16.1pt;width:91.2pt;height:76.2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" adj="4512" fillcolor="#205867 [1608]" stroked="f" strokeweight="2pt">
                <v:textbox>
                  <w:txbxContent>
                    <w:p w14:paraId="30F11DD1" w14:textId="7D350D2F" w:rsidR="00CF0357" w:rsidRDefault="00CF0357" w:rsidP="00AA2E5D">
                      <w:pPr>
                        <w:spacing w:after="0"/>
                        <w:jc w:val="center"/>
                      </w:pPr>
                      <w:r>
                        <w:t>Sports pavilions</w:t>
                      </w:r>
                    </w:p>
                  </w:txbxContent>
                </v:textbox>
              </v:shape>
            </w:pict>
          </mc:Fallback>
        </mc:AlternateContent>
      </w:r>
    </w:p>
    <w:p w14:paraId="0AB50C6B" w14:textId="695D1DE6" w:rsidR="00AA2E5D" w:rsidRDefault="00993451" w:rsidP="00AA2E5D">
      <w:pPr>
        <w:spacing w:before="60" w:after="60"/>
      </w:pPr>
      <w:r>
        <w:rPr>
          <w:noProof/>
        </w:rPr>
        <mc:AlternateContent>
          <mc:Choice Requires="wps">
            <w:drawing>
              <wp:anchor distT="0" distB="0" distL="114300" distR="114300" simplePos="0" relativeHeight="251739136" behindDoc="0" locked="0" layoutInCell="1" allowOverlap="1" wp14:anchorId="33EA966F" wp14:editId="1D992DAC">
                <wp:simplePos x="0" y="0"/>
                <wp:positionH relativeFrom="column">
                  <wp:posOffset>4290060</wp:posOffset>
                </wp:positionH>
                <wp:positionV relativeFrom="paragraph">
                  <wp:posOffset>5715</wp:posOffset>
                </wp:positionV>
                <wp:extent cx="1158240" cy="967740"/>
                <wp:effectExtent l="0" t="0" r="3810" b="3810"/>
                <wp:wrapNone/>
                <wp:docPr id="43" name="Hexagon 43"/>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3B8A36" w14:textId="5FC39C61" w:rsidR="00CF0357" w:rsidRPr="00AA2E5D" w:rsidRDefault="00CF0357" w:rsidP="00AA2E5D">
                            <w:pPr>
                              <w:spacing w:after="0"/>
                              <w:jc w:val="center"/>
                            </w:pPr>
                            <w:r w:rsidRPr="00AA2E5D">
                              <w:t>Public Halls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3EA966F" id="Hexagon 43" o:spid="_x0000_s1055" type="#_x0000_t9" style="position:absolute;margin-left:337.8pt;margin-top:.45pt;width:91.2pt;height:76.2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" adj="4512" fillcolor="#4bacc6 [3208]" stroked="f" strokeweight="2pt">
                <v:textbox>
                  <w:txbxContent>
                    <w:p w14:paraId="6A3B8A36" w14:textId="5FC39C61" w:rsidR="00CF0357" w:rsidRPr="00AA2E5D" w:rsidRDefault="00CF0357" w:rsidP="00AA2E5D">
                      <w:pPr>
                        <w:spacing w:after="0"/>
                        <w:jc w:val="center"/>
                      </w:pPr>
                      <w:r w:rsidRPr="00AA2E5D">
                        <w:t>Public Halls</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31259147" wp14:editId="598F807B">
                <wp:simplePos x="0" y="0"/>
                <wp:positionH relativeFrom="column">
                  <wp:posOffset>2194560</wp:posOffset>
                </wp:positionH>
                <wp:positionV relativeFrom="paragraph">
                  <wp:posOffset>5715</wp:posOffset>
                </wp:positionV>
                <wp:extent cx="1112520" cy="967740"/>
                <wp:effectExtent l="0" t="0" r="0" b="3810"/>
                <wp:wrapNone/>
                <wp:docPr id="33" name="Hexagon 33"/>
                <wp:cNvGraphicFramePr/>
                <a:graphic xmlns:a="http://schemas.openxmlformats.org/drawingml/2006/main">
                  <a:graphicData uri="http://schemas.microsoft.com/office/word/2010/wordprocessingShape">
                    <wps:wsp>
                      <wps:cNvSpPr/>
                      <wps:spPr>
                        <a:xfrm>
                          <a:off x="0" y="0"/>
                          <a:ext cx="1112520" cy="967740"/>
                        </a:xfrm>
                        <a:prstGeom prst="hexagon">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6F1637" w14:textId="237504AB" w:rsidR="00CF0357" w:rsidRDefault="00CF0357" w:rsidP="00AA2E5D">
                            <w:pPr>
                              <w:spacing w:after="0"/>
                              <w:jc w:val="center"/>
                            </w:pPr>
                            <w:r>
                              <w:t>Senior Citizen Centres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259147" id="Hexagon 33" o:spid="_x0000_s1056" type="#_x0000_t9" style="position:absolute;margin-left:172.8pt;margin-top:.45pt;width:87.6pt;height:76.2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" adj="4697" fillcolor="#31849b [2408]" stroked="f" strokeweight="2pt">
                <v:textbox>
                  <w:txbxContent>
                    <w:p w14:paraId="386F1637" w14:textId="237504AB" w:rsidR="00CF0357" w:rsidRDefault="00CF0357" w:rsidP="00AA2E5D">
                      <w:pPr>
                        <w:spacing w:after="0"/>
                        <w:jc w:val="center"/>
                      </w:pPr>
                      <w:r>
                        <w:t>Senior Citizen Centres</w:t>
                      </w:r>
                    </w:p>
                  </w:txbxContent>
                </v:textbox>
              </v:shape>
            </w:pict>
          </mc:Fallback>
        </mc:AlternateContent>
      </w:r>
    </w:p>
    <w:p w14:paraId="4BF2DEF8" w14:textId="03CF37FE" w:rsidR="00AA2E5D" w:rsidRDefault="00AA2E5D" w:rsidP="00AA2E5D">
      <w:pPr>
        <w:spacing w:before="60" w:after="60"/>
      </w:pPr>
    </w:p>
    <w:p w14:paraId="7BC2B7B7" w14:textId="12F5BE58" w:rsidR="00AA2E5D" w:rsidRDefault="00AA2E5D" w:rsidP="00AA2E5D">
      <w:pPr>
        <w:spacing w:before="60" w:after="60"/>
      </w:pPr>
      <w:r>
        <w:rPr>
          <w:noProof/>
        </w:rPr>
        <mc:AlternateContent>
          <mc:Choice Requires="wps">
            <w:drawing>
              <wp:anchor distT="0" distB="0" distL="114300" distR="114300" simplePos="0" relativeHeight="251743232" behindDoc="0" locked="0" layoutInCell="1" allowOverlap="1" wp14:anchorId="2BD5D3BF" wp14:editId="5C3BF9EC">
                <wp:simplePos x="0" y="0"/>
                <wp:positionH relativeFrom="column">
                  <wp:posOffset>3162300</wp:posOffset>
                </wp:positionH>
                <wp:positionV relativeFrom="paragraph">
                  <wp:posOffset>103505</wp:posOffset>
                </wp:positionV>
                <wp:extent cx="1242060" cy="1089660"/>
                <wp:effectExtent l="0" t="0" r="0" b="0"/>
                <wp:wrapNone/>
                <wp:docPr id="47" name="Hexagon 47"/>
                <wp:cNvGraphicFramePr/>
                <a:graphic xmlns:a="http://schemas.openxmlformats.org/drawingml/2006/main">
                  <a:graphicData uri="http://schemas.microsoft.com/office/word/2010/wordprocessingShape">
                    <wps:wsp>
                      <wps:cNvSpPr/>
                      <wps:spPr>
                        <a:xfrm>
                          <a:off x="0" y="0"/>
                          <a:ext cx="1242060" cy="1089660"/>
                        </a:xfrm>
                        <a:prstGeom prst="hexagon">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A2E06D" w14:textId="7FA92E48" w:rsidR="00CF0357" w:rsidRPr="00AA2E5D" w:rsidRDefault="00CF0357" w:rsidP="00AA2E5D">
                            <w:pPr>
                              <w:spacing w:after="0"/>
                              <w:jc w:val="center"/>
                              <w:rPr>
                                <w:sz w:val="20"/>
                                <w:szCs w:val="20"/>
                              </w:rPr>
                            </w:pPr>
                            <w:r w:rsidRPr="00AA2E5D">
                              <w:rPr>
                                <w:sz w:val="20"/>
                                <w:szCs w:val="20"/>
                              </w:rPr>
                              <w:t>Community gathering places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5D3BF" id="Hexagon 47" o:spid="_x0000_s1057" type="#_x0000_t9" style="position:absolute;margin-left:249pt;margin-top:8.15pt;width:97.8pt;height:85.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" adj="4737" fillcolor="#31849b [2408]" stroked="f" strokeweight="2pt">
                <v:textbox>
                  <w:txbxContent>
                    <w:p w14:paraId="2CA2E06D" w14:textId="7FA92E48" w:rsidR="00CF0357" w:rsidRPr="00AA2E5D" w:rsidRDefault="00CF0357" w:rsidP="00AA2E5D">
                      <w:pPr>
                        <w:spacing w:after="0"/>
                        <w:jc w:val="center"/>
                        <w:rPr>
                          <w:sz w:val="20"/>
                          <w:szCs w:val="20"/>
                        </w:rPr>
                      </w:pPr>
                      <w:r w:rsidRPr="00AA2E5D">
                        <w:rPr>
                          <w:sz w:val="20"/>
                          <w:szCs w:val="20"/>
                        </w:rPr>
                        <w:t>Community gathering places</w:t>
                      </w:r>
                    </w:p>
                  </w:txbxContent>
                </v:textbox>
              </v:shape>
            </w:pict>
          </mc:Fallback>
        </mc:AlternateContent>
      </w:r>
    </w:p>
    <w:p w14:paraId="6E2E7E14" w14:textId="551FFB38" w:rsidR="00AA2E5D" w:rsidRDefault="00AA2E5D" w:rsidP="00AA2E5D">
      <w:pPr>
        <w:spacing w:before="60" w:after="60"/>
      </w:pPr>
      <w:r>
        <w:rPr>
          <w:noProof/>
        </w:rPr>
        <mc:AlternateContent>
          <mc:Choice Requires="wps">
            <w:drawing>
              <wp:anchor distT="0" distB="0" distL="114300" distR="114300" simplePos="0" relativeHeight="251741184" behindDoc="0" locked="0" layoutInCell="1" allowOverlap="1" wp14:anchorId="1BB554E1" wp14:editId="52EE58C7">
                <wp:simplePos x="0" y="0"/>
                <wp:positionH relativeFrom="column">
                  <wp:posOffset>1074420</wp:posOffset>
                </wp:positionH>
                <wp:positionV relativeFrom="paragraph">
                  <wp:posOffset>25400</wp:posOffset>
                </wp:positionV>
                <wp:extent cx="1158240" cy="967740"/>
                <wp:effectExtent l="0" t="0" r="3810" b="3810"/>
                <wp:wrapNone/>
                <wp:docPr id="45" name="Hexagon 45"/>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06262A" w14:textId="71A3A8EE" w:rsidR="00CF0357" w:rsidRPr="00AA2E5D" w:rsidRDefault="00CF0357" w:rsidP="00AA2E5D">
                            <w:pPr>
                              <w:spacing w:after="0"/>
                              <w:jc w:val="center"/>
                            </w:pPr>
                            <w:r>
                              <w:t>Leisure centres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B554E1" id="Hexagon 45" o:spid="_x0000_s1058" type="#_x0000_t9" style="position:absolute;margin-left:84.6pt;margin-top:2pt;width:91.2pt;height:76.2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" adj="4512" fillcolor="#205867 [1608]" stroked="f" strokeweight="2pt">
                <v:textbox>
                  <w:txbxContent>
                    <w:p w14:paraId="2A06262A" w14:textId="71A3A8EE" w:rsidR="00CF0357" w:rsidRPr="00AA2E5D" w:rsidRDefault="00CF0357" w:rsidP="00AA2E5D">
                      <w:pPr>
                        <w:spacing w:after="0"/>
                        <w:jc w:val="center"/>
                      </w:pPr>
                      <w:r>
                        <w:t>Leisure centres</w:t>
                      </w:r>
                    </w:p>
                  </w:txbxContent>
                </v:textbox>
              </v:shape>
            </w:pict>
          </mc:Fallback>
        </mc:AlternateContent>
      </w:r>
    </w:p>
    <w:p w14:paraId="6F58728F" w14:textId="6214046F" w:rsidR="00AA2E5D" w:rsidRDefault="00AA2E5D" w:rsidP="00AA2E5D">
      <w:pPr>
        <w:spacing w:before="60" w:after="60"/>
      </w:pPr>
    </w:p>
    <w:p w14:paraId="56ACE2B5" w14:textId="76114B6B" w:rsidR="00AA2E5D" w:rsidRDefault="00A72C3B" w:rsidP="00AA2E5D">
      <w:pPr>
        <w:spacing w:before="60" w:after="60"/>
      </w:pPr>
      <w:r>
        <w:rPr>
          <w:noProof/>
        </w:rPr>
        <mc:AlternateContent>
          <mc:Choice Requires="wps">
            <w:drawing>
              <wp:anchor distT="0" distB="0" distL="114300" distR="114300" simplePos="0" relativeHeight="251769856" behindDoc="0" locked="0" layoutInCell="1" allowOverlap="1" wp14:anchorId="782D0FFA" wp14:editId="4E9AE730">
                <wp:simplePos x="0" y="0"/>
                <wp:positionH relativeFrom="column">
                  <wp:posOffset>4251960</wp:posOffset>
                </wp:positionH>
                <wp:positionV relativeFrom="paragraph">
                  <wp:posOffset>79375</wp:posOffset>
                </wp:positionV>
                <wp:extent cx="1196340" cy="1051560"/>
                <wp:effectExtent l="0" t="0" r="3810" b="0"/>
                <wp:wrapNone/>
                <wp:docPr id="59" name="Hexagon 59"/>
                <wp:cNvGraphicFramePr/>
                <a:graphic xmlns:a="http://schemas.openxmlformats.org/drawingml/2006/main">
                  <a:graphicData uri="http://schemas.microsoft.com/office/word/2010/wordprocessingShape">
                    <wps:wsp>
                      <wps:cNvSpPr/>
                      <wps:spPr>
                        <a:xfrm>
                          <a:off x="0" y="0"/>
                          <a:ext cx="1196340" cy="1051560"/>
                        </a:xfrm>
                        <a:prstGeom prst="hexagon">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D48498" w14:textId="296CF463" w:rsidR="00CF0357" w:rsidRPr="00BE73F5" w:rsidRDefault="00CF0357" w:rsidP="00A72C3B">
                            <w:pPr>
                              <w:spacing w:after="0"/>
                              <w:jc w:val="center"/>
                              <w:rPr>
                                <w:sz w:val="18"/>
                                <w:szCs w:val="18"/>
                              </w:rPr>
                            </w:pPr>
                            <w:r w:rsidRPr="00BE73F5">
                              <w:rPr>
                                <w:sz w:val="18"/>
                                <w:szCs w:val="18"/>
                              </w:rPr>
                              <w:t xml:space="preserve">Community </w:t>
                            </w:r>
                            <w:r>
                              <w:rPr>
                                <w:sz w:val="18"/>
                                <w:szCs w:val="18"/>
                              </w:rPr>
                              <w:t>health centres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2D0FFA" id="Hexagon 59" o:spid="_x0000_s1059" type="#_x0000_t9" style="position:absolute;margin-left:334.8pt;margin-top:6.25pt;width:94.2pt;height:82.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" adj="4746" fillcolor="#31849b [2408]" stroked="f" strokeweight="2pt">
                <v:textbox>
                  <w:txbxContent>
                    <w:p w14:paraId="4CD48498" w14:textId="296CF463" w:rsidR="00CF0357" w:rsidRPr="00BE73F5" w:rsidRDefault="00CF0357" w:rsidP="00A72C3B">
                      <w:pPr>
                        <w:spacing w:after="0"/>
                        <w:jc w:val="center"/>
                        <w:rPr>
                          <w:sz w:val="18"/>
                          <w:szCs w:val="18"/>
                        </w:rPr>
                      </w:pPr>
                      <w:r w:rsidRPr="00BE73F5">
                        <w:rPr>
                          <w:sz w:val="18"/>
                          <w:szCs w:val="18"/>
                        </w:rPr>
                        <w:t xml:space="preserve">Community </w:t>
                      </w:r>
                      <w:r>
                        <w:rPr>
                          <w:sz w:val="18"/>
                          <w:szCs w:val="18"/>
                        </w:rPr>
                        <w:t>health centres</w:t>
                      </w:r>
                    </w:p>
                  </w:txbxContent>
                </v:textbox>
              </v:shape>
            </w:pict>
          </mc:Fallback>
        </mc:AlternateContent>
      </w:r>
      <w:r w:rsidR="00BE73F5">
        <w:rPr>
          <w:noProof/>
        </w:rPr>
        <mc:AlternateContent>
          <mc:Choice Requires="wps">
            <w:drawing>
              <wp:anchor distT="0" distB="0" distL="114300" distR="114300" simplePos="0" relativeHeight="251761664" behindDoc="0" locked="0" layoutInCell="1" allowOverlap="1" wp14:anchorId="641858E9" wp14:editId="14178417">
                <wp:simplePos x="0" y="0"/>
                <wp:positionH relativeFrom="column">
                  <wp:posOffset>30480</wp:posOffset>
                </wp:positionH>
                <wp:positionV relativeFrom="paragraph">
                  <wp:posOffset>105410</wp:posOffset>
                </wp:positionV>
                <wp:extent cx="1158240" cy="967740"/>
                <wp:effectExtent l="0" t="0" r="3810" b="3810"/>
                <wp:wrapNone/>
                <wp:docPr id="56" name="Hexagon 56"/>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C95EC9" w14:textId="68F9BD96" w:rsidR="00CF0357" w:rsidRPr="00BE73F5" w:rsidRDefault="00CF0357" w:rsidP="00BE73F5">
                            <w:pPr>
                              <w:spacing w:after="0"/>
                              <w:jc w:val="center"/>
                              <w:rPr>
                                <w:sz w:val="18"/>
                                <w:szCs w:val="18"/>
                              </w:rPr>
                            </w:pPr>
                            <w:r>
                              <w:rPr>
                                <w:sz w:val="18"/>
                                <w:szCs w:val="18"/>
                              </w:rPr>
                              <w:t>Community meeting spaces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41858E9" id="Hexagon 56" o:spid="_x0000_s1060" type="#_x0000_t9" style="position:absolute;margin-left:2.4pt;margin-top:8.3pt;width:91.2pt;height:76.2pt;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" adj="4512" fillcolor="#31849b [2408]" stroked="f" strokeweight="2pt">
                <v:textbox>
                  <w:txbxContent>
                    <w:p w14:paraId="22C95EC9" w14:textId="68F9BD96" w:rsidR="00CF0357" w:rsidRPr="00BE73F5" w:rsidRDefault="00CF0357" w:rsidP="00BE73F5">
                      <w:pPr>
                        <w:spacing w:after="0"/>
                        <w:jc w:val="center"/>
                        <w:rPr>
                          <w:sz w:val="18"/>
                          <w:szCs w:val="18"/>
                        </w:rPr>
                      </w:pPr>
                      <w:r>
                        <w:rPr>
                          <w:sz w:val="18"/>
                          <w:szCs w:val="18"/>
                        </w:rPr>
                        <w:t>Community meeting spaces</w:t>
                      </w:r>
                    </w:p>
                  </w:txbxContent>
                </v:textbox>
              </v:shape>
            </w:pict>
          </mc:Fallback>
        </mc:AlternateContent>
      </w:r>
      <w:r w:rsidR="00993451">
        <w:rPr>
          <w:noProof/>
        </w:rPr>
        <mc:AlternateContent>
          <mc:Choice Requires="wps">
            <w:drawing>
              <wp:anchor distT="0" distB="0" distL="114300" distR="114300" simplePos="0" relativeHeight="251745280" behindDoc="0" locked="0" layoutInCell="1" allowOverlap="1" wp14:anchorId="218AF524" wp14:editId="0D0FFCA9">
                <wp:simplePos x="0" y="0"/>
                <wp:positionH relativeFrom="column">
                  <wp:posOffset>2148840</wp:posOffset>
                </wp:positionH>
                <wp:positionV relativeFrom="paragraph">
                  <wp:posOffset>77470</wp:posOffset>
                </wp:positionV>
                <wp:extent cx="1158240" cy="967740"/>
                <wp:effectExtent l="0" t="0" r="3810" b="3810"/>
                <wp:wrapNone/>
                <wp:docPr id="48" name="Hexagon 48"/>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0F70DB" w14:textId="58B5A6EE" w:rsidR="00CF0357" w:rsidRPr="00BE73F5" w:rsidRDefault="00CF0357" w:rsidP="00C43D71">
                            <w:pPr>
                              <w:spacing w:after="0"/>
                              <w:jc w:val="center"/>
                              <w:rPr>
                                <w:sz w:val="20"/>
                                <w:szCs w:val="20"/>
                              </w:rPr>
                            </w:pPr>
                            <w:r w:rsidRPr="00BE73F5">
                              <w:rPr>
                                <w:sz w:val="20"/>
                                <w:szCs w:val="20"/>
                              </w:rPr>
                              <w:t>Primary and seconda</w:t>
                            </w:r>
                            <w:r>
                              <w:rPr>
                                <w:sz w:val="20"/>
                                <w:szCs w:val="20"/>
                              </w:rPr>
                              <w:t>r</w:t>
                            </w:r>
                            <w:r w:rsidRPr="00BE73F5">
                              <w:rPr>
                                <w:sz w:val="20"/>
                                <w:szCs w:val="20"/>
                              </w:rPr>
                              <w:t>y schools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18AF524" id="Hexagon 48" o:spid="_x0000_s1061" type="#_x0000_t9" style="position:absolute;margin-left:169.2pt;margin-top:6.1pt;width:91.2pt;height:76.2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" adj="4512" fillcolor="#205867 [1608]" stroked="f" strokeweight="2pt">
                <v:textbox>
                  <w:txbxContent>
                    <w:p w14:paraId="7C0F70DB" w14:textId="58B5A6EE" w:rsidR="00CF0357" w:rsidRPr="00BE73F5" w:rsidRDefault="00CF0357" w:rsidP="00C43D71">
                      <w:pPr>
                        <w:spacing w:after="0"/>
                        <w:jc w:val="center"/>
                        <w:rPr>
                          <w:sz w:val="20"/>
                          <w:szCs w:val="20"/>
                        </w:rPr>
                      </w:pPr>
                      <w:r w:rsidRPr="00BE73F5">
                        <w:rPr>
                          <w:sz w:val="20"/>
                          <w:szCs w:val="20"/>
                        </w:rPr>
                        <w:t>Primary and seconda</w:t>
                      </w:r>
                      <w:r>
                        <w:rPr>
                          <w:sz w:val="20"/>
                          <w:szCs w:val="20"/>
                        </w:rPr>
                        <w:t>r</w:t>
                      </w:r>
                      <w:r w:rsidRPr="00BE73F5">
                        <w:rPr>
                          <w:sz w:val="20"/>
                          <w:szCs w:val="20"/>
                        </w:rPr>
                        <w:t>y schools</w:t>
                      </w:r>
                    </w:p>
                  </w:txbxContent>
                </v:textbox>
              </v:shape>
            </w:pict>
          </mc:Fallback>
        </mc:AlternateContent>
      </w:r>
    </w:p>
    <w:p w14:paraId="01174486" w14:textId="2B3E7D3A" w:rsidR="00AA2E5D" w:rsidRDefault="00AA2E5D" w:rsidP="00AA2E5D">
      <w:pPr>
        <w:spacing w:before="60" w:after="60"/>
      </w:pPr>
    </w:p>
    <w:p w14:paraId="03BAA2DA" w14:textId="2848209D" w:rsidR="00AA2E5D" w:rsidRDefault="00AA2E5D" w:rsidP="00AA2E5D">
      <w:pPr>
        <w:spacing w:before="60" w:after="60"/>
      </w:pPr>
    </w:p>
    <w:p w14:paraId="251BF7B1" w14:textId="798CA2DD" w:rsidR="00AA2E5D" w:rsidRDefault="00BE73F5" w:rsidP="00AA2E5D">
      <w:pPr>
        <w:spacing w:before="60" w:after="60"/>
      </w:pPr>
      <w:r>
        <w:rPr>
          <w:noProof/>
        </w:rPr>
        <mc:AlternateContent>
          <mc:Choice Requires="wps">
            <w:drawing>
              <wp:anchor distT="0" distB="0" distL="114300" distR="114300" simplePos="0" relativeHeight="251751424" behindDoc="0" locked="0" layoutInCell="1" allowOverlap="1" wp14:anchorId="70F12868" wp14:editId="0B6ACD2B">
                <wp:simplePos x="0" y="0"/>
                <wp:positionH relativeFrom="column">
                  <wp:posOffset>3246120</wp:posOffset>
                </wp:positionH>
                <wp:positionV relativeFrom="paragraph">
                  <wp:posOffset>118745</wp:posOffset>
                </wp:positionV>
                <wp:extent cx="1158240" cy="967740"/>
                <wp:effectExtent l="0" t="0" r="3810" b="3810"/>
                <wp:wrapNone/>
                <wp:docPr id="51" name="Hexagon 51"/>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F6C72A" w14:textId="7FEFC505" w:rsidR="00CF0357" w:rsidRPr="00AA2E5D" w:rsidRDefault="00CF0357" w:rsidP="00993451">
                            <w:pPr>
                              <w:spacing w:after="0"/>
                              <w:jc w:val="center"/>
                            </w:pPr>
                            <w:r>
                              <w:t>Activity Centres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0F12868" id="Hexagon 51" o:spid="_x0000_s1062" type="#_x0000_t9" style="position:absolute;margin-left:255.6pt;margin-top:9.35pt;width:91.2pt;height:76.2pt;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" adj="4512" fillcolor="#205867 [1608]" stroked="f" strokeweight="2pt">
                <v:textbox>
                  <w:txbxContent>
                    <w:p w14:paraId="48F6C72A" w14:textId="7FEFC505" w:rsidR="00CF0357" w:rsidRPr="00AA2E5D" w:rsidRDefault="00CF0357" w:rsidP="00993451">
                      <w:pPr>
                        <w:spacing w:after="0"/>
                        <w:jc w:val="center"/>
                      </w:pPr>
                      <w:r>
                        <w:t>Activity Centres</w:t>
                      </w:r>
                    </w:p>
                  </w:txbxContent>
                </v:textbox>
              </v:shape>
            </w:pict>
          </mc:Fallback>
        </mc:AlternateContent>
      </w:r>
      <w:r>
        <w:rPr>
          <w:noProof/>
        </w:rPr>
        <mc:AlternateContent>
          <mc:Choice Requires="wps">
            <w:drawing>
              <wp:anchor distT="0" distB="0" distL="114300" distR="114300" simplePos="0" relativeHeight="251759616" behindDoc="0" locked="0" layoutInCell="1" allowOverlap="1" wp14:anchorId="6245D4C2" wp14:editId="65A586E9">
                <wp:simplePos x="0" y="0"/>
                <wp:positionH relativeFrom="column">
                  <wp:posOffset>1036320</wp:posOffset>
                </wp:positionH>
                <wp:positionV relativeFrom="paragraph">
                  <wp:posOffset>118745</wp:posOffset>
                </wp:positionV>
                <wp:extent cx="1158240" cy="967740"/>
                <wp:effectExtent l="0" t="0" r="3810" b="3810"/>
                <wp:wrapNone/>
                <wp:docPr id="55" name="Hexagon 55"/>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B31300" w14:textId="2DEC5EFF" w:rsidR="00CF0357" w:rsidRPr="00BE73F5" w:rsidRDefault="00CF0357" w:rsidP="00BE73F5">
                            <w:pPr>
                              <w:spacing w:after="0"/>
                              <w:jc w:val="center"/>
                            </w:pPr>
                            <w:r w:rsidRPr="00BE73F5">
                              <w:t>Men’s Sheds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245D4C2" id="Hexagon 55" o:spid="_x0000_s1063" type="#_x0000_t9" style="position:absolute;margin-left:81.6pt;margin-top:9.35pt;width:91.2pt;height:76.2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" adj="4512" fillcolor="#31849b [2408]" stroked="f" strokeweight="2pt">
                <v:textbox>
                  <w:txbxContent>
                    <w:p w14:paraId="24B31300" w14:textId="2DEC5EFF" w:rsidR="00CF0357" w:rsidRPr="00BE73F5" w:rsidRDefault="00CF0357" w:rsidP="00BE73F5">
                      <w:pPr>
                        <w:spacing w:after="0"/>
                        <w:jc w:val="center"/>
                      </w:pPr>
                      <w:r w:rsidRPr="00BE73F5">
                        <w:t>Men’s Sheds</w:t>
                      </w:r>
                    </w:p>
                  </w:txbxContent>
                </v:textbox>
              </v:shape>
            </w:pict>
          </mc:Fallback>
        </mc:AlternateContent>
      </w:r>
    </w:p>
    <w:p w14:paraId="0015C213" w14:textId="44DA10C2" w:rsidR="0005360C" w:rsidRDefault="0005360C" w:rsidP="0005360C"/>
    <w:p w14:paraId="1F14BAB0" w14:textId="47993804" w:rsidR="0005360C" w:rsidRDefault="00B04769" w:rsidP="0005360C">
      <w:r>
        <w:rPr>
          <w:noProof/>
        </w:rPr>
        <mc:AlternateContent>
          <mc:Choice Requires="wps">
            <w:drawing>
              <wp:anchor distT="0" distB="0" distL="114300" distR="114300" simplePos="0" relativeHeight="251790336" behindDoc="0" locked="0" layoutInCell="1" allowOverlap="1" wp14:anchorId="19B1D7D0" wp14:editId="554EF63D">
                <wp:simplePos x="0" y="0"/>
                <wp:positionH relativeFrom="column">
                  <wp:posOffset>4251960</wp:posOffset>
                </wp:positionH>
                <wp:positionV relativeFrom="paragraph">
                  <wp:posOffset>201295</wp:posOffset>
                </wp:positionV>
                <wp:extent cx="1158240" cy="967740"/>
                <wp:effectExtent l="0" t="0" r="3810" b="3810"/>
                <wp:wrapNone/>
                <wp:docPr id="23" name="Hexagon 23"/>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E08B25" w14:textId="7BFB9660" w:rsidR="00CF0357" w:rsidRPr="0001654B" w:rsidRDefault="00CF0357" w:rsidP="00B04769">
                            <w:pPr>
                              <w:spacing w:after="0"/>
                              <w:jc w:val="center"/>
                              <w:rPr>
                                <w:sz w:val="18"/>
                                <w:szCs w:val="18"/>
                              </w:rPr>
                            </w:pPr>
                            <w:r w:rsidRPr="0001654B">
                              <w:rPr>
                                <w:sz w:val="18"/>
                                <w:szCs w:val="18"/>
                              </w:rPr>
                              <w:t>Aquatic centres and local pools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9B1D7D0" id="Hexagon 23" o:spid="_x0000_s1064" type="#_x0000_t9" style="position:absolute;margin-left:334.8pt;margin-top:15.85pt;width:91.2pt;height:76.2pt;z-index:251790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" adj="4512" fillcolor="#205867 [1608]" stroked="f" strokeweight="2pt">
                <v:textbox>
                  <w:txbxContent>
                    <w:p w14:paraId="49E08B25" w14:textId="7BFB9660" w:rsidR="00CF0357" w:rsidRPr="0001654B" w:rsidRDefault="00CF0357" w:rsidP="00B04769">
                      <w:pPr>
                        <w:spacing w:after="0"/>
                        <w:jc w:val="center"/>
                        <w:rPr>
                          <w:sz w:val="18"/>
                          <w:szCs w:val="18"/>
                        </w:rPr>
                      </w:pPr>
                      <w:r w:rsidRPr="0001654B">
                        <w:rPr>
                          <w:sz w:val="18"/>
                          <w:szCs w:val="18"/>
                        </w:rPr>
                        <w:t>Aquatic centres and local pools</w:t>
                      </w:r>
                    </w:p>
                  </w:txbxContent>
                </v:textbox>
              </v:shape>
            </w:pict>
          </mc:Fallback>
        </mc:AlternateContent>
      </w:r>
      <w:r w:rsidR="00BE73F5">
        <w:rPr>
          <w:noProof/>
        </w:rPr>
        <mc:AlternateContent>
          <mc:Choice Requires="wps">
            <w:drawing>
              <wp:anchor distT="0" distB="0" distL="114300" distR="114300" simplePos="0" relativeHeight="251763712" behindDoc="0" locked="0" layoutInCell="1" allowOverlap="1" wp14:anchorId="516D3DA3" wp14:editId="58C0EECA">
                <wp:simplePos x="0" y="0"/>
                <wp:positionH relativeFrom="column">
                  <wp:posOffset>2148840</wp:posOffset>
                </wp:positionH>
                <wp:positionV relativeFrom="paragraph">
                  <wp:posOffset>89535</wp:posOffset>
                </wp:positionV>
                <wp:extent cx="1158240" cy="967740"/>
                <wp:effectExtent l="0" t="0" r="3810" b="3810"/>
                <wp:wrapNone/>
                <wp:docPr id="57" name="Hexagon 57"/>
                <wp:cNvGraphicFramePr/>
                <a:graphic xmlns:a="http://schemas.openxmlformats.org/drawingml/2006/main">
                  <a:graphicData uri="http://schemas.microsoft.com/office/word/2010/wordprocessingShape">
                    <wps:wsp>
                      <wps:cNvSpPr/>
                      <wps:spPr>
                        <a:xfrm>
                          <a:off x="0" y="0"/>
                          <a:ext cx="1158240" cy="967740"/>
                        </a:xfrm>
                        <a:prstGeom prst="hexagon">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B147AC" w14:textId="10C25627" w:rsidR="00CF0357" w:rsidRPr="00BE73F5" w:rsidRDefault="00CF0357" w:rsidP="00BE73F5">
                            <w:pPr>
                              <w:spacing w:after="0"/>
                              <w:jc w:val="center"/>
                              <w:rPr>
                                <w:sz w:val="18"/>
                                <w:szCs w:val="18"/>
                              </w:rPr>
                            </w:pPr>
                            <w:r>
                              <w:rPr>
                                <w:sz w:val="18"/>
                                <w:szCs w:val="18"/>
                              </w:rPr>
                              <w:t>Community arts and activity spaces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16D3DA3" id="Hexagon 57" o:spid="_x0000_s1065" type="#_x0000_t9" style="position:absolute;margin-left:169.2pt;margin-top:7.05pt;width:91.2pt;height:76.2pt;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" adj="4512" fillcolor="#31849b [2408]" stroked="f" strokeweight="2pt">
                <v:textbox>
                  <w:txbxContent>
                    <w:p w14:paraId="7EB147AC" w14:textId="10C25627" w:rsidR="00CF0357" w:rsidRPr="00BE73F5" w:rsidRDefault="00CF0357" w:rsidP="00BE73F5">
                      <w:pPr>
                        <w:spacing w:after="0"/>
                        <w:jc w:val="center"/>
                        <w:rPr>
                          <w:sz w:val="18"/>
                          <w:szCs w:val="18"/>
                        </w:rPr>
                      </w:pPr>
                      <w:r>
                        <w:rPr>
                          <w:sz w:val="18"/>
                          <w:szCs w:val="18"/>
                        </w:rPr>
                        <w:t>Community arts and activity spaces</w:t>
                      </w:r>
                    </w:p>
                  </w:txbxContent>
                </v:textbox>
              </v:shape>
            </w:pict>
          </mc:Fallback>
        </mc:AlternateContent>
      </w:r>
    </w:p>
    <w:p w14:paraId="1D1B2258" w14:textId="291E7EBB" w:rsidR="0005360C" w:rsidRPr="0005360C" w:rsidRDefault="0005360C" w:rsidP="0005360C"/>
    <w:p w14:paraId="3E84AE4A" w14:textId="3E727257" w:rsidR="00B56916" w:rsidRDefault="00B56916">
      <w:pPr>
        <w:spacing w:line="276" w:lineRule="auto"/>
      </w:pPr>
    </w:p>
    <w:p w14:paraId="147FA318" w14:textId="0B275D1C" w:rsidR="00BE73F5" w:rsidRDefault="00BE73F5" w:rsidP="00BE73F5">
      <w:pPr>
        <w:pStyle w:val="ListBullet"/>
        <w:numPr>
          <w:ilvl w:val="0"/>
          <w:numId w:val="0"/>
        </w:numPr>
        <w:ind w:left="357"/>
      </w:pPr>
    </w:p>
    <w:p w14:paraId="4D1D9818" w14:textId="3776DC61" w:rsidR="00BE73F5" w:rsidRDefault="00BE73F5" w:rsidP="00BE73F5">
      <w:pPr>
        <w:pStyle w:val="ListBullet"/>
        <w:numPr>
          <w:ilvl w:val="0"/>
          <w:numId w:val="0"/>
        </w:numPr>
        <w:ind w:left="357"/>
      </w:pPr>
    </w:p>
    <w:p w14:paraId="71D2632F" w14:textId="68E84A0D" w:rsidR="0019628D" w:rsidRDefault="005207C4" w:rsidP="005207C4">
      <w:pPr>
        <w:jc w:val="center"/>
      </w:pPr>
      <w:r w:rsidRPr="005207C4">
        <w:rPr>
          <w:b/>
          <w:bCs/>
        </w:rPr>
        <w:t>Figure 2:</w:t>
      </w:r>
      <w:r w:rsidRPr="005207C4">
        <w:t xml:space="preserve"> A snapshot of </w:t>
      </w:r>
      <w:r w:rsidR="004A7907">
        <w:t>c</w:t>
      </w:r>
      <w:r w:rsidRPr="005207C4">
        <w:t xml:space="preserve">ommunity </w:t>
      </w:r>
      <w:r w:rsidR="004A7907">
        <w:t>h</w:t>
      </w:r>
      <w:r w:rsidRPr="005207C4">
        <w:t>ubs in the City of Greater Dandenong</w:t>
      </w:r>
    </w:p>
    <w:p w14:paraId="109870A2" w14:textId="100D4272" w:rsidR="00DC5213" w:rsidRDefault="005207C4" w:rsidP="005207C4">
      <w:pPr>
        <w:pStyle w:val="Heading2"/>
      </w:pPr>
      <w:bookmarkStart w:id="13" w:name="_Toc49604972"/>
      <w:r>
        <w:t xml:space="preserve">4.3 </w:t>
      </w:r>
      <w:r w:rsidR="00BE300D">
        <w:t xml:space="preserve">Objectives for </w:t>
      </w:r>
      <w:r w:rsidR="004A7907">
        <w:t>c</w:t>
      </w:r>
      <w:r w:rsidR="00BE300D">
        <w:t xml:space="preserve">ommunity </w:t>
      </w:r>
      <w:r w:rsidR="004A7907">
        <w:t>h</w:t>
      </w:r>
      <w:r w:rsidR="00BE300D">
        <w:t>ubs</w:t>
      </w:r>
      <w:bookmarkEnd w:id="13"/>
    </w:p>
    <w:p w14:paraId="44AC3E5E" w14:textId="3CB444C4" w:rsidR="00A22AF7" w:rsidRDefault="00865768" w:rsidP="00865768">
      <w:bookmarkStart w:id="14" w:name="_Hlk48484753"/>
      <w:r>
        <w:t xml:space="preserve">The objectives </w:t>
      </w:r>
      <w:r w:rsidR="00254279">
        <w:t>for</w:t>
      </w:r>
      <w:r>
        <w:t xml:space="preserve"> </w:t>
      </w:r>
      <w:r w:rsidR="004A7907">
        <w:t>c</w:t>
      </w:r>
      <w:r>
        <w:t xml:space="preserve">ommunity </w:t>
      </w:r>
      <w:r w:rsidR="004A7907">
        <w:t>h</w:t>
      </w:r>
      <w:r>
        <w:t xml:space="preserve">ubs </w:t>
      </w:r>
      <w:r w:rsidR="0035756F">
        <w:t>in the City of Greater Dandenong are to</w:t>
      </w:r>
      <w:r w:rsidR="00A22AF7">
        <w:t>:</w:t>
      </w:r>
    </w:p>
    <w:p w14:paraId="1B7D3E04" w14:textId="2C9ABFD6" w:rsidR="000161F3" w:rsidRDefault="000161F3" w:rsidP="005722D2">
      <w:pPr>
        <w:pStyle w:val="ListParagraph"/>
        <w:numPr>
          <w:ilvl w:val="0"/>
          <w:numId w:val="3"/>
        </w:numPr>
        <w:spacing w:after="0" w:line="259" w:lineRule="auto"/>
        <w:ind w:left="714" w:hanging="357"/>
        <w:contextualSpacing w:val="0"/>
      </w:pPr>
      <w:bookmarkStart w:id="15" w:name="_Hlk48484809"/>
      <w:bookmarkEnd w:id="14"/>
      <w:r>
        <w:t xml:space="preserve">Promote a consistent understanding and approach </w:t>
      </w:r>
      <w:r w:rsidR="00EE7BF2">
        <w:t>for</w:t>
      </w:r>
      <w:r>
        <w:t xml:space="preserve"> the development and activation of </w:t>
      </w:r>
      <w:r w:rsidR="00C322D6">
        <w:t>c</w:t>
      </w:r>
      <w:r>
        <w:t xml:space="preserve">ommunity </w:t>
      </w:r>
      <w:r w:rsidR="00C322D6">
        <w:t>spaces</w:t>
      </w:r>
      <w:r>
        <w:t xml:space="preserve"> </w:t>
      </w:r>
      <w:r w:rsidRPr="00246122">
        <w:t xml:space="preserve">to </w:t>
      </w:r>
      <w:r>
        <w:t>inform</w:t>
      </w:r>
      <w:r w:rsidRPr="00246122">
        <w:t xml:space="preserve"> decision making, build relationships and strengthen communities</w:t>
      </w:r>
    </w:p>
    <w:bookmarkEnd w:id="15"/>
    <w:p w14:paraId="2EC0E9B5" w14:textId="12DB4402" w:rsidR="000161F3" w:rsidRDefault="000161F3" w:rsidP="005722D2">
      <w:pPr>
        <w:pStyle w:val="ListParagraph"/>
        <w:numPr>
          <w:ilvl w:val="0"/>
          <w:numId w:val="3"/>
        </w:numPr>
        <w:spacing w:after="0" w:line="259" w:lineRule="auto"/>
        <w:ind w:left="714" w:hanging="357"/>
        <w:contextualSpacing w:val="0"/>
      </w:pPr>
      <w:r>
        <w:t>R</w:t>
      </w:r>
      <w:r w:rsidRPr="00BD481E">
        <w:t xml:space="preserve">ealise sustainable </w:t>
      </w:r>
      <w:r w:rsidR="005B66DB" w:rsidRPr="00C03501">
        <w:t>social, physical</w:t>
      </w:r>
      <w:r w:rsidR="005B66DB">
        <w:t>,</w:t>
      </w:r>
      <w:r w:rsidR="005B66DB" w:rsidRPr="00C03501">
        <w:t xml:space="preserve"> and emotional </w:t>
      </w:r>
      <w:r w:rsidR="005B66DB">
        <w:t xml:space="preserve">health and </w:t>
      </w:r>
      <w:r w:rsidR="005B66DB" w:rsidRPr="00C03501">
        <w:t xml:space="preserve">wellbeing </w:t>
      </w:r>
      <w:r w:rsidRPr="00BD481E">
        <w:t xml:space="preserve">outcomes </w:t>
      </w:r>
      <w:r>
        <w:t xml:space="preserve">that benefit the community </w:t>
      </w:r>
      <w:r w:rsidR="00EE7BF2">
        <w:t>and</w:t>
      </w:r>
      <w:r>
        <w:t xml:space="preserve"> reflect their involvement and participation in </w:t>
      </w:r>
      <w:r w:rsidR="00C322D6">
        <w:t>community spaces</w:t>
      </w:r>
      <w:r w:rsidR="008F0F1D">
        <w:t xml:space="preserve">, </w:t>
      </w:r>
      <w:r w:rsidR="008F0F1D" w:rsidRPr="00397DF2">
        <w:t xml:space="preserve">with </w:t>
      </w:r>
      <w:r w:rsidR="00397DF2" w:rsidRPr="00397DF2">
        <w:t xml:space="preserve">a key focus </w:t>
      </w:r>
      <w:r w:rsidR="008F0F1D" w:rsidRPr="00397DF2">
        <w:t xml:space="preserve">on </w:t>
      </w:r>
      <w:r w:rsidR="00397DF2">
        <w:t xml:space="preserve">the most marginalised and </w:t>
      </w:r>
      <w:r w:rsidR="008F0F1D" w:rsidRPr="00397DF2">
        <w:t>vulnerable communities</w:t>
      </w:r>
      <w:r>
        <w:t xml:space="preserve"> </w:t>
      </w:r>
      <w:r w:rsidRPr="00BD481E">
        <w:t xml:space="preserve"> </w:t>
      </w:r>
    </w:p>
    <w:p w14:paraId="6D715563" w14:textId="1D715D52" w:rsidR="00DD25D1" w:rsidRPr="00D11C06" w:rsidRDefault="00E04DEB" w:rsidP="005722D2">
      <w:pPr>
        <w:numPr>
          <w:ilvl w:val="0"/>
          <w:numId w:val="3"/>
        </w:numPr>
        <w:ind w:left="714" w:hanging="357"/>
      </w:pPr>
      <w:r>
        <w:t>B</w:t>
      </w:r>
      <w:r w:rsidR="00D11C06" w:rsidRPr="00D11C06">
        <w:t xml:space="preserve">uild belonging, social connections, networks, and relationships </w:t>
      </w:r>
      <w:r w:rsidR="00D6049E" w:rsidRPr="00D11C06">
        <w:t xml:space="preserve">so </w:t>
      </w:r>
      <w:r w:rsidR="00D11C06">
        <w:t>residents</w:t>
      </w:r>
      <w:r w:rsidR="00D6049E" w:rsidRPr="00D11C06">
        <w:t xml:space="preserve"> can live rewarding, healthy and socially connected lives</w:t>
      </w:r>
      <w:r w:rsidR="00F04143">
        <w:t>.</w:t>
      </w:r>
    </w:p>
    <w:p w14:paraId="4A35B331" w14:textId="23948835" w:rsidR="002A29E5" w:rsidRDefault="005207C4" w:rsidP="005207C4">
      <w:pPr>
        <w:pStyle w:val="Heading2"/>
      </w:pPr>
      <w:bookmarkStart w:id="16" w:name="_Toc49604973"/>
      <w:r>
        <w:lastRenderedPageBreak/>
        <w:t xml:space="preserve">4.4 </w:t>
      </w:r>
      <w:r w:rsidR="00254279">
        <w:t xml:space="preserve">Principles for </w:t>
      </w:r>
      <w:r w:rsidR="004A7907">
        <w:t>c</w:t>
      </w:r>
      <w:r w:rsidR="00254279">
        <w:t xml:space="preserve">ommunity </w:t>
      </w:r>
      <w:r w:rsidR="004A7907">
        <w:t>h</w:t>
      </w:r>
      <w:r w:rsidR="00254279">
        <w:t>ubs</w:t>
      </w:r>
      <w:bookmarkEnd w:id="16"/>
    </w:p>
    <w:p w14:paraId="6357D30E" w14:textId="1B90AD0F" w:rsidR="0019628D" w:rsidRDefault="00254279" w:rsidP="00DD25D1">
      <w:bookmarkStart w:id="17" w:name="_Hlk48486007"/>
      <w:r>
        <w:t xml:space="preserve">The principles for </w:t>
      </w:r>
      <w:r w:rsidR="004A7907">
        <w:t>c</w:t>
      </w:r>
      <w:r>
        <w:t xml:space="preserve">ommunity </w:t>
      </w:r>
      <w:r w:rsidR="004A7907">
        <w:t>h</w:t>
      </w:r>
      <w:r>
        <w:t xml:space="preserve">ubs have been designed to guide </w:t>
      </w:r>
      <w:r w:rsidR="00FD1FA5">
        <w:t xml:space="preserve">the </w:t>
      </w:r>
      <w:r>
        <w:t xml:space="preserve">Greater </w:t>
      </w:r>
      <w:r w:rsidR="00FD1FA5">
        <w:t>Dandenong</w:t>
      </w:r>
      <w:r w:rsidR="004A7907">
        <w:t xml:space="preserve"> City Council</w:t>
      </w:r>
      <w:r w:rsidR="00FD1FA5">
        <w:t xml:space="preserve">’s </w:t>
      </w:r>
      <w:r>
        <w:t xml:space="preserve">involvement through </w:t>
      </w:r>
      <w:r w:rsidR="00FD1FA5">
        <w:t xml:space="preserve">the </w:t>
      </w:r>
      <w:r>
        <w:t>development</w:t>
      </w:r>
      <w:r w:rsidR="009C459F">
        <w:t xml:space="preserve"> and activation</w:t>
      </w:r>
      <w:r>
        <w:t xml:space="preserve"> of </w:t>
      </w:r>
      <w:r w:rsidR="004A7907">
        <w:t>c</w:t>
      </w:r>
      <w:r>
        <w:t xml:space="preserve">ommunity </w:t>
      </w:r>
      <w:r w:rsidR="004A7907">
        <w:t>h</w:t>
      </w:r>
      <w:r>
        <w:t>ubs.</w:t>
      </w:r>
    </w:p>
    <w:tbl>
      <w:tblPr>
        <w:tblStyle w:val="GridTable4-Accent5"/>
        <w:tblW w:w="0" w:type="auto"/>
        <w:tblLook w:val="04A0" w:firstRow="1" w:lastRow="0" w:firstColumn="1" w:lastColumn="0" w:noHBand="0" w:noVBand="1"/>
      </w:tblPr>
      <w:tblGrid>
        <w:gridCol w:w="2689"/>
        <w:gridCol w:w="6327"/>
      </w:tblGrid>
      <w:tr w:rsidR="0005360C" w14:paraId="550F8E5A" w14:textId="77777777" w:rsidTr="0019628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9" w:type="dxa"/>
          </w:tcPr>
          <w:bookmarkEnd w:id="17"/>
          <w:p w14:paraId="205BCE1C" w14:textId="2E443B0F" w:rsidR="0005360C" w:rsidRDefault="0005360C" w:rsidP="00F67FF1">
            <w:pPr>
              <w:spacing w:before="120" w:after="200"/>
            </w:pPr>
            <w:r>
              <w:t xml:space="preserve">Principle </w:t>
            </w:r>
          </w:p>
        </w:tc>
        <w:tc>
          <w:tcPr>
            <w:tcW w:w="6327" w:type="dxa"/>
          </w:tcPr>
          <w:p w14:paraId="7CFEC66F" w14:textId="2276D5DD" w:rsidR="0005360C" w:rsidRDefault="0005360C" w:rsidP="00F67FF1">
            <w:pPr>
              <w:spacing w:before="120" w:after="200"/>
              <w:cnfStyle w:val="100000000000" w:firstRow="1" w:lastRow="0" w:firstColumn="0" w:lastColumn="0" w:oddVBand="0" w:evenVBand="0" w:oddHBand="0" w:evenHBand="0" w:firstRowFirstColumn="0" w:firstRowLastColumn="0" w:lastRowFirstColumn="0" w:lastRowLastColumn="0"/>
            </w:pPr>
            <w:r>
              <w:t>Practice</w:t>
            </w:r>
          </w:p>
        </w:tc>
      </w:tr>
      <w:tr w:rsidR="00F70B9A" w14:paraId="5AC4C1B1" w14:textId="77777777" w:rsidTr="005B66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AF297E7" w14:textId="4331F410" w:rsidR="00F70B9A" w:rsidRDefault="00F70B9A" w:rsidP="005B66DB">
            <w:pPr>
              <w:spacing w:after="200"/>
            </w:pPr>
            <w:r>
              <w:t>Multi-</w:t>
            </w:r>
            <w:r w:rsidR="00B01967">
              <w:t>purpose</w:t>
            </w:r>
            <w:r>
              <w:t xml:space="preserve"> space</w:t>
            </w:r>
          </w:p>
        </w:tc>
        <w:tc>
          <w:tcPr>
            <w:tcW w:w="6327" w:type="dxa"/>
          </w:tcPr>
          <w:p w14:paraId="17BA225B" w14:textId="2E3A1C03" w:rsidR="00B01967" w:rsidRDefault="00793B10" w:rsidP="004127BB">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P</w:t>
            </w:r>
            <w:r w:rsidR="00504EA2">
              <w:t>r</w:t>
            </w:r>
            <w:r w:rsidR="00504EA2" w:rsidRPr="00865768">
              <w:t>ovi</w:t>
            </w:r>
            <w:r>
              <w:t>ding</w:t>
            </w:r>
            <w:r w:rsidR="00504EA2" w:rsidRPr="00865768">
              <w:t xml:space="preserve"> support to deliver </w:t>
            </w:r>
            <w:r w:rsidR="004A7907" w:rsidRPr="00865768">
              <w:t>locally based</w:t>
            </w:r>
            <w:r w:rsidR="00504EA2" w:rsidRPr="00865768">
              <w:t xml:space="preserve"> services and </w:t>
            </w:r>
            <w:r w:rsidR="00504EA2">
              <w:t>activities</w:t>
            </w:r>
            <w:r w:rsidR="00504EA2" w:rsidRPr="006C3125">
              <w:t xml:space="preserve"> by Council, volunteer community groups</w:t>
            </w:r>
            <w:r w:rsidR="00504EA2">
              <w:t xml:space="preserve"> and </w:t>
            </w:r>
            <w:r w:rsidR="00504EA2" w:rsidRPr="006C3125">
              <w:t>not</w:t>
            </w:r>
            <w:r w:rsidR="00325790">
              <w:t>-</w:t>
            </w:r>
            <w:r w:rsidR="00504EA2" w:rsidRPr="006C3125">
              <w:t>for</w:t>
            </w:r>
            <w:r w:rsidR="00325790">
              <w:t>-</w:t>
            </w:r>
            <w:r w:rsidR="00504EA2" w:rsidRPr="006C3125">
              <w:t xml:space="preserve">profit organisations </w:t>
            </w:r>
            <w:r w:rsidR="00FD1FA5">
              <w:t>to m</w:t>
            </w:r>
            <w:r w:rsidR="00BC0C99" w:rsidRPr="004127BB">
              <w:t>aximise utilisation and improve access to facilities for all groups in the community</w:t>
            </w:r>
          </w:p>
        </w:tc>
      </w:tr>
      <w:tr w:rsidR="00F70B9A" w14:paraId="60AFD969" w14:textId="77777777" w:rsidTr="005B66DB">
        <w:tc>
          <w:tcPr>
            <w:cnfStyle w:val="001000000000" w:firstRow="0" w:lastRow="0" w:firstColumn="1" w:lastColumn="0" w:oddVBand="0" w:evenVBand="0" w:oddHBand="0" w:evenHBand="0" w:firstRowFirstColumn="0" w:firstRowLastColumn="0" w:lastRowFirstColumn="0" w:lastRowLastColumn="0"/>
            <w:tcW w:w="2689" w:type="dxa"/>
            <w:vAlign w:val="center"/>
          </w:tcPr>
          <w:p w14:paraId="261E74B6" w14:textId="5CC3929E" w:rsidR="00F70B9A" w:rsidRDefault="00F70B9A" w:rsidP="005B66DB">
            <w:pPr>
              <w:spacing w:after="200"/>
            </w:pPr>
            <w:r>
              <w:t>Integrated and connected</w:t>
            </w:r>
          </w:p>
        </w:tc>
        <w:tc>
          <w:tcPr>
            <w:tcW w:w="6327" w:type="dxa"/>
          </w:tcPr>
          <w:p w14:paraId="7970350B" w14:textId="4C86AF6B" w:rsidR="00A1754B" w:rsidRDefault="00793B10" w:rsidP="004127BB">
            <w:pPr>
              <w:pStyle w:val="ListParagraph"/>
              <w:numPr>
                <w:ilvl w:val="0"/>
                <w:numId w:val="19"/>
              </w:numPr>
              <w:spacing w:before="60"/>
              <w:ind w:left="311" w:hanging="284"/>
              <w:cnfStyle w:val="000000000000" w:firstRow="0" w:lastRow="0" w:firstColumn="0" w:lastColumn="0" w:oddVBand="0" w:evenVBand="0" w:oddHBand="0" w:evenHBand="0" w:firstRowFirstColumn="0" w:firstRowLastColumn="0" w:lastRowFirstColumn="0" w:lastRowLastColumn="0"/>
            </w:pPr>
            <w:r>
              <w:t>B</w:t>
            </w:r>
            <w:r w:rsidR="00FD1FA5">
              <w:t>uild</w:t>
            </w:r>
            <w:r>
              <w:t xml:space="preserve">ing </w:t>
            </w:r>
            <w:r w:rsidR="00FD1FA5">
              <w:t>c</w:t>
            </w:r>
            <w:r w:rsidR="00E04DEB">
              <w:t xml:space="preserve">onnections between services </w:t>
            </w:r>
            <w:r w:rsidR="00F2532B">
              <w:t xml:space="preserve">and organisations </w:t>
            </w:r>
            <w:r w:rsidR="00E04DEB">
              <w:t>to work together as one to deliver services and activities that are more comprehensive and cohesive</w:t>
            </w:r>
            <w:r w:rsidR="00BC0C99">
              <w:t>, as well as s</w:t>
            </w:r>
            <w:r w:rsidR="00E04DEB">
              <w:t xml:space="preserve">ervices </w:t>
            </w:r>
            <w:r w:rsidR="00325790">
              <w:t>that are</w:t>
            </w:r>
            <w:r w:rsidR="00BC0C99">
              <w:t xml:space="preserve"> </w:t>
            </w:r>
            <w:r w:rsidR="00E04DEB">
              <w:t>more accessible and responsive to the needs of the community</w:t>
            </w:r>
            <w:r w:rsidR="00B01967">
              <w:t xml:space="preserve"> </w:t>
            </w:r>
          </w:p>
        </w:tc>
      </w:tr>
      <w:tr w:rsidR="00504EA2" w14:paraId="261A19EE" w14:textId="77777777" w:rsidTr="005B66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3D59E81" w14:textId="60ECEC7B" w:rsidR="00504EA2" w:rsidRDefault="00504EA2" w:rsidP="005B66DB">
            <w:pPr>
              <w:spacing w:after="200"/>
            </w:pPr>
            <w:r>
              <w:t>Equitable and fair</w:t>
            </w:r>
          </w:p>
        </w:tc>
        <w:tc>
          <w:tcPr>
            <w:tcW w:w="6327" w:type="dxa"/>
          </w:tcPr>
          <w:p w14:paraId="2BEFD9E4" w14:textId="77777777" w:rsidR="00504EA2" w:rsidRDefault="00793B10" w:rsidP="004127BB">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D</w:t>
            </w:r>
            <w:r w:rsidR="00504EA2">
              <w:t>evelop</w:t>
            </w:r>
            <w:r>
              <w:t>ing</w:t>
            </w:r>
            <w:r w:rsidR="00504EA2">
              <w:t xml:space="preserve"> and </w:t>
            </w:r>
            <w:r>
              <w:t>activating</w:t>
            </w:r>
            <w:r w:rsidR="00504EA2">
              <w:t xml:space="preserve"> spaces where all community members</w:t>
            </w:r>
            <w:r w:rsidR="007636B8">
              <w:t xml:space="preserve">, including vulnerable communities, </w:t>
            </w:r>
            <w:r w:rsidR="00504EA2">
              <w:t>can access services</w:t>
            </w:r>
            <w:r w:rsidR="003572C7">
              <w:t xml:space="preserve">, activities, </w:t>
            </w:r>
            <w:r w:rsidR="00504EA2">
              <w:t>and information, have something to do, and feel connected to their community free of discrimination and according to need</w:t>
            </w:r>
          </w:p>
          <w:p w14:paraId="452E8E69" w14:textId="1F904A1A" w:rsidR="004127BB" w:rsidRDefault="004127BB" w:rsidP="004127BB">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P</w:t>
            </w:r>
            <w:r w:rsidRPr="00E86FD8">
              <w:t>riority should be given to people in the most marginalised or vulnerable situations who face the biggest barriers to realising their rights to access resources</w:t>
            </w:r>
            <w:r>
              <w:t xml:space="preserve"> </w:t>
            </w:r>
          </w:p>
        </w:tc>
      </w:tr>
      <w:tr w:rsidR="00F70B9A" w14:paraId="22C933CE" w14:textId="77777777" w:rsidTr="005B66DB">
        <w:tc>
          <w:tcPr>
            <w:cnfStyle w:val="001000000000" w:firstRow="0" w:lastRow="0" w:firstColumn="1" w:lastColumn="0" w:oddVBand="0" w:evenVBand="0" w:oddHBand="0" w:evenHBand="0" w:firstRowFirstColumn="0" w:firstRowLastColumn="0" w:lastRowFirstColumn="0" w:lastRowLastColumn="0"/>
            <w:tcW w:w="2689" w:type="dxa"/>
            <w:vAlign w:val="center"/>
          </w:tcPr>
          <w:p w14:paraId="28B25C2E" w14:textId="7B33E922" w:rsidR="00F70B9A" w:rsidRDefault="00F70B9A" w:rsidP="005B66DB">
            <w:pPr>
              <w:spacing w:after="200"/>
            </w:pPr>
            <w:r>
              <w:t>Flexible and adaptable</w:t>
            </w:r>
          </w:p>
        </w:tc>
        <w:tc>
          <w:tcPr>
            <w:tcW w:w="6327" w:type="dxa"/>
          </w:tcPr>
          <w:p w14:paraId="577024B8" w14:textId="70877221" w:rsidR="00793B10" w:rsidRDefault="00793B10" w:rsidP="00793B10">
            <w:pPr>
              <w:pStyle w:val="ListParagraph"/>
              <w:numPr>
                <w:ilvl w:val="0"/>
                <w:numId w:val="19"/>
              </w:numPr>
              <w:spacing w:before="60"/>
              <w:ind w:left="311" w:hanging="284"/>
              <w:cnfStyle w:val="000000000000" w:firstRow="0" w:lastRow="0" w:firstColumn="0" w:lastColumn="0" w:oddVBand="0" w:evenVBand="0" w:oddHBand="0" w:evenHBand="0" w:firstRowFirstColumn="0" w:firstRowLastColumn="0" w:lastRowFirstColumn="0" w:lastRowLastColumn="0"/>
            </w:pPr>
            <w:r>
              <w:t>R</w:t>
            </w:r>
            <w:r w:rsidR="00F70B9A">
              <w:t>espon</w:t>
            </w:r>
            <w:r>
              <w:t>ding</w:t>
            </w:r>
            <w:r w:rsidR="00F70B9A">
              <w:t xml:space="preserve"> to the ever changing, complex and diverse needs of </w:t>
            </w:r>
            <w:r w:rsidR="003572C7">
              <w:t xml:space="preserve">all </w:t>
            </w:r>
            <w:r w:rsidR="00F70B9A">
              <w:t>the community</w:t>
            </w:r>
          </w:p>
          <w:p w14:paraId="5D8718A4" w14:textId="69936AAB" w:rsidR="00F70B9A" w:rsidRDefault="00793B10" w:rsidP="00793B10">
            <w:pPr>
              <w:pStyle w:val="ListParagraph"/>
              <w:numPr>
                <w:ilvl w:val="0"/>
                <w:numId w:val="19"/>
              </w:numPr>
              <w:spacing w:before="60"/>
              <w:ind w:left="311" w:hanging="284"/>
              <w:cnfStyle w:val="000000000000" w:firstRow="0" w:lastRow="0" w:firstColumn="0" w:lastColumn="0" w:oddVBand="0" w:evenVBand="0" w:oddHBand="0" w:evenHBand="0" w:firstRowFirstColumn="0" w:firstRowLastColumn="0" w:lastRowFirstColumn="0" w:lastRowLastColumn="0"/>
            </w:pPr>
            <w:r>
              <w:t>P</w:t>
            </w:r>
            <w:r w:rsidR="00F70B9A">
              <w:t xml:space="preserve">lans </w:t>
            </w:r>
            <w:r w:rsidR="00E04DEB">
              <w:t xml:space="preserve">and approaches </w:t>
            </w:r>
            <w:r w:rsidR="00F70B9A">
              <w:t xml:space="preserve">are </w:t>
            </w:r>
            <w:r w:rsidR="00E04DEB">
              <w:t xml:space="preserve">nimbly </w:t>
            </w:r>
            <w:r w:rsidR="00F70B9A">
              <w:t xml:space="preserve">revised </w:t>
            </w:r>
            <w:r w:rsidR="00F70B9A" w:rsidRPr="00F70B9A">
              <w:t>to incorporate new innovations</w:t>
            </w:r>
            <w:r w:rsidR="00A55701">
              <w:t>,</w:t>
            </w:r>
            <w:r w:rsidR="00F70B9A" w:rsidRPr="00F70B9A">
              <w:t xml:space="preserve"> overcome </w:t>
            </w:r>
            <w:r w:rsidR="005B66DB" w:rsidRPr="00F70B9A">
              <w:t>challenges,</w:t>
            </w:r>
            <w:r w:rsidR="00E04DEB">
              <w:t xml:space="preserve"> </w:t>
            </w:r>
            <w:r w:rsidR="00A55701">
              <w:t>and utilise opportunities as</w:t>
            </w:r>
            <w:r w:rsidR="00E04DEB">
              <w:t xml:space="preserve"> the</w:t>
            </w:r>
            <w:r w:rsidR="00F2532B">
              <w:t xml:space="preserve">y </w:t>
            </w:r>
            <w:r w:rsidR="00E04DEB">
              <w:t xml:space="preserve">emerge </w:t>
            </w:r>
          </w:p>
        </w:tc>
      </w:tr>
      <w:tr w:rsidR="00F70B9A" w14:paraId="2F7A5B2D" w14:textId="77777777" w:rsidTr="005B66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DC3B59E" w14:textId="2A8B9C6A" w:rsidR="00F70B9A" w:rsidRDefault="00F70B9A" w:rsidP="005B66DB">
            <w:pPr>
              <w:spacing w:after="200"/>
            </w:pPr>
            <w:r>
              <w:t>Partnership</w:t>
            </w:r>
            <w:r w:rsidR="005B66DB">
              <w:t>s</w:t>
            </w:r>
          </w:p>
        </w:tc>
        <w:tc>
          <w:tcPr>
            <w:tcW w:w="6327" w:type="dxa"/>
          </w:tcPr>
          <w:p w14:paraId="3CA97ED9" w14:textId="33705510" w:rsidR="00793B10" w:rsidRDefault="00793B10" w:rsidP="00793B10">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P</w:t>
            </w:r>
            <w:r w:rsidR="003572C7">
              <w:t>rioritis</w:t>
            </w:r>
            <w:r>
              <w:t>ing</w:t>
            </w:r>
            <w:r w:rsidR="003572C7">
              <w:t xml:space="preserve"> s</w:t>
            </w:r>
            <w:r w:rsidR="00F2532B">
              <w:t>hared vision</w:t>
            </w:r>
            <w:r w:rsidR="003572C7">
              <w:t>s</w:t>
            </w:r>
            <w:r w:rsidR="00F2532B">
              <w:t xml:space="preserve">, values, </w:t>
            </w:r>
            <w:r w:rsidR="006C3125">
              <w:t>transparency,</w:t>
            </w:r>
            <w:r w:rsidR="00F2532B">
              <w:t xml:space="preserve"> mutual accountability</w:t>
            </w:r>
            <w:r w:rsidR="003572C7">
              <w:t xml:space="preserve"> and encourage a</w:t>
            </w:r>
            <w:r w:rsidR="00F2532B">
              <w:t xml:space="preserve">utonomy and independence. </w:t>
            </w:r>
            <w:r>
              <w:t>E</w:t>
            </w:r>
            <w:r w:rsidR="003572C7">
              <w:t>nsur</w:t>
            </w:r>
            <w:r>
              <w:t>ing</w:t>
            </w:r>
            <w:r w:rsidR="00F2532B">
              <w:t xml:space="preserve"> roles and responsibilities are agree</w:t>
            </w:r>
            <w:r w:rsidR="001E56C0">
              <w:t>d</w:t>
            </w:r>
          </w:p>
          <w:p w14:paraId="581B6EE6" w14:textId="1F063800" w:rsidR="00FA2640" w:rsidRDefault="00793B10" w:rsidP="00793B10">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S</w:t>
            </w:r>
            <w:r w:rsidR="001E56C0">
              <w:t xml:space="preserve">haring </w:t>
            </w:r>
            <w:r w:rsidR="00F2532B">
              <w:t>learning and agreed outcomes</w:t>
            </w:r>
            <w:r w:rsidR="006C3125">
              <w:t xml:space="preserve"> amongst all partners. Opportunities to </w:t>
            </w:r>
            <w:r w:rsidR="00F70B9A">
              <w:t>share resources</w:t>
            </w:r>
            <w:r w:rsidR="006C3125">
              <w:t xml:space="preserve"> are maximised </w:t>
            </w:r>
          </w:p>
        </w:tc>
      </w:tr>
      <w:tr w:rsidR="00F70B9A" w14:paraId="4290082A" w14:textId="77777777" w:rsidTr="005B66DB">
        <w:trPr>
          <w:trHeight w:val="223"/>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C4A0586" w14:textId="20C93623" w:rsidR="00F70B9A" w:rsidRDefault="00F70B9A" w:rsidP="005B66DB">
            <w:pPr>
              <w:spacing w:after="200"/>
            </w:pPr>
            <w:r>
              <w:t xml:space="preserve">Vibrant, inclusive, appropriate </w:t>
            </w:r>
          </w:p>
        </w:tc>
        <w:tc>
          <w:tcPr>
            <w:tcW w:w="6327" w:type="dxa"/>
          </w:tcPr>
          <w:p w14:paraId="0E79DB10" w14:textId="3E9B7DFC" w:rsidR="00793B10" w:rsidRDefault="00793B10" w:rsidP="00793B10">
            <w:pPr>
              <w:pStyle w:val="ListParagraph"/>
              <w:numPr>
                <w:ilvl w:val="0"/>
                <w:numId w:val="19"/>
              </w:numPr>
              <w:spacing w:before="60"/>
              <w:ind w:left="311" w:hanging="284"/>
              <w:cnfStyle w:val="000000000000" w:firstRow="0" w:lastRow="0" w:firstColumn="0" w:lastColumn="0" w:oddVBand="0" w:evenVBand="0" w:oddHBand="0" w:evenHBand="0" w:firstRowFirstColumn="0" w:firstRowLastColumn="0" w:lastRowFirstColumn="0" w:lastRowLastColumn="0"/>
            </w:pPr>
            <w:r>
              <w:t>Working</w:t>
            </w:r>
            <w:r w:rsidR="001E56C0">
              <w:t xml:space="preserve"> with the community to create a</w:t>
            </w:r>
            <w:r w:rsidR="00E04DEB">
              <w:t>ppealing</w:t>
            </w:r>
            <w:r w:rsidR="00325790">
              <w:t>, welcoming</w:t>
            </w:r>
            <w:r w:rsidR="00E04DEB">
              <w:t xml:space="preserve"> </w:t>
            </w:r>
            <w:r w:rsidR="00E04DEB" w:rsidRPr="00D11C06">
              <w:t>spaces that everyone can use</w:t>
            </w:r>
            <w:r w:rsidR="00E04DEB">
              <w:t xml:space="preserve">, that encourage </w:t>
            </w:r>
            <w:r w:rsidR="00E04DEB" w:rsidRPr="00D11C06">
              <w:t>formal and informal interaction between residents</w:t>
            </w:r>
            <w:r w:rsidR="001E56C0">
              <w:t xml:space="preserve"> </w:t>
            </w:r>
          </w:p>
          <w:p w14:paraId="6EC2CF1A" w14:textId="255A263E" w:rsidR="00F70B9A" w:rsidRDefault="001E56C0" w:rsidP="00793B10">
            <w:pPr>
              <w:pStyle w:val="ListParagraph"/>
              <w:numPr>
                <w:ilvl w:val="0"/>
                <w:numId w:val="19"/>
              </w:numPr>
              <w:spacing w:before="60"/>
              <w:ind w:left="311" w:hanging="284"/>
              <w:cnfStyle w:val="000000000000" w:firstRow="0" w:lastRow="0" w:firstColumn="0" w:lastColumn="0" w:oddVBand="0" w:evenVBand="0" w:oddHBand="0" w:evenHBand="0" w:firstRowFirstColumn="0" w:firstRowLastColumn="0" w:lastRowFirstColumn="0" w:lastRowLastColumn="0"/>
            </w:pPr>
            <w:r>
              <w:t xml:space="preserve">These </w:t>
            </w:r>
            <w:r w:rsidR="0019628D" w:rsidRPr="00D11C06">
              <w:t>community centred spaces</w:t>
            </w:r>
            <w:r w:rsidR="002E5DF1">
              <w:t xml:space="preserve"> will </w:t>
            </w:r>
            <w:r w:rsidR="0019628D" w:rsidRPr="00D11C06">
              <w:t xml:space="preserve">meet the diverse local needs and aspirations of all community members regardless of their age, culture, interests, economic </w:t>
            </w:r>
            <w:r w:rsidR="005B66DB" w:rsidRPr="00D11C06">
              <w:t>position,</w:t>
            </w:r>
            <w:r w:rsidR="0019628D" w:rsidRPr="00D11C06">
              <w:t xml:space="preserve"> and experience</w:t>
            </w:r>
          </w:p>
        </w:tc>
      </w:tr>
      <w:tr w:rsidR="00F2532B" w14:paraId="68CB9161" w14:textId="77777777" w:rsidTr="005B66DB">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87280F6" w14:textId="44E9CAD2" w:rsidR="00F2532B" w:rsidRDefault="00504EA2" w:rsidP="005B66DB">
            <w:pPr>
              <w:spacing w:after="200"/>
            </w:pPr>
            <w:r>
              <w:t>Driven by the community</w:t>
            </w:r>
          </w:p>
        </w:tc>
        <w:tc>
          <w:tcPr>
            <w:tcW w:w="6327" w:type="dxa"/>
          </w:tcPr>
          <w:p w14:paraId="0A1F307A" w14:textId="770128BA" w:rsidR="00793B10" w:rsidRDefault="00793B10" w:rsidP="00793B10">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E</w:t>
            </w:r>
            <w:r w:rsidR="001E56C0">
              <w:t>ngag</w:t>
            </w:r>
            <w:r>
              <w:t>ing</w:t>
            </w:r>
            <w:r w:rsidR="001E56C0">
              <w:t xml:space="preserve"> </w:t>
            </w:r>
            <w:r w:rsidR="00C74F3E">
              <w:t>with the community in a genuine and meaningful way</w:t>
            </w:r>
            <w:r w:rsidR="003C3E14">
              <w:t xml:space="preserve"> and</w:t>
            </w:r>
            <w:r w:rsidR="00C74F3E">
              <w:t xml:space="preserve"> </w:t>
            </w:r>
            <w:r w:rsidR="001E56C0">
              <w:t>involv</w:t>
            </w:r>
            <w:r>
              <w:t>ing</w:t>
            </w:r>
            <w:r w:rsidR="001E56C0">
              <w:t xml:space="preserve"> t</w:t>
            </w:r>
            <w:r w:rsidR="00504EA2">
              <w:t>he community</w:t>
            </w:r>
            <w:r w:rsidR="008F0F1D" w:rsidRPr="004127BB">
              <w:t>, including vulnerable</w:t>
            </w:r>
            <w:r w:rsidR="00E00EBE" w:rsidRPr="004127BB">
              <w:t xml:space="preserve"> </w:t>
            </w:r>
            <w:r w:rsidR="008F0F1D" w:rsidRPr="004127BB">
              <w:t>communities</w:t>
            </w:r>
            <w:r w:rsidR="00504EA2" w:rsidRPr="004127BB">
              <w:t xml:space="preserve"> in all aspects of </w:t>
            </w:r>
            <w:r w:rsidR="004A7907">
              <w:t>c</w:t>
            </w:r>
            <w:r w:rsidR="00504EA2" w:rsidRPr="004127BB">
              <w:t>ommunity</w:t>
            </w:r>
            <w:r w:rsidR="00504EA2">
              <w:t xml:space="preserve"> </w:t>
            </w:r>
            <w:r w:rsidR="004A7907">
              <w:t>h</w:t>
            </w:r>
            <w:r w:rsidR="00504EA2">
              <w:t>ub</w:t>
            </w:r>
            <w:r w:rsidR="00C74F3E">
              <w:t>s</w:t>
            </w:r>
            <w:r w:rsidR="003C3E14">
              <w:t xml:space="preserve"> </w:t>
            </w:r>
          </w:p>
          <w:p w14:paraId="021CACE5" w14:textId="34BCFD9D" w:rsidR="00F2532B" w:rsidRDefault="00793B10" w:rsidP="00793B10">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R</w:t>
            </w:r>
            <w:r w:rsidR="00504EA2">
              <w:t>espon</w:t>
            </w:r>
            <w:r>
              <w:t>ding</w:t>
            </w:r>
            <w:r w:rsidR="00504EA2">
              <w:t xml:space="preserve"> to community needs and aspirations </w:t>
            </w:r>
            <w:r w:rsidR="001E56C0">
              <w:t>identified t</w:t>
            </w:r>
            <w:r w:rsidR="00504EA2">
              <w:t>hrough consultation and engagement</w:t>
            </w:r>
          </w:p>
          <w:p w14:paraId="0BCA3E7A" w14:textId="10945F42" w:rsidR="00FA2640" w:rsidRDefault="00793B10" w:rsidP="00793B10">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 xml:space="preserve">Enabling </w:t>
            </w:r>
            <w:r w:rsidR="00FA2640">
              <w:t xml:space="preserve">the </w:t>
            </w:r>
            <w:r w:rsidR="00FA2640" w:rsidRPr="00A8321C">
              <w:t xml:space="preserve">community </w:t>
            </w:r>
            <w:r w:rsidR="00FA2640">
              <w:t xml:space="preserve">to </w:t>
            </w:r>
            <w:r w:rsidR="00FA2640" w:rsidRPr="00A8321C">
              <w:t>work together</w:t>
            </w:r>
            <w:r w:rsidR="00FA2640">
              <w:t>,</w:t>
            </w:r>
            <w:r w:rsidR="00FA2640" w:rsidRPr="00A8321C">
              <w:t xml:space="preserve"> with support, encourage</w:t>
            </w:r>
            <w:r w:rsidR="00FA2640">
              <w:t xml:space="preserve">ment, and </w:t>
            </w:r>
            <w:r w:rsidR="00FA2640" w:rsidRPr="00A8321C">
              <w:t>guid</w:t>
            </w:r>
            <w:r w:rsidR="00FA2640">
              <w:t>anc</w:t>
            </w:r>
            <w:r w:rsidR="00FA2640" w:rsidRPr="00A8321C">
              <w:t>e</w:t>
            </w:r>
            <w:r w:rsidR="00FA2640">
              <w:t>,</w:t>
            </w:r>
            <w:r w:rsidR="00FA2640" w:rsidRPr="00A8321C">
              <w:t xml:space="preserve"> </w:t>
            </w:r>
            <w:r w:rsidR="00FA2640">
              <w:t xml:space="preserve">to </w:t>
            </w:r>
            <w:r w:rsidR="00FA2640" w:rsidRPr="00A8321C">
              <w:t xml:space="preserve">identify its needs and </w:t>
            </w:r>
            <w:r w:rsidR="00FA2640">
              <w:t>find solutions</w:t>
            </w:r>
          </w:p>
        </w:tc>
      </w:tr>
      <w:tr w:rsidR="00F2532B" w14:paraId="4100954B" w14:textId="77777777" w:rsidTr="005B66DB">
        <w:trPr>
          <w:trHeight w:val="223"/>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1E156FF" w14:textId="2481920C" w:rsidR="00F2532B" w:rsidRDefault="00F2532B" w:rsidP="005B66DB">
            <w:pPr>
              <w:spacing w:after="200"/>
            </w:pPr>
            <w:r>
              <w:lastRenderedPageBreak/>
              <w:t>Safe, welcoming, and accessible</w:t>
            </w:r>
          </w:p>
        </w:tc>
        <w:tc>
          <w:tcPr>
            <w:tcW w:w="6327" w:type="dxa"/>
          </w:tcPr>
          <w:p w14:paraId="0982BEC3" w14:textId="113DA6EF" w:rsidR="00793B10" w:rsidRDefault="001E56C0" w:rsidP="00793B10">
            <w:pPr>
              <w:pStyle w:val="ListParagraph"/>
              <w:numPr>
                <w:ilvl w:val="0"/>
                <w:numId w:val="19"/>
              </w:numPr>
              <w:spacing w:before="60"/>
              <w:ind w:left="311" w:hanging="284"/>
              <w:cnfStyle w:val="000000000000" w:firstRow="0" w:lastRow="0" w:firstColumn="0" w:lastColumn="0" w:oddVBand="0" w:evenVBand="0" w:oddHBand="0" w:evenHBand="0" w:firstRowFirstColumn="0" w:firstRowLastColumn="0" w:lastRowFirstColumn="0" w:lastRowLastColumn="0"/>
            </w:pPr>
            <w:r>
              <w:t>W</w:t>
            </w:r>
            <w:r w:rsidR="00A55701">
              <w:t xml:space="preserve">here feasible </w:t>
            </w:r>
            <w:r w:rsidR="004A7907">
              <w:t>c</w:t>
            </w:r>
            <w:r>
              <w:t xml:space="preserve">ommunity </w:t>
            </w:r>
            <w:r w:rsidR="004A7907">
              <w:t>h</w:t>
            </w:r>
            <w:r>
              <w:t xml:space="preserve">ubs </w:t>
            </w:r>
            <w:r w:rsidR="00793B10">
              <w:t>will be in</w:t>
            </w:r>
            <w:r w:rsidR="00A55701">
              <w:t xml:space="preserve"> places </w:t>
            </w:r>
            <w:r w:rsidR="006C3125" w:rsidRPr="00F70B9A">
              <w:t>where people already visit</w:t>
            </w:r>
          </w:p>
          <w:p w14:paraId="7AA2845D" w14:textId="14ECB52B" w:rsidR="00793B10" w:rsidRDefault="00A55701" w:rsidP="00793B10">
            <w:pPr>
              <w:pStyle w:val="ListParagraph"/>
              <w:numPr>
                <w:ilvl w:val="0"/>
                <w:numId w:val="19"/>
              </w:numPr>
              <w:spacing w:before="60"/>
              <w:ind w:left="311" w:hanging="284"/>
              <w:cnfStyle w:val="000000000000" w:firstRow="0" w:lastRow="0" w:firstColumn="0" w:lastColumn="0" w:oddVBand="0" w:evenVBand="0" w:oddHBand="0" w:evenHBand="0" w:firstRowFirstColumn="0" w:firstRowLastColumn="0" w:lastRowFirstColumn="0" w:lastRowLastColumn="0"/>
            </w:pPr>
            <w:r>
              <w:t xml:space="preserve">Community </w:t>
            </w:r>
            <w:r w:rsidR="004A7907">
              <w:t>h</w:t>
            </w:r>
            <w:r>
              <w:t>ubs will be</w:t>
            </w:r>
            <w:r w:rsidR="001E56C0">
              <w:t xml:space="preserve"> </w:t>
            </w:r>
            <w:r w:rsidR="00B01967">
              <w:t xml:space="preserve">intergenerational spaces, services and activities </w:t>
            </w:r>
            <w:r w:rsidR="001E56C0">
              <w:t xml:space="preserve">that </w:t>
            </w:r>
            <w:r w:rsidR="00B01967">
              <w:t>celebrate the diversity of our community and meet community needs</w:t>
            </w:r>
          </w:p>
          <w:p w14:paraId="2CD34B68" w14:textId="239F5496" w:rsidR="00F2532B" w:rsidRDefault="00793B10" w:rsidP="00793B10">
            <w:pPr>
              <w:pStyle w:val="ListParagraph"/>
              <w:numPr>
                <w:ilvl w:val="0"/>
                <w:numId w:val="19"/>
              </w:numPr>
              <w:spacing w:before="60"/>
              <w:ind w:left="311" w:hanging="284"/>
              <w:cnfStyle w:val="000000000000" w:firstRow="0" w:lastRow="0" w:firstColumn="0" w:lastColumn="0" w:oddVBand="0" w:evenVBand="0" w:oddHBand="0" w:evenHBand="0" w:firstRowFirstColumn="0" w:firstRowLastColumn="0" w:lastRowFirstColumn="0" w:lastRowLastColumn="0"/>
            </w:pPr>
            <w:r>
              <w:t>F</w:t>
            </w:r>
            <w:r w:rsidR="00B01967">
              <w:t>oster</w:t>
            </w:r>
            <w:r>
              <w:t>ing</w:t>
            </w:r>
            <w:r w:rsidR="00A55701">
              <w:t xml:space="preserve"> t</w:t>
            </w:r>
            <w:r w:rsidR="00B01967">
              <w:t>he use of public transport, walking and cycling, and encourag</w:t>
            </w:r>
            <w:r w:rsidR="00A55701">
              <w:t>e</w:t>
            </w:r>
            <w:r w:rsidR="00B01967">
              <w:t xml:space="preserve"> transport choice to enable the community to access community facilities within a 20-minute journey</w:t>
            </w:r>
          </w:p>
        </w:tc>
      </w:tr>
      <w:tr w:rsidR="00F2532B" w14:paraId="52AA2541" w14:textId="77777777" w:rsidTr="005B66DB">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539D55A" w14:textId="37BAD585" w:rsidR="00F2532B" w:rsidRDefault="00F2532B" w:rsidP="005B66DB">
            <w:pPr>
              <w:spacing w:after="200"/>
            </w:pPr>
            <w:r>
              <w:t xml:space="preserve">Good </w:t>
            </w:r>
            <w:r w:rsidR="004A7907">
              <w:t>g</w:t>
            </w:r>
            <w:r>
              <w:t xml:space="preserve">overnance and </w:t>
            </w:r>
            <w:r w:rsidR="004A7907">
              <w:t>s</w:t>
            </w:r>
            <w:r w:rsidR="00B01967">
              <w:t>ustainability</w:t>
            </w:r>
          </w:p>
        </w:tc>
        <w:tc>
          <w:tcPr>
            <w:tcW w:w="6327" w:type="dxa"/>
          </w:tcPr>
          <w:p w14:paraId="52EE6603" w14:textId="6F2D9A3F" w:rsidR="00793B10" w:rsidRDefault="00793B10" w:rsidP="00793B10">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 xml:space="preserve">Establishing </w:t>
            </w:r>
            <w:r w:rsidR="004A7907">
              <w:t>g</w:t>
            </w:r>
            <w:r w:rsidR="002E6298">
              <w:t>overnance structures</w:t>
            </w:r>
            <w:r>
              <w:t xml:space="preserve"> and management models</w:t>
            </w:r>
            <w:r w:rsidR="002E6298">
              <w:t xml:space="preserve"> </w:t>
            </w:r>
            <w:r w:rsidR="002E5DF1">
              <w:t xml:space="preserve">that </w:t>
            </w:r>
            <w:r w:rsidR="002E6298">
              <w:t>represent the interests of the community and stakeholders</w:t>
            </w:r>
          </w:p>
          <w:p w14:paraId="6AD04A97" w14:textId="6F848C0A" w:rsidR="00793B10" w:rsidRDefault="00793B10" w:rsidP="00793B10">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E</w:t>
            </w:r>
            <w:r w:rsidR="002E5DF1">
              <w:t>nsur</w:t>
            </w:r>
            <w:r>
              <w:t xml:space="preserve">ing </w:t>
            </w:r>
            <w:r w:rsidR="002E6298">
              <w:t>m</w:t>
            </w:r>
            <w:r w:rsidR="00B670E2">
              <w:t>echanisms and processes for decision making and accountabilit</w:t>
            </w:r>
            <w:r>
              <w:t>y are in place</w:t>
            </w:r>
          </w:p>
          <w:p w14:paraId="56BAADCB" w14:textId="5185F1B2" w:rsidR="00156AC8" w:rsidRDefault="00793B10" w:rsidP="004127BB">
            <w:pPr>
              <w:pStyle w:val="ListParagraph"/>
              <w:numPr>
                <w:ilvl w:val="0"/>
                <w:numId w:val="19"/>
              </w:numPr>
              <w:spacing w:before="60"/>
              <w:ind w:left="311" w:hanging="284"/>
              <w:cnfStyle w:val="000000100000" w:firstRow="0" w:lastRow="0" w:firstColumn="0" w:lastColumn="0" w:oddVBand="0" w:evenVBand="0" w:oddHBand="1" w:evenHBand="0" w:firstRowFirstColumn="0" w:firstRowLastColumn="0" w:lastRowFirstColumn="0" w:lastRowLastColumn="0"/>
            </w:pPr>
            <w:r>
              <w:t>Practice and decision making will be e</w:t>
            </w:r>
            <w:r w:rsidR="00504EA2">
              <w:t>nvironmentally responsible and promote</w:t>
            </w:r>
            <w:r w:rsidR="005B66DB">
              <w:t xml:space="preserve"> </w:t>
            </w:r>
            <w:r w:rsidR="00504EA2">
              <w:t>long-term economic, health and wellbeing benefits</w:t>
            </w:r>
          </w:p>
        </w:tc>
      </w:tr>
    </w:tbl>
    <w:p w14:paraId="14798C71" w14:textId="7D2A1176" w:rsidR="00FE6519" w:rsidRDefault="00FE6519" w:rsidP="00FE6519">
      <w:pPr>
        <w:spacing w:before="120"/>
        <w:jc w:val="center"/>
      </w:pPr>
      <w:r w:rsidRPr="000629F7">
        <w:rPr>
          <w:b/>
          <w:bCs/>
        </w:rPr>
        <w:t xml:space="preserve">Table </w:t>
      </w:r>
      <w:r w:rsidR="00435ADD">
        <w:rPr>
          <w:b/>
          <w:bCs/>
        </w:rPr>
        <w:t>3</w:t>
      </w:r>
      <w:r w:rsidRPr="000629F7">
        <w:rPr>
          <w:b/>
          <w:bCs/>
        </w:rPr>
        <w:t xml:space="preserve">: </w:t>
      </w:r>
      <w:r>
        <w:t xml:space="preserve">Principles for </w:t>
      </w:r>
      <w:r w:rsidR="004A7907">
        <w:t>c</w:t>
      </w:r>
      <w:r>
        <w:t xml:space="preserve">ommunity </w:t>
      </w:r>
      <w:r w:rsidR="004A7907">
        <w:t>h</w:t>
      </w:r>
      <w:r>
        <w:t>ubs</w:t>
      </w:r>
    </w:p>
    <w:p w14:paraId="7C495C12" w14:textId="69440869" w:rsidR="00D11C06" w:rsidRDefault="00D11C06" w:rsidP="003572C7">
      <w:pPr>
        <w:pStyle w:val="Heading1"/>
      </w:pPr>
      <w:bookmarkStart w:id="18" w:name="_Toc49604974"/>
      <w:r>
        <w:t>Approach</w:t>
      </w:r>
      <w:bookmarkEnd w:id="18"/>
    </w:p>
    <w:p w14:paraId="241D6722" w14:textId="01D06DBF" w:rsidR="00C9331B" w:rsidRDefault="001868AD" w:rsidP="00C12B52">
      <w:r>
        <w:t>Council</w:t>
      </w:r>
      <w:r w:rsidR="00C36BE2">
        <w:t>’</w:t>
      </w:r>
      <w:r>
        <w:t xml:space="preserve">s approach for </w:t>
      </w:r>
      <w:r w:rsidR="00C36BE2">
        <w:t>c</w:t>
      </w:r>
      <w:r>
        <w:t xml:space="preserve">ommunity </w:t>
      </w:r>
      <w:r w:rsidR="00C36BE2">
        <w:t>h</w:t>
      </w:r>
      <w:r>
        <w:t xml:space="preserve">ubs </w:t>
      </w:r>
      <w:r w:rsidR="005D43F4">
        <w:t xml:space="preserve">is </w:t>
      </w:r>
      <w:r>
        <w:t xml:space="preserve">comprised of four stages </w:t>
      </w:r>
      <w:r w:rsidR="005D43F4">
        <w:t xml:space="preserve">that are </w:t>
      </w:r>
      <w:r>
        <w:t>essential to achieving Council</w:t>
      </w:r>
      <w:r w:rsidR="00C36BE2">
        <w:t>’</w:t>
      </w:r>
      <w:r>
        <w:t xml:space="preserve">s objectives for </w:t>
      </w:r>
      <w:r w:rsidR="00C36BE2">
        <w:t>c</w:t>
      </w:r>
      <w:r>
        <w:t xml:space="preserve">ommunity </w:t>
      </w:r>
      <w:r w:rsidR="00C36BE2">
        <w:t>h</w:t>
      </w:r>
      <w:r>
        <w:t>ubs</w:t>
      </w:r>
      <w:r w:rsidR="00C36BE2">
        <w:t>. They are:</w:t>
      </w:r>
      <w:r w:rsidR="00C12B52">
        <w:t xml:space="preserve"> </w:t>
      </w:r>
      <w:r w:rsidR="00C36BE2">
        <w:t>l</w:t>
      </w:r>
      <w:r w:rsidR="00C12B52">
        <w:t xml:space="preserve">ocal </w:t>
      </w:r>
      <w:r w:rsidR="00C36BE2">
        <w:t>n</w:t>
      </w:r>
      <w:r w:rsidR="00C12B52">
        <w:t xml:space="preserve">eeds, </w:t>
      </w:r>
      <w:r w:rsidR="00C36BE2">
        <w:t>d</w:t>
      </w:r>
      <w:r w:rsidR="00C12B52">
        <w:t xml:space="preserve">evelop, </w:t>
      </w:r>
      <w:r w:rsidR="00C36BE2">
        <w:t>a</w:t>
      </w:r>
      <w:r w:rsidR="00C12B52">
        <w:t xml:space="preserve">ctivate and </w:t>
      </w:r>
      <w:r w:rsidR="00C36BE2">
        <w:t>s</w:t>
      </w:r>
      <w:r w:rsidR="00C12B52">
        <w:t>ustain</w:t>
      </w:r>
      <w:r w:rsidR="00C9331B">
        <w:t>.</w:t>
      </w:r>
      <w:r w:rsidR="00CA2CED">
        <w:t xml:space="preserve"> </w:t>
      </w:r>
      <w:r w:rsidR="00325790">
        <w:t>These stages are described below.</w:t>
      </w:r>
    </w:p>
    <w:p w14:paraId="140CD864" w14:textId="745FAF3D" w:rsidR="00C9331B" w:rsidRPr="00FE6519" w:rsidRDefault="00C9331B" w:rsidP="00C9331B">
      <w:pPr>
        <w:spacing w:after="160" w:line="259" w:lineRule="auto"/>
        <w:rPr>
          <w:b/>
          <w:bCs/>
        </w:rPr>
      </w:pPr>
      <w:r w:rsidRPr="00FE6519">
        <w:rPr>
          <w:b/>
          <w:bCs/>
        </w:rPr>
        <w:t xml:space="preserve">Local </w:t>
      </w:r>
      <w:r w:rsidR="00C36BE2">
        <w:rPr>
          <w:b/>
          <w:bCs/>
        </w:rPr>
        <w:t>n</w:t>
      </w:r>
      <w:r w:rsidRPr="00FE6519">
        <w:rPr>
          <w:b/>
          <w:bCs/>
        </w:rPr>
        <w:t>eeds</w:t>
      </w:r>
    </w:p>
    <w:p w14:paraId="2F2D7CE7" w14:textId="22A80AE5" w:rsidR="00C9331B" w:rsidRDefault="00C9331B" w:rsidP="005207C4">
      <w:r>
        <w:t xml:space="preserve">Understanding the local needs is an essential first step in the approach for </w:t>
      </w:r>
      <w:r w:rsidR="00E74875">
        <w:t>c</w:t>
      </w:r>
      <w:r>
        <w:t xml:space="preserve">ommunity </w:t>
      </w:r>
      <w:r w:rsidR="00E74875">
        <w:t>h</w:t>
      </w:r>
      <w:r>
        <w:t xml:space="preserve">ubs. This includes undertaking a needs analysis to determine the strategic intent for the </w:t>
      </w:r>
      <w:r w:rsidR="00E74875">
        <w:t>c</w:t>
      </w:r>
      <w:r w:rsidRPr="005207C4">
        <w:t xml:space="preserve">ommunity </w:t>
      </w:r>
      <w:r w:rsidR="00E74875">
        <w:t>h</w:t>
      </w:r>
      <w:r w:rsidRPr="005207C4">
        <w:t xml:space="preserve">ub; </w:t>
      </w:r>
      <w:r w:rsidR="00211FDE" w:rsidRPr="005207C4">
        <w:t>evaluating</w:t>
      </w:r>
      <w:r w:rsidR="00211FDE">
        <w:t xml:space="preserve"> </w:t>
      </w:r>
      <w:r w:rsidRPr="005207C4">
        <w:t xml:space="preserve">the recent and longer term </w:t>
      </w:r>
      <w:r w:rsidR="00211FDE" w:rsidRPr="005207C4">
        <w:t>demographic</w:t>
      </w:r>
      <w:r w:rsidR="00211FDE">
        <w:t xml:space="preserve"> </w:t>
      </w:r>
      <w:r w:rsidRPr="005207C4">
        <w:t xml:space="preserve">profile </w:t>
      </w:r>
      <w:r w:rsidR="00211FDE" w:rsidRPr="005207C4">
        <w:t>of</w:t>
      </w:r>
      <w:r w:rsidR="00211FDE">
        <w:t xml:space="preserve"> </w:t>
      </w:r>
      <w:r w:rsidRPr="005207C4">
        <w:t>the local community; assessing the current service and facility provision; and the current and future demand for community services, activities and spaces.</w:t>
      </w:r>
    </w:p>
    <w:p w14:paraId="23CD1874" w14:textId="1B53A3AC" w:rsidR="00021209" w:rsidRPr="005207C4" w:rsidRDefault="00021209" w:rsidP="005207C4">
      <w:bookmarkStart w:id="19" w:name="_Hlk60951406"/>
      <w:r>
        <w:t>E</w:t>
      </w:r>
      <w:r w:rsidRPr="00224C14">
        <w:t>ngagement</w:t>
      </w:r>
      <w:r>
        <w:t xml:space="preserve"> with the community</w:t>
      </w:r>
      <w:r w:rsidRPr="00224C14">
        <w:t xml:space="preserve"> to identify local needs and assets</w:t>
      </w:r>
      <w:bookmarkEnd w:id="19"/>
      <w:r>
        <w:t>,</w:t>
      </w:r>
      <w:r w:rsidRPr="00224C14">
        <w:t xml:space="preserve"> inclusive of the diversity of the population, </w:t>
      </w:r>
      <w:r>
        <w:t xml:space="preserve">is a priority, </w:t>
      </w:r>
      <w:r w:rsidRPr="00224C14">
        <w:t xml:space="preserve">with efforts made to engage with </w:t>
      </w:r>
      <w:r>
        <w:t>the disadvantaged population. Outcomes should reflect the diversity of aspirations and hopes for the future.</w:t>
      </w:r>
    </w:p>
    <w:p w14:paraId="18CDF652" w14:textId="0B9AB9B5" w:rsidR="00C9331B" w:rsidRPr="005207C4" w:rsidRDefault="00C9331B" w:rsidP="005207C4">
      <w:r w:rsidRPr="005207C4">
        <w:t>Establishing an appropriate governance structure</w:t>
      </w:r>
      <w:r w:rsidR="00B04769" w:rsidRPr="005207C4">
        <w:t xml:space="preserve">, including the management model, </w:t>
      </w:r>
      <w:r w:rsidR="00E74875">
        <w:t>that</w:t>
      </w:r>
      <w:r w:rsidRPr="005207C4">
        <w:t xml:space="preserve"> involv</w:t>
      </w:r>
      <w:r w:rsidR="00E74875">
        <w:t>es</w:t>
      </w:r>
      <w:r w:rsidRPr="005207C4">
        <w:t xml:space="preserve"> the community and other stakeholders</w:t>
      </w:r>
      <w:r w:rsidR="00E74875">
        <w:t>,</w:t>
      </w:r>
      <w:r w:rsidRPr="005207C4">
        <w:t xml:space="preserve"> such as not-for-profit organisations and volunteer groups</w:t>
      </w:r>
      <w:r w:rsidR="00E74875">
        <w:t>,</w:t>
      </w:r>
      <w:r w:rsidRPr="005207C4">
        <w:t xml:space="preserve"> are important aspects of this first stage.</w:t>
      </w:r>
    </w:p>
    <w:p w14:paraId="16A5CBAF" w14:textId="6BB785BA" w:rsidR="00C12B52" w:rsidRPr="005207C4" w:rsidRDefault="00FE6519" w:rsidP="005207C4">
      <w:r w:rsidRPr="005207C4">
        <w:t xml:space="preserve">Beginning with this first stage, the approach will </w:t>
      </w:r>
      <w:r w:rsidR="00C12B52">
        <w:t>enabl</w:t>
      </w:r>
      <w:r w:rsidR="00325790">
        <w:t>e</w:t>
      </w:r>
      <w:r w:rsidR="00C12B52">
        <w:t xml:space="preserve"> the</w:t>
      </w:r>
      <w:r w:rsidR="00C12B52" w:rsidRPr="00A8321C">
        <w:t xml:space="preserve"> community </w:t>
      </w:r>
      <w:r w:rsidR="00C12B52">
        <w:t xml:space="preserve">to </w:t>
      </w:r>
      <w:r w:rsidR="00C12B52" w:rsidRPr="00A8321C">
        <w:t>work together</w:t>
      </w:r>
      <w:r w:rsidR="00C12B52">
        <w:t>,</w:t>
      </w:r>
      <w:r w:rsidR="00C12B52" w:rsidRPr="00A8321C">
        <w:t xml:space="preserve"> with support, encourage</w:t>
      </w:r>
      <w:r w:rsidR="00C12B52">
        <w:t xml:space="preserve">ment, and </w:t>
      </w:r>
      <w:r w:rsidR="00C12B52" w:rsidRPr="00A8321C">
        <w:t>guid</w:t>
      </w:r>
      <w:r w:rsidR="00C12B52">
        <w:t>anc</w:t>
      </w:r>
      <w:r w:rsidR="00C12B52" w:rsidRPr="00A8321C">
        <w:t>e</w:t>
      </w:r>
      <w:r w:rsidR="00C12B52">
        <w:t>,</w:t>
      </w:r>
      <w:r w:rsidR="00C12B52" w:rsidRPr="00A8321C">
        <w:t xml:space="preserve"> </w:t>
      </w:r>
      <w:r w:rsidR="00C12B52">
        <w:t xml:space="preserve">to </w:t>
      </w:r>
      <w:r w:rsidR="00C12B52" w:rsidRPr="00A8321C">
        <w:t xml:space="preserve">identify its needs and </w:t>
      </w:r>
      <w:r w:rsidR="00C12B52">
        <w:t>find solutions</w:t>
      </w:r>
      <w:r w:rsidR="00C12B52" w:rsidRPr="00A8321C">
        <w:t xml:space="preserve">. </w:t>
      </w:r>
      <w:r w:rsidR="00C12B52">
        <w:t>The</w:t>
      </w:r>
      <w:r w:rsidR="00C12B52" w:rsidRPr="00B92E6E">
        <w:t xml:space="preserve"> process is </w:t>
      </w:r>
      <w:r w:rsidR="00C12B52">
        <w:t xml:space="preserve">fluid, flexible and </w:t>
      </w:r>
      <w:r w:rsidR="00C12B52" w:rsidRPr="00B92E6E">
        <w:t xml:space="preserve">tailored to the </w:t>
      </w:r>
      <w:r w:rsidR="00C12B52">
        <w:t xml:space="preserve">needs of </w:t>
      </w:r>
      <w:r w:rsidR="00C12B52" w:rsidRPr="00B92E6E">
        <w:t xml:space="preserve">individual </w:t>
      </w:r>
      <w:r w:rsidR="00C12B52">
        <w:t xml:space="preserve">communities. </w:t>
      </w:r>
    </w:p>
    <w:p w14:paraId="62E13194" w14:textId="7E2432BE" w:rsidR="00FA2640" w:rsidRDefault="00C12B52" w:rsidP="00FA2640">
      <w:r>
        <w:t xml:space="preserve">Council believes </w:t>
      </w:r>
      <w:r w:rsidR="00FE6519">
        <w:t xml:space="preserve">that </w:t>
      </w:r>
      <w:r>
        <w:t xml:space="preserve">better outcomes are achieved by working in partnership with the community, ensuring the </w:t>
      </w:r>
      <w:bookmarkStart w:id="20" w:name="_Hlk60951451"/>
      <w:r>
        <w:t xml:space="preserve">views of its diverse community are heard to help guide </w:t>
      </w:r>
      <w:r w:rsidR="00211FDE">
        <w:t>decision-</w:t>
      </w:r>
      <w:r>
        <w:t>making</w:t>
      </w:r>
      <w:bookmarkEnd w:id="20"/>
      <w:r>
        <w:t xml:space="preserve"> processes for </w:t>
      </w:r>
      <w:r w:rsidR="00E74875">
        <w:t>c</w:t>
      </w:r>
      <w:r>
        <w:t xml:space="preserve">ommunity </w:t>
      </w:r>
      <w:r w:rsidR="00E74875">
        <w:t>h</w:t>
      </w:r>
      <w:r>
        <w:t>ubs.</w:t>
      </w:r>
      <w:r w:rsidR="005D43F4">
        <w:t xml:space="preserve"> </w:t>
      </w:r>
      <w:r w:rsidR="00FE6519">
        <w:t xml:space="preserve">Council will also take a </w:t>
      </w:r>
      <w:r w:rsidR="00211FDE" w:rsidRPr="00D11C06">
        <w:t>people</w:t>
      </w:r>
      <w:r w:rsidR="00211FDE">
        <w:t>-</w:t>
      </w:r>
      <w:r w:rsidR="00FA2640" w:rsidRPr="00D11C06">
        <w:t xml:space="preserve">centred approach by working with specific age groups within our diverse community, including children, young </w:t>
      </w:r>
      <w:r w:rsidR="00FE6519" w:rsidRPr="00D11C06">
        <w:t>people,</w:t>
      </w:r>
      <w:r w:rsidR="00FA2640" w:rsidRPr="00D11C06">
        <w:t xml:space="preserve"> and older people</w:t>
      </w:r>
      <w:r w:rsidR="00FE6519">
        <w:t xml:space="preserve"> to ensure their unique needs are appropriately and adequately reflected in </w:t>
      </w:r>
      <w:r w:rsidR="00E74875">
        <w:t>c</w:t>
      </w:r>
      <w:r w:rsidR="00FE6519">
        <w:t xml:space="preserve">ommunity </w:t>
      </w:r>
      <w:r w:rsidR="00E74875">
        <w:t>h</w:t>
      </w:r>
      <w:r w:rsidR="00FE6519">
        <w:t>ubs.</w:t>
      </w:r>
    </w:p>
    <w:p w14:paraId="19B58A81" w14:textId="0A590186" w:rsidR="005D43F4" w:rsidRPr="00FE6519" w:rsidRDefault="00FE6519" w:rsidP="00F4273C">
      <w:pPr>
        <w:rPr>
          <w:b/>
          <w:bCs/>
        </w:rPr>
      </w:pPr>
      <w:r w:rsidRPr="00FE6519">
        <w:rPr>
          <w:b/>
          <w:bCs/>
        </w:rPr>
        <w:lastRenderedPageBreak/>
        <w:t>Develop</w:t>
      </w:r>
    </w:p>
    <w:p w14:paraId="4BEE0EB3" w14:textId="4DBBA818" w:rsidR="00312AEC" w:rsidRDefault="00FE6519" w:rsidP="00312AEC">
      <w:r w:rsidRPr="00FE6519">
        <w:t xml:space="preserve">Based on the </w:t>
      </w:r>
      <w:r>
        <w:t>needs analysis</w:t>
      </w:r>
      <w:r w:rsidRPr="00FE6519">
        <w:t xml:space="preserve"> </w:t>
      </w:r>
      <w:r>
        <w:t xml:space="preserve">this stage will consider the feasibility of a range of options </w:t>
      </w:r>
      <w:r w:rsidR="00312AEC">
        <w:t xml:space="preserve">and make recommendations </w:t>
      </w:r>
      <w:r w:rsidRPr="00FE6519">
        <w:t xml:space="preserve">for </w:t>
      </w:r>
      <w:r>
        <w:t xml:space="preserve">a </w:t>
      </w:r>
      <w:r w:rsidR="00E74875">
        <w:t>c</w:t>
      </w:r>
      <w:r w:rsidRPr="00FE6519">
        <w:t xml:space="preserve">ommunity </w:t>
      </w:r>
      <w:bookmarkStart w:id="21" w:name="_Hlk60951500"/>
      <w:r w:rsidR="00E74875">
        <w:t>h</w:t>
      </w:r>
      <w:r>
        <w:t>u</w:t>
      </w:r>
      <w:r w:rsidRPr="00FE6519">
        <w:t xml:space="preserve">b model that best responds to identified local </w:t>
      </w:r>
      <w:r w:rsidR="00312AEC" w:rsidRPr="00FE6519">
        <w:t>needs</w:t>
      </w:r>
      <w:r w:rsidR="00312AEC">
        <w:t xml:space="preserve"> and</w:t>
      </w:r>
      <w:r w:rsidRPr="00FE6519">
        <w:t xml:space="preserve"> </w:t>
      </w:r>
      <w:r w:rsidR="00211FDE">
        <w:t>harnesses</w:t>
      </w:r>
      <w:r w:rsidR="00211FDE" w:rsidRPr="00FE6519">
        <w:t xml:space="preserve"> </w:t>
      </w:r>
      <w:r w:rsidRPr="00FE6519">
        <w:t>the</w:t>
      </w:r>
      <w:r w:rsidR="00312AEC">
        <w:t xml:space="preserve"> strengths and</w:t>
      </w:r>
      <w:r w:rsidRPr="00FE6519">
        <w:t xml:space="preserve"> assets</w:t>
      </w:r>
      <w:r w:rsidR="00312AEC">
        <w:t xml:space="preserve"> of the community</w:t>
      </w:r>
      <w:bookmarkEnd w:id="21"/>
      <w:r w:rsidR="00312AEC">
        <w:t xml:space="preserve">. </w:t>
      </w:r>
    </w:p>
    <w:p w14:paraId="0B6D628A" w14:textId="3D01AC2D" w:rsidR="00312AEC" w:rsidRDefault="00312AEC" w:rsidP="00312AEC">
      <w:r>
        <w:t xml:space="preserve">The development of partnerships with the community, while continuing to build relationships with </w:t>
      </w:r>
      <w:r w:rsidRPr="005207C4">
        <w:t>not-for-profit organisations and volunteer groups is a priority</w:t>
      </w:r>
      <w:r w:rsidR="0090723D" w:rsidRPr="005207C4">
        <w:t xml:space="preserve"> </w:t>
      </w:r>
      <w:r w:rsidRPr="005207C4">
        <w:t xml:space="preserve">as it is at all stages of the approach. These partnerships and relationships will form a central part </w:t>
      </w:r>
      <w:r w:rsidR="00E74875">
        <w:t>in</w:t>
      </w:r>
      <w:r w:rsidR="0090723D" w:rsidRPr="005207C4">
        <w:t xml:space="preserve"> </w:t>
      </w:r>
      <w:r w:rsidRPr="005207C4">
        <w:t xml:space="preserve">the </w:t>
      </w:r>
      <w:r>
        <w:t>c</w:t>
      </w:r>
      <w:r w:rsidRPr="00FE6519">
        <w:t>o-design</w:t>
      </w:r>
      <w:r>
        <w:t xml:space="preserve"> </w:t>
      </w:r>
      <w:r w:rsidR="0090723D">
        <w:t xml:space="preserve">of </w:t>
      </w:r>
      <w:r>
        <w:t xml:space="preserve">a shared </w:t>
      </w:r>
      <w:r w:rsidRPr="00FE6519">
        <w:t>vision</w:t>
      </w:r>
      <w:r>
        <w:t xml:space="preserve"> for the recommended </w:t>
      </w:r>
      <w:r w:rsidR="00E74875">
        <w:t>c</w:t>
      </w:r>
      <w:r>
        <w:t xml:space="preserve">ommunity </w:t>
      </w:r>
      <w:r w:rsidR="00E74875">
        <w:t>h</w:t>
      </w:r>
      <w:r>
        <w:t>ub model.</w:t>
      </w:r>
      <w:r w:rsidR="00E74875" w:rsidRPr="00E74875">
        <w:t xml:space="preserve"> </w:t>
      </w:r>
      <w:r w:rsidR="00E74875">
        <w:t xml:space="preserve">Once the vision is agreed, </w:t>
      </w:r>
      <w:r w:rsidR="00E74875" w:rsidRPr="005207C4">
        <w:t xml:space="preserve">effort can be focused on determining the </w:t>
      </w:r>
      <w:r w:rsidR="00E74875">
        <w:t xml:space="preserve">appropriate level of integration and the </w:t>
      </w:r>
      <w:r w:rsidR="00E74875" w:rsidRPr="005207C4">
        <w:t xml:space="preserve">operating model that will </w:t>
      </w:r>
      <w:r w:rsidR="00E74875" w:rsidRPr="00C322D6">
        <w:t>help realise the vision.</w:t>
      </w:r>
    </w:p>
    <w:p w14:paraId="3E309DEC" w14:textId="614681B7" w:rsidR="00FE6519" w:rsidRPr="00C322D6" w:rsidRDefault="00312AEC" w:rsidP="00C322D6">
      <w:r>
        <w:t xml:space="preserve">At this stage it will be important to secure </w:t>
      </w:r>
      <w:r w:rsidR="00FE6519" w:rsidRPr="00FE6519">
        <w:t xml:space="preserve">resources and support </w:t>
      </w:r>
      <w:r>
        <w:t xml:space="preserve">and determine the appropriate funding mix to ensure the viability of the </w:t>
      </w:r>
      <w:r w:rsidR="00E74875">
        <w:t>c</w:t>
      </w:r>
      <w:r>
        <w:t xml:space="preserve">ommunity </w:t>
      </w:r>
      <w:r w:rsidR="00E74875">
        <w:t>h</w:t>
      </w:r>
      <w:r>
        <w:t>ub.</w:t>
      </w:r>
    </w:p>
    <w:p w14:paraId="6BEDBCB7" w14:textId="19B2E40A" w:rsidR="00FE6519" w:rsidRPr="00C322D6" w:rsidRDefault="00FE6519" w:rsidP="00F4273C">
      <w:pPr>
        <w:rPr>
          <w:b/>
          <w:bCs/>
        </w:rPr>
      </w:pPr>
      <w:r w:rsidRPr="00C322D6">
        <w:rPr>
          <w:b/>
          <w:bCs/>
        </w:rPr>
        <w:t xml:space="preserve">Activate </w:t>
      </w:r>
    </w:p>
    <w:p w14:paraId="1B2DA955" w14:textId="42B6E842" w:rsidR="009A024D" w:rsidRDefault="00A32D43" w:rsidP="00F4273C">
      <w:r>
        <w:t xml:space="preserve">This stage involves designing and establishing the </w:t>
      </w:r>
      <w:r w:rsidRPr="003572C7">
        <w:t xml:space="preserve">variety of ways </w:t>
      </w:r>
      <w:r>
        <w:t>to</w:t>
      </w:r>
      <w:r w:rsidRPr="003572C7">
        <w:t xml:space="preserve"> inspire and involve local people </w:t>
      </w:r>
      <w:r>
        <w:t xml:space="preserve">in </w:t>
      </w:r>
      <w:r w:rsidR="00E74875">
        <w:t>c</w:t>
      </w:r>
      <w:r>
        <w:t xml:space="preserve">ommunity </w:t>
      </w:r>
      <w:r w:rsidR="00E74875">
        <w:t>h</w:t>
      </w:r>
      <w:r>
        <w:t xml:space="preserve">ubs. As for each stage, the </w:t>
      </w:r>
      <w:r w:rsidR="009A024D">
        <w:t>community’s</w:t>
      </w:r>
      <w:r>
        <w:t xml:space="preserve"> </w:t>
      </w:r>
      <w:r w:rsidR="00B010F1">
        <w:t>views,</w:t>
      </w:r>
      <w:r>
        <w:t xml:space="preserve"> and contribution to decisions regarding service and activities, as well as the look and feel of the space is essential. This will be informed in part by the needs</w:t>
      </w:r>
      <w:r w:rsidR="00E74875">
        <w:t>’</w:t>
      </w:r>
      <w:r>
        <w:t xml:space="preserve"> analysis, but </w:t>
      </w:r>
      <w:bookmarkStart w:id="22" w:name="_Hlk60951596"/>
      <w:r>
        <w:t>regular and ongoing engagement and involve</w:t>
      </w:r>
      <w:r w:rsidR="009A024D">
        <w:t>ment</w:t>
      </w:r>
      <w:r>
        <w:t xml:space="preserve"> of the community will ensure</w:t>
      </w:r>
      <w:r w:rsidR="009A024D">
        <w:t xml:space="preserve"> services and activities remain relevant and responsive</w:t>
      </w:r>
      <w:r w:rsidR="00E74875">
        <w:t>.</w:t>
      </w:r>
      <w:bookmarkEnd w:id="22"/>
      <w:r w:rsidR="00E74875">
        <w:t xml:space="preserve"> This </w:t>
      </w:r>
      <w:r w:rsidR="009A024D">
        <w:t>will help Council to better translate the needs, aspirations and ideas of residents and stakeholders into practical solutions.</w:t>
      </w:r>
    </w:p>
    <w:p w14:paraId="29A27A0C" w14:textId="69E1ED6F" w:rsidR="00A32D43" w:rsidRDefault="009A024D" w:rsidP="00F4273C">
      <w:r>
        <w:t>Council</w:t>
      </w:r>
      <w:r w:rsidR="00E74875">
        <w:t>’</w:t>
      </w:r>
      <w:r>
        <w:t xml:space="preserve">s Community Engagement Framework will assist in </w:t>
      </w:r>
      <w:r w:rsidR="00A32D43">
        <w:t>selecting and implementing the most effective methods to maximise appropriate levels of community participation in planning, decision making and project implementation</w:t>
      </w:r>
      <w:r>
        <w:t>.</w:t>
      </w:r>
    </w:p>
    <w:p w14:paraId="20EB590D" w14:textId="77777777" w:rsidR="009A024D" w:rsidRDefault="009A024D" w:rsidP="009A024D">
      <w:r>
        <w:t>While the look and feel of a physical space is important, the programming or incidental interactions provided for by a space are often considered the most important to building community connections and social cohesion.</w:t>
      </w:r>
    </w:p>
    <w:p w14:paraId="0E36FCAC" w14:textId="2D57BB22" w:rsidR="001868AD" w:rsidRPr="00FE6519" w:rsidRDefault="00FE6519" w:rsidP="00F4273C">
      <w:pPr>
        <w:rPr>
          <w:b/>
          <w:bCs/>
        </w:rPr>
      </w:pPr>
      <w:r w:rsidRPr="00FE6519">
        <w:rPr>
          <w:b/>
          <w:bCs/>
        </w:rPr>
        <w:t>Sustain</w:t>
      </w:r>
    </w:p>
    <w:p w14:paraId="09F94A7E" w14:textId="0DC88C48" w:rsidR="0090723D" w:rsidRDefault="000C7B64" w:rsidP="00F4273C">
      <w:r>
        <w:t xml:space="preserve">Evaluation </w:t>
      </w:r>
      <w:r w:rsidRPr="009F1559">
        <w:t xml:space="preserve">provides </w:t>
      </w:r>
      <w:r w:rsidR="009F1559">
        <w:t xml:space="preserve">important </w:t>
      </w:r>
      <w:r w:rsidR="009F1559" w:rsidRPr="009F1559">
        <w:t xml:space="preserve">information </w:t>
      </w:r>
      <w:r w:rsidRPr="009F1559">
        <w:t xml:space="preserve">to understand how well </w:t>
      </w:r>
      <w:r w:rsidR="009F1559" w:rsidRPr="009F1559">
        <w:t xml:space="preserve">a </w:t>
      </w:r>
      <w:r w:rsidR="00E74875">
        <w:t>c</w:t>
      </w:r>
      <w:r w:rsidR="009F1559" w:rsidRPr="009F1559">
        <w:t xml:space="preserve">ommunity </w:t>
      </w:r>
      <w:r w:rsidR="00E74875">
        <w:t>h</w:t>
      </w:r>
      <w:r w:rsidR="009F1559" w:rsidRPr="009F1559">
        <w:t xml:space="preserve">ub is </w:t>
      </w:r>
      <w:r w:rsidRPr="009F1559">
        <w:t>achiev</w:t>
      </w:r>
      <w:r w:rsidR="009F1559" w:rsidRPr="009F1559">
        <w:t>ing</w:t>
      </w:r>
      <w:r w:rsidRPr="009F1559">
        <w:t xml:space="preserve"> its </w:t>
      </w:r>
      <w:r w:rsidR="009F1559" w:rsidRPr="009F1559">
        <w:t>objectives</w:t>
      </w:r>
      <w:r w:rsidRPr="009F1559">
        <w:t xml:space="preserve">. </w:t>
      </w:r>
      <w:bookmarkStart w:id="23" w:name="_Hlk60951643"/>
      <w:r w:rsidR="009F1559">
        <w:t xml:space="preserve">All aspects of the </w:t>
      </w:r>
      <w:r w:rsidR="00E74875">
        <w:t>c</w:t>
      </w:r>
      <w:r w:rsidR="009F1559">
        <w:t xml:space="preserve">ommunity </w:t>
      </w:r>
      <w:r w:rsidR="00E74875">
        <w:t>h</w:t>
      </w:r>
      <w:r w:rsidR="009F1559">
        <w:t xml:space="preserve">ub should be assessed </w:t>
      </w:r>
      <w:r w:rsidR="000200D0">
        <w:t>and measured against the achievement of improved health and wellbeing outcomes</w:t>
      </w:r>
      <w:r w:rsidR="00A84F32">
        <w:t>, with a focus on vulnerable communities</w:t>
      </w:r>
      <w:r w:rsidR="000200D0">
        <w:t xml:space="preserve"> </w:t>
      </w:r>
      <w:r w:rsidR="009F1559">
        <w:t xml:space="preserve">including, but not </w:t>
      </w:r>
      <w:r w:rsidR="000200D0">
        <w:t>limited</w:t>
      </w:r>
      <w:r w:rsidR="009F1559">
        <w:t xml:space="preserve"> to</w:t>
      </w:r>
      <w:r w:rsidR="000200D0">
        <w:t xml:space="preserve">: </w:t>
      </w:r>
      <w:r w:rsidR="0090723D">
        <w:t>g</w:t>
      </w:r>
      <w:r w:rsidR="000200D0">
        <w:t xml:space="preserve">overnance, </w:t>
      </w:r>
      <w:r w:rsidR="00C322D6">
        <w:t xml:space="preserve">management, operating model, </w:t>
      </w:r>
      <w:r w:rsidR="00A84F32">
        <w:t xml:space="preserve">level of integration, </w:t>
      </w:r>
      <w:r w:rsidR="000200D0">
        <w:t xml:space="preserve">partnerships, community participation and engagement; </w:t>
      </w:r>
      <w:r w:rsidR="0090723D">
        <w:t>s</w:t>
      </w:r>
      <w:r w:rsidR="000200D0">
        <w:t>ervice</w:t>
      </w:r>
      <w:r w:rsidR="0090723D">
        <w:t>s</w:t>
      </w:r>
      <w:r w:rsidR="000200D0">
        <w:t xml:space="preserve"> and </w:t>
      </w:r>
      <w:r w:rsidR="0090723D">
        <w:t>activities</w:t>
      </w:r>
      <w:r w:rsidR="000200D0">
        <w:t xml:space="preserve">; </w:t>
      </w:r>
      <w:r w:rsidR="0090723D">
        <w:t>f</w:t>
      </w:r>
      <w:r w:rsidR="000200D0">
        <w:t xml:space="preserve">unding mix; and the approach to </w:t>
      </w:r>
      <w:r w:rsidR="00E74875">
        <w:t>c</w:t>
      </w:r>
      <w:r w:rsidR="000200D0">
        <w:t xml:space="preserve">ommunity </w:t>
      </w:r>
      <w:r w:rsidR="00E74875">
        <w:t>h</w:t>
      </w:r>
      <w:r w:rsidR="000200D0">
        <w:t>ubs itself</w:t>
      </w:r>
      <w:bookmarkEnd w:id="23"/>
      <w:r w:rsidR="000200D0">
        <w:t xml:space="preserve">. </w:t>
      </w:r>
    </w:p>
    <w:p w14:paraId="37971FBA" w14:textId="720C6EB3" w:rsidR="00C674A7" w:rsidRDefault="000C7B64" w:rsidP="00F4273C">
      <w:r w:rsidRPr="009F1559">
        <w:t xml:space="preserve">Evaluation </w:t>
      </w:r>
      <w:r w:rsidR="009F1559">
        <w:t xml:space="preserve">also </w:t>
      </w:r>
      <w:r w:rsidRPr="009F1559">
        <w:t>help</w:t>
      </w:r>
      <w:r w:rsidR="000200D0">
        <w:t>s</w:t>
      </w:r>
      <w:r w:rsidRPr="009F1559">
        <w:t xml:space="preserve"> determine what works well and what could be improved </w:t>
      </w:r>
      <w:r w:rsidR="000200D0">
        <w:t xml:space="preserve">for </w:t>
      </w:r>
      <w:r w:rsidR="009F1559">
        <w:t xml:space="preserve">the </w:t>
      </w:r>
      <w:r w:rsidR="000977C3">
        <w:t>c</w:t>
      </w:r>
      <w:r w:rsidR="009F1559">
        <w:t xml:space="preserve">ommunity </w:t>
      </w:r>
      <w:r w:rsidR="000977C3">
        <w:t>h</w:t>
      </w:r>
      <w:r w:rsidR="009F1559">
        <w:t>ub. Evaluation results can be</w:t>
      </w:r>
      <w:r w:rsidR="009F1559" w:rsidRPr="009F1559">
        <w:t xml:space="preserve"> use</w:t>
      </w:r>
      <w:r w:rsidR="009F1559">
        <w:t>d</w:t>
      </w:r>
      <w:r w:rsidR="009F1559" w:rsidRPr="009F1559">
        <w:t xml:space="preserve"> to:</w:t>
      </w:r>
    </w:p>
    <w:p w14:paraId="4A7C87BC" w14:textId="4B7D55B5" w:rsidR="000C7B64" w:rsidRPr="000C7B64" w:rsidRDefault="000C7B64" w:rsidP="005722D2">
      <w:pPr>
        <w:numPr>
          <w:ilvl w:val="0"/>
          <w:numId w:val="17"/>
        </w:numPr>
        <w:shd w:val="clear" w:color="auto" w:fill="FFFFFF"/>
        <w:spacing w:before="100" w:beforeAutospacing="1"/>
        <w:ind w:left="714" w:hanging="357"/>
        <w:contextualSpacing/>
        <w:rPr>
          <w:rFonts w:eastAsia="Times New Roman" w:cs="Arial"/>
          <w:color w:val="333333"/>
          <w:lang w:eastAsia="en-AU"/>
        </w:rPr>
      </w:pPr>
      <w:r w:rsidRPr="000C7B64">
        <w:rPr>
          <w:rFonts w:eastAsia="Times New Roman" w:cs="Arial"/>
          <w:color w:val="333333"/>
          <w:lang w:eastAsia="en-AU"/>
        </w:rPr>
        <w:t xml:space="preserve">Demonstrate </w:t>
      </w:r>
      <w:r w:rsidR="009F1559">
        <w:rPr>
          <w:rFonts w:eastAsia="Times New Roman" w:cs="Arial"/>
          <w:color w:val="333333"/>
          <w:lang w:eastAsia="en-AU"/>
        </w:rPr>
        <w:t>the improved health and wellbeing outcomes that have been achieved</w:t>
      </w:r>
    </w:p>
    <w:p w14:paraId="26700599" w14:textId="45D11807" w:rsidR="000C7B64" w:rsidRPr="000C7B64" w:rsidRDefault="000C7B64" w:rsidP="005722D2">
      <w:pPr>
        <w:numPr>
          <w:ilvl w:val="0"/>
          <w:numId w:val="17"/>
        </w:numPr>
        <w:shd w:val="clear" w:color="auto" w:fill="FFFFFF"/>
        <w:spacing w:before="100" w:beforeAutospacing="1"/>
        <w:ind w:left="714" w:hanging="357"/>
        <w:contextualSpacing/>
        <w:rPr>
          <w:rFonts w:eastAsia="Times New Roman" w:cs="Arial"/>
          <w:color w:val="333333"/>
          <w:lang w:eastAsia="en-AU"/>
        </w:rPr>
      </w:pPr>
      <w:r w:rsidRPr="000C7B64">
        <w:rPr>
          <w:rFonts w:eastAsia="Times New Roman" w:cs="Arial"/>
          <w:color w:val="333333"/>
          <w:lang w:eastAsia="en-AU"/>
        </w:rPr>
        <w:t>Suggest improvements for continu</w:t>
      </w:r>
      <w:r w:rsidR="000200D0">
        <w:rPr>
          <w:rFonts w:eastAsia="Times New Roman" w:cs="Arial"/>
          <w:color w:val="333333"/>
          <w:lang w:eastAsia="en-AU"/>
        </w:rPr>
        <w:t>ous improvement and ongoing</w:t>
      </w:r>
      <w:r w:rsidRPr="000C7B64">
        <w:rPr>
          <w:rFonts w:eastAsia="Times New Roman" w:cs="Arial"/>
          <w:color w:val="333333"/>
          <w:lang w:eastAsia="en-AU"/>
        </w:rPr>
        <w:t xml:space="preserve"> efforts</w:t>
      </w:r>
    </w:p>
    <w:p w14:paraId="3293914E" w14:textId="09333EA0" w:rsidR="000C7B64" w:rsidRPr="000C7B64" w:rsidRDefault="009F1559" w:rsidP="005722D2">
      <w:pPr>
        <w:numPr>
          <w:ilvl w:val="0"/>
          <w:numId w:val="17"/>
        </w:numPr>
        <w:shd w:val="clear" w:color="auto" w:fill="FFFFFF"/>
        <w:spacing w:before="100" w:beforeAutospacing="1"/>
        <w:ind w:left="714" w:hanging="357"/>
        <w:contextualSpacing/>
        <w:rPr>
          <w:rFonts w:eastAsia="Times New Roman" w:cs="Arial"/>
          <w:color w:val="333333"/>
          <w:lang w:eastAsia="en-AU"/>
        </w:rPr>
      </w:pPr>
      <w:r>
        <w:rPr>
          <w:rFonts w:eastAsia="Times New Roman" w:cs="Arial"/>
          <w:color w:val="333333"/>
          <w:lang w:eastAsia="en-AU"/>
        </w:rPr>
        <w:t xml:space="preserve">Provide evidence to seek additional </w:t>
      </w:r>
      <w:r w:rsidR="000C7B64" w:rsidRPr="000C7B64">
        <w:rPr>
          <w:rFonts w:eastAsia="Times New Roman" w:cs="Arial"/>
          <w:color w:val="333333"/>
          <w:lang w:eastAsia="en-AU"/>
        </w:rPr>
        <w:t xml:space="preserve">support </w:t>
      </w:r>
      <w:r>
        <w:rPr>
          <w:rFonts w:eastAsia="Times New Roman" w:cs="Arial"/>
          <w:color w:val="333333"/>
          <w:lang w:eastAsia="en-AU"/>
        </w:rPr>
        <w:t xml:space="preserve">to further develop, or </w:t>
      </w:r>
      <w:r w:rsidR="000C7B64" w:rsidRPr="000C7B64">
        <w:rPr>
          <w:rFonts w:eastAsia="Times New Roman" w:cs="Arial"/>
          <w:color w:val="333333"/>
          <w:lang w:eastAsia="en-AU"/>
        </w:rPr>
        <w:t>continu</w:t>
      </w:r>
      <w:r>
        <w:rPr>
          <w:rFonts w:eastAsia="Times New Roman" w:cs="Arial"/>
          <w:color w:val="333333"/>
          <w:lang w:eastAsia="en-AU"/>
        </w:rPr>
        <w:t>e</w:t>
      </w:r>
      <w:r w:rsidR="000C7B64" w:rsidRPr="000C7B64">
        <w:rPr>
          <w:rFonts w:eastAsia="Times New Roman" w:cs="Arial"/>
          <w:color w:val="333333"/>
          <w:lang w:eastAsia="en-AU"/>
        </w:rPr>
        <w:t xml:space="preserve"> the </w:t>
      </w:r>
      <w:r>
        <w:rPr>
          <w:rFonts w:eastAsia="Times New Roman" w:cs="Arial"/>
          <w:color w:val="333333"/>
          <w:lang w:eastAsia="en-AU"/>
        </w:rPr>
        <w:t>services and activities</w:t>
      </w:r>
      <w:r w:rsidR="000200D0">
        <w:rPr>
          <w:rFonts w:eastAsia="Times New Roman" w:cs="Arial"/>
          <w:color w:val="333333"/>
          <w:lang w:eastAsia="en-AU"/>
        </w:rPr>
        <w:t xml:space="preserve">; or to validate the benefits of funding </w:t>
      </w:r>
    </w:p>
    <w:p w14:paraId="623A2531" w14:textId="185BA871" w:rsidR="000C7B64" w:rsidRPr="000C7B64" w:rsidRDefault="000C7B64" w:rsidP="005722D2">
      <w:pPr>
        <w:numPr>
          <w:ilvl w:val="0"/>
          <w:numId w:val="17"/>
        </w:numPr>
        <w:shd w:val="clear" w:color="auto" w:fill="FFFFFF"/>
        <w:spacing w:before="100" w:beforeAutospacing="1"/>
        <w:ind w:left="714" w:hanging="357"/>
        <w:contextualSpacing/>
        <w:rPr>
          <w:rFonts w:eastAsia="Times New Roman" w:cs="Arial"/>
          <w:color w:val="333333"/>
          <w:lang w:eastAsia="en-AU"/>
        </w:rPr>
      </w:pPr>
      <w:r w:rsidRPr="000C7B64">
        <w:rPr>
          <w:rFonts w:eastAsia="Times New Roman" w:cs="Arial"/>
          <w:color w:val="333333"/>
          <w:lang w:eastAsia="en-AU"/>
        </w:rPr>
        <w:t>Gather information on the approach that can be shared with others</w:t>
      </w:r>
      <w:r w:rsidR="009F1559">
        <w:rPr>
          <w:rFonts w:eastAsia="Times New Roman" w:cs="Arial"/>
          <w:color w:val="333333"/>
          <w:lang w:eastAsia="en-AU"/>
        </w:rPr>
        <w:t xml:space="preserve"> and inform practice</w:t>
      </w:r>
    </w:p>
    <w:p w14:paraId="6BB1AA0E" w14:textId="632A2888" w:rsidR="000C7B64" w:rsidRDefault="000C7B64" w:rsidP="005722D2">
      <w:pPr>
        <w:numPr>
          <w:ilvl w:val="0"/>
          <w:numId w:val="17"/>
        </w:numPr>
        <w:shd w:val="clear" w:color="auto" w:fill="FFFFFF"/>
        <w:spacing w:before="100" w:beforeAutospacing="1"/>
        <w:ind w:left="714" w:hanging="357"/>
        <w:contextualSpacing/>
        <w:rPr>
          <w:rFonts w:eastAsia="Times New Roman" w:cs="Arial"/>
          <w:color w:val="333333"/>
          <w:lang w:eastAsia="en-AU"/>
        </w:rPr>
      </w:pPr>
      <w:r w:rsidRPr="000C7B64">
        <w:rPr>
          <w:rFonts w:eastAsia="Times New Roman" w:cs="Arial"/>
          <w:color w:val="333333"/>
          <w:lang w:eastAsia="en-AU"/>
        </w:rPr>
        <w:t>Help determine if an approach would be appropriate to replicate in other locations with similar needs</w:t>
      </w:r>
    </w:p>
    <w:p w14:paraId="6361E6E9" w14:textId="3DE45C00" w:rsidR="00260C9F" w:rsidRDefault="00260C9F" w:rsidP="00260C9F">
      <w:pPr>
        <w:shd w:val="clear" w:color="auto" w:fill="FFFFFF"/>
        <w:spacing w:before="100" w:beforeAutospacing="1"/>
        <w:contextualSpacing/>
        <w:rPr>
          <w:rFonts w:eastAsia="Times New Roman" w:cs="Arial"/>
          <w:color w:val="333333"/>
          <w:lang w:eastAsia="en-AU"/>
        </w:rPr>
      </w:pPr>
    </w:p>
    <w:p w14:paraId="2B5DBBDF" w14:textId="47B25A0C" w:rsidR="00FE6519" w:rsidRDefault="00260C9F" w:rsidP="00F4273C">
      <w:pPr>
        <w:rPr>
          <w:rFonts w:eastAsia="Times New Roman" w:cs="Arial"/>
          <w:color w:val="333333"/>
          <w:lang w:eastAsia="en-AU"/>
        </w:rPr>
      </w:pPr>
      <w:r>
        <w:rPr>
          <w:rFonts w:eastAsia="Times New Roman" w:cs="Arial"/>
          <w:color w:val="333333"/>
          <w:lang w:eastAsia="en-AU"/>
        </w:rPr>
        <w:lastRenderedPageBreak/>
        <w:t xml:space="preserve">Figure </w:t>
      </w:r>
      <w:r w:rsidR="00DA3F07">
        <w:rPr>
          <w:rFonts w:eastAsia="Times New Roman" w:cs="Arial"/>
          <w:color w:val="333333"/>
          <w:lang w:eastAsia="en-AU"/>
        </w:rPr>
        <w:t>3</w:t>
      </w:r>
      <w:r w:rsidR="00824873">
        <w:rPr>
          <w:rFonts w:eastAsia="Times New Roman" w:cs="Arial"/>
          <w:color w:val="333333"/>
          <w:lang w:eastAsia="en-AU"/>
        </w:rPr>
        <w:t xml:space="preserve"> </w:t>
      </w:r>
      <w:r w:rsidR="00F01278">
        <w:rPr>
          <w:rFonts w:eastAsia="Times New Roman" w:cs="Arial"/>
          <w:color w:val="333333"/>
          <w:lang w:eastAsia="en-AU"/>
        </w:rPr>
        <w:t>below</w:t>
      </w:r>
      <w:r>
        <w:rPr>
          <w:rFonts w:eastAsia="Times New Roman" w:cs="Arial"/>
          <w:color w:val="333333"/>
          <w:lang w:eastAsia="en-AU"/>
        </w:rPr>
        <w:t xml:space="preserve"> provides an illustration of the approach for </w:t>
      </w:r>
      <w:r w:rsidR="004E3E8F">
        <w:rPr>
          <w:rFonts w:eastAsia="Times New Roman" w:cs="Arial"/>
          <w:color w:val="333333"/>
          <w:lang w:eastAsia="en-AU"/>
        </w:rPr>
        <w:t>c</w:t>
      </w:r>
      <w:r>
        <w:rPr>
          <w:rFonts w:eastAsia="Times New Roman" w:cs="Arial"/>
          <w:color w:val="333333"/>
          <w:lang w:eastAsia="en-AU"/>
        </w:rPr>
        <w:t xml:space="preserve">ommunity </w:t>
      </w:r>
      <w:r w:rsidR="004E3E8F">
        <w:rPr>
          <w:rFonts w:eastAsia="Times New Roman" w:cs="Arial"/>
          <w:color w:val="333333"/>
          <w:lang w:eastAsia="en-AU"/>
        </w:rPr>
        <w:t>h</w:t>
      </w:r>
      <w:r>
        <w:rPr>
          <w:rFonts w:eastAsia="Times New Roman" w:cs="Arial"/>
          <w:color w:val="333333"/>
          <w:lang w:eastAsia="en-AU"/>
        </w:rPr>
        <w:t>ubs</w:t>
      </w:r>
      <w:r w:rsidR="00EE071B">
        <w:rPr>
          <w:rFonts w:eastAsia="Times New Roman" w:cs="Arial"/>
          <w:color w:val="333333"/>
          <w:lang w:eastAsia="en-AU"/>
        </w:rPr>
        <w:t xml:space="preserve"> in the City of Greater Dandenong</w:t>
      </w:r>
      <w:r>
        <w:rPr>
          <w:rFonts w:eastAsia="Times New Roman" w:cs="Arial"/>
          <w:color w:val="333333"/>
          <w:lang w:eastAsia="en-AU"/>
        </w:rPr>
        <w:t>.</w:t>
      </w:r>
    </w:p>
    <w:p w14:paraId="57CD2004" w14:textId="77777777" w:rsidR="006D10E6" w:rsidRDefault="006D10E6" w:rsidP="00F4273C"/>
    <w:p w14:paraId="53A4B623" w14:textId="4419CCC4" w:rsidR="00FE6519" w:rsidRDefault="00095F4E" w:rsidP="00F4273C">
      <w:r>
        <w:rPr>
          <w:noProof/>
        </w:rPr>
        <mc:AlternateContent>
          <mc:Choice Requires="wps">
            <w:drawing>
              <wp:anchor distT="0" distB="0" distL="114300" distR="114300" simplePos="0" relativeHeight="251784192" behindDoc="1" locked="0" layoutInCell="1" allowOverlap="1" wp14:anchorId="381BD007" wp14:editId="1B920CBC">
                <wp:simplePos x="0" y="0"/>
                <wp:positionH relativeFrom="column">
                  <wp:posOffset>-441960</wp:posOffset>
                </wp:positionH>
                <wp:positionV relativeFrom="paragraph">
                  <wp:posOffset>234950</wp:posOffset>
                </wp:positionV>
                <wp:extent cx="2354580" cy="1645920"/>
                <wp:effectExtent l="0" t="0" r="7620" b="0"/>
                <wp:wrapNone/>
                <wp:docPr id="312" name="Rectangle: Rounded Corners 312"/>
                <wp:cNvGraphicFramePr/>
                <a:graphic xmlns:a="http://schemas.openxmlformats.org/drawingml/2006/main">
                  <a:graphicData uri="http://schemas.microsoft.com/office/word/2010/wordprocessingShape">
                    <wps:wsp>
                      <wps:cNvSpPr/>
                      <wps:spPr>
                        <a:xfrm>
                          <a:off x="0" y="0"/>
                          <a:ext cx="2354580" cy="1645920"/>
                        </a:xfrm>
                        <a:prstGeom prst="roundRect">
                          <a:avLst/>
                        </a:prstGeom>
                        <a:solidFill>
                          <a:schemeClr val="accent5">
                            <a:lumMod val="75000"/>
                            <a:alpha val="76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4CF779" w14:textId="39E16A10" w:rsidR="00CF0357" w:rsidRPr="000B5089" w:rsidRDefault="00CF0357" w:rsidP="005722D2">
                            <w:pPr>
                              <w:pStyle w:val="ListParagraph"/>
                              <w:numPr>
                                <w:ilvl w:val="0"/>
                                <w:numId w:val="16"/>
                              </w:numPr>
                              <w:spacing w:after="0"/>
                              <w:ind w:hanging="294"/>
                              <w:rPr>
                                <w:rFonts w:cs="Arial"/>
                                <w:color w:val="FFFFFF" w:themeColor="background1"/>
                                <w:sz w:val="18"/>
                                <w:szCs w:val="18"/>
                              </w:rPr>
                            </w:pPr>
                            <w:r w:rsidRPr="000B5089">
                              <w:rPr>
                                <w:rFonts w:cs="Arial"/>
                                <w:color w:val="FFFFFF" w:themeColor="background1"/>
                                <w:sz w:val="18"/>
                                <w:szCs w:val="18"/>
                              </w:rPr>
                              <w:t xml:space="preserve">Monitor and </w:t>
                            </w:r>
                            <w:r>
                              <w:rPr>
                                <w:rFonts w:cs="Arial"/>
                                <w:color w:val="FFFFFF" w:themeColor="background1"/>
                                <w:sz w:val="18"/>
                                <w:szCs w:val="18"/>
                              </w:rPr>
                              <w:t>r</w:t>
                            </w:r>
                            <w:r w:rsidRPr="000B5089">
                              <w:rPr>
                                <w:rFonts w:cs="Arial"/>
                                <w:color w:val="FFFFFF" w:themeColor="background1"/>
                                <w:sz w:val="18"/>
                                <w:szCs w:val="18"/>
                              </w:rPr>
                              <w:t xml:space="preserve">eview model, governance, </w:t>
                            </w:r>
                            <w:r>
                              <w:rPr>
                                <w:rFonts w:cs="Arial"/>
                                <w:color w:val="FFFFFF" w:themeColor="background1"/>
                                <w:sz w:val="18"/>
                                <w:szCs w:val="18"/>
                              </w:rPr>
                              <w:t xml:space="preserve">management, operating model, </w:t>
                            </w:r>
                            <w:r w:rsidRPr="000B5089">
                              <w:rPr>
                                <w:rFonts w:cs="Arial"/>
                                <w:color w:val="FFFFFF" w:themeColor="background1"/>
                                <w:sz w:val="18"/>
                                <w:szCs w:val="18"/>
                              </w:rPr>
                              <w:t>services, activities, and programs against local needs</w:t>
                            </w:r>
                          </w:p>
                          <w:p w14:paraId="56BEC09C" w14:textId="77777777" w:rsidR="00CF0357" w:rsidRPr="000B5089" w:rsidRDefault="00CF0357" w:rsidP="005722D2">
                            <w:pPr>
                              <w:pStyle w:val="ListParagraph"/>
                              <w:numPr>
                                <w:ilvl w:val="0"/>
                                <w:numId w:val="16"/>
                              </w:numPr>
                              <w:spacing w:after="0"/>
                              <w:ind w:hanging="294"/>
                              <w:rPr>
                                <w:rFonts w:cs="Arial"/>
                                <w:color w:val="FFFFFF" w:themeColor="background1"/>
                                <w:sz w:val="18"/>
                                <w:szCs w:val="18"/>
                              </w:rPr>
                            </w:pPr>
                            <w:r w:rsidRPr="000B5089">
                              <w:rPr>
                                <w:rFonts w:cs="Arial"/>
                                <w:color w:val="FFFFFF" w:themeColor="background1"/>
                                <w:sz w:val="18"/>
                                <w:szCs w:val="18"/>
                              </w:rPr>
                              <w:t>Learn from experience and continuously improve</w:t>
                            </w:r>
                          </w:p>
                          <w:p w14:paraId="6EF010D6" w14:textId="77777777" w:rsidR="00CF0357" w:rsidRPr="000B5089" w:rsidRDefault="00CF0357" w:rsidP="005722D2">
                            <w:pPr>
                              <w:pStyle w:val="ListParagraph"/>
                              <w:numPr>
                                <w:ilvl w:val="0"/>
                                <w:numId w:val="16"/>
                              </w:numPr>
                              <w:spacing w:after="0"/>
                              <w:ind w:hanging="294"/>
                              <w:rPr>
                                <w:rFonts w:cs="Arial"/>
                                <w:color w:val="FFFFFF" w:themeColor="background1"/>
                                <w:sz w:val="18"/>
                                <w:szCs w:val="18"/>
                              </w:rPr>
                            </w:pPr>
                            <w:r w:rsidRPr="000B5089">
                              <w:rPr>
                                <w:rFonts w:cs="Arial"/>
                                <w:color w:val="FFFFFF" w:themeColor="background1"/>
                                <w:sz w:val="18"/>
                                <w:szCs w:val="18"/>
                              </w:rPr>
                              <w:t xml:space="preserve">Review funding mix and investment and measure against benefits and outcomes </w:t>
                            </w:r>
                          </w:p>
                          <w:p w14:paraId="0AC2DEBA" w14:textId="77777777" w:rsidR="00CF0357" w:rsidRDefault="00CF0357" w:rsidP="00C37C02">
                            <w:pPr>
                              <w:jc w:val="center"/>
                              <w:rPr>
                                <w:color w:val="FFFFFF" w:themeColor="background1"/>
                                <w:sz w:val="16"/>
                                <w:szCs w:val="16"/>
                              </w:rPr>
                            </w:pPr>
                          </w:p>
                          <w:p w14:paraId="70E73825" w14:textId="77777777" w:rsidR="00CF0357" w:rsidRPr="00FB3C84" w:rsidRDefault="00CF0357" w:rsidP="00C37C02">
                            <w:pPr>
                              <w:jc w:val="center"/>
                              <w:rPr>
                                <w:color w:val="FFFFFF" w:themeColor="background1"/>
                                <w:sz w:val="16"/>
                                <w:szCs w:val="16"/>
                              </w:rPr>
                            </w:pPr>
                          </w:p>
                          <w:p w14:paraId="7161D495" w14:textId="77777777" w:rsidR="00CF0357" w:rsidRDefault="00CF0357" w:rsidP="00C37C02">
                            <w:pPr>
                              <w:jc w:val="center"/>
                              <w:rPr>
                                <w:color w:val="FFFFFF" w:themeColor="background1"/>
                                <w:sz w:val="16"/>
                                <w:szCs w:val="16"/>
                              </w:rPr>
                            </w:pPr>
                          </w:p>
                          <w:p w14:paraId="51253CC2" w14:textId="77777777" w:rsidR="00CF0357" w:rsidRDefault="00CF0357" w:rsidP="00C37C02">
                            <w:pPr>
                              <w:jc w:val="center"/>
                              <w:rPr>
                                <w:color w:val="FFFFFF" w:themeColor="background1"/>
                                <w:sz w:val="16"/>
                                <w:szCs w:val="16"/>
                              </w:rPr>
                            </w:pPr>
                          </w:p>
                          <w:p w14:paraId="1C98B638" w14:textId="77777777" w:rsidR="00CF0357" w:rsidRPr="00FB3C84" w:rsidRDefault="00CF0357" w:rsidP="00C37C02">
                            <w:pPr>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BD007" id="Rectangle: Rounded Corners 312" o:spid="_x0000_s1066" style="position:absolute;margin-left:-34.8pt;margin-top:18.5pt;width:185.4pt;height:129.6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" fillcolor="#31849b [2408]" stroked="f" strokeweight="2pt">
                <v:fill opacity="49858f"/>
                <v:textbox>
                  <w:txbxContent>
                    <w:p w14:paraId="4F4CF779" w14:textId="39E16A10" w:rsidR="00CF0357" w:rsidRPr="000B5089" w:rsidRDefault="00CF0357" w:rsidP="005722D2">
                      <w:pPr>
                        <w:pStyle w:val="ListParagraph"/>
                        <w:numPr>
                          <w:ilvl w:val="0"/>
                          <w:numId w:val="16"/>
                        </w:numPr>
                        <w:spacing w:after="0"/>
                        <w:ind w:hanging="294"/>
                        <w:rPr>
                          <w:rFonts w:cs="Arial"/>
                          <w:color w:val="FFFFFF" w:themeColor="background1"/>
                          <w:sz w:val="18"/>
                          <w:szCs w:val="18"/>
                        </w:rPr>
                      </w:pPr>
                      <w:r w:rsidRPr="000B5089">
                        <w:rPr>
                          <w:rFonts w:cs="Arial"/>
                          <w:color w:val="FFFFFF" w:themeColor="background1"/>
                          <w:sz w:val="18"/>
                          <w:szCs w:val="18"/>
                        </w:rPr>
                        <w:t xml:space="preserve">Monitor and </w:t>
                      </w:r>
                      <w:r>
                        <w:rPr>
                          <w:rFonts w:cs="Arial"/>
                          <w:color w:val="FFFFFF" w:themeColor="background1"/>
                          <w:sz w:val="18"/>
                          <w:szCs w:val="18"/>
                        </w:rPr>
                        <w:t>r</w:t>
                      </w:r>
                      <w:r w:rsidRPr="000B5089">
                        <w:rPr>
                          <w:rFonts w:cs="Arial"/>
                          <w:color w:val="FFFFFF" w:themeColor="background1"/>
                          <w:sz w:val="18"/>
                          <w:szCs w:val="18"/>
                        </w:rPr>
                        <w:t xml:space="preserve">eview model, governance, </w:t>
                      </w:r>
                      <w:r>
                        <w:rPr>
                          <w:rFonts w:cs="Arial"/>
                          <w:color w:val="FFFFFF" w:themeColor="background1"/>
                          <w:sz w:val="18"/>
                          <w:szCs w:val="18"/>
                        </w:rPr>
                        <w:t xml:space="preserve">management, operating model, </w:t>
                      </w:r>
                      <w:r w:rsidRPr="000B5089">
                        <w:rPr>
                          <w:rFonts w:cs="Arial"/>
                          <w:color w:val="FFFFFF" w:themeColor="background1"/>
                          <w:sz w:val="18"/>
                          <w:szCs w:val="18"/>
                        </w:rPr>
                        <w:t>services, activities, and programs against local needs</w:t>
                      </w:r>
                    </w:p>
                    <w:p w14:paraId="56BEC09C" w14:textId="77777777" w:rsidR="00CF0357" w:rsidRPr="000B5089" w:rsidRDefault="00CF0357" w:rsidP="005722D2">
                      <w:pPr>
                        <w:pStyle w:val="ListParagraph"/>
                        <w:numPr>
                          <w:ilvl w:val="0"/>
                          <w:numId w:val="16"/>
                        </w:numPr>
                        <w:spacing w:after="0"/>
                        <w:ind w:hanging="294"/>
                        <w:rPr>
                          <w:rFonts w:cs="Arial"/>
                          <w:color w:val="FFFFFF" w:themeColor="background1"/>
                          <w:sz w:val="18"/>
                          <w:szCs w:val="18"/>
                        </w:rPr>
                      </w:pPr>
                      <w:r w:rsidRPr="000B5089">
                        <w:rPr>
                          <w:rFonts w:cs="Arial"/>
                          <w:color w:val="FFFFFF" w:themeColor="background1"/>
                          <w:sz w:val="18"/>
                          <w:szCs w:val="18"/>
                        </w:rPr>
                        <w:t>Learn from experience and continuously improve</w:t>
                      </w:r>
                    </w:p>
                    <w:p w14:paraId="6EF010D6" w14:textId="77777777" w:rsidR="00CF0357" w:rsidRPr="000B5089" w:rsidRDefault="00CF0357" w:rsidP="005722D2">
                      <w:pPr>
                        <w:pStyle w:val="ListParagraph"/>
                        <w:numPr>
                          <w:ilvl w:val="0"/>
                          <w:numId w:val="16"/>
                        </w:numPr>
                        <w:spacing w:after="0"/>
                        <w:ind w:hanging="294"/>
                        <w:rPr>
                          <w:rFonts w:cs="Arial"/>
                          <w:color w:val="FFFFFF" w:themeColor="background1"/>
                          <w:sz w:val="18"/>
                          <w:szCs w:val="18"/>
                        </w:rPr>
                      </w:pPr>
                      <w:r w:rsidRPr="000B5089">
                        <w:rPr>
                          <w:rFonts w:cs="Arial"/>
                          <w:color w:val="FFFFFF" w:themeColor="background1"/>
                          <w:sz w:val="18"/>
                          <w:szCs w:val="18"/>
                        </w:rPr>
                        <w:t xml:space="preserve">Review funding mix and investment and measure against benefits and outcomes </w:t>
                      </w:r>
                    </w:p>
                    <w:p w14:paraId="0AC2DEBA" w14:textId="77777777" w:rsidR="00CF0357" w:rsidRDefault="00CF0357" w:rsidP="00C37C02">
                      <w:pPr>
                        <w:jc w:val="center"/>
                        <w:rPr>
                          <w:color w:val="FFFFFF" w:themeColor="background1"/>
                          <w:sz w:val="16"/>
                          <w:szCs w:val="16"/>
                        </w:rPr>
                      </w:pPr>
                    </w:p>
                    <w:p w14:paraId="70E73825" w14:textId="77777777" w:rsidR="00CF0357" w:rsidRPr="00FB3C84" w:rsidRDefault="00CF0357" w:rsidP="00C37C02">
                      <w:pPr>
                        <w:jc w:val="center"/>
                        <w:rPr>
                          <w:color w:val="FFFFFF" w:themeColor="background1"/>
                          <w:sz w:val="16"/>
                          <w:szCs w:val="16"/>
                        </w:rPr>
                      </w:pPr>
                    </w:p>
                    <w:p w14:paraId="7161D495" w14:textId="77777777" w:rsidR="00CF0357" w:rsidRDefault="00CF0357" w:rsidP="00C37C02">
                      <w:pPr>
                        <w:jc w:val="center"/>
                        <w:rPr>
                          <w:color w:val="FFFFFF" w:themeColor="background1"/>
                          <w:sz w:val="16"/>
                          <w:szCs w:val="16"/>
                        </w:rPr>
                      </w:pPr>
                    </w:p>
                    <w:p w14:paraId="51253CC2" w14:textId="77777777" w:rsidR="00CF0357" w:rsidRDefault="00CF0357" w:rsidP="00C37C02">
                      <w:pPr>
                        <w:jc w:val="center"/>
                        <w:rPr>
                          <w:color w:val="FFFFFF" w:themeColor="background1"/>
                          <w:sz w:val="16"/>
                          <w:szCs w:val="16"/>
                        </w:rPr>
                      </w:pPr>
                    </w:p>
                    <w:p w14:paraId="1C98B638" w14:textId="77777777" w:rsidR="00CF0357" w:rsidRPr="00FB3C84" w:rsidRDefault="00CF0357" w:rsidP="00C37C02">
                      <w:pPr>
                        <w:jc w:val="center"/>
                        <w:rPr>
                          <w:color w:val="FFFFFF" w:themeColor="background1"/>
                          <w:sz w:val="16"/>
                          <w:szCs w:val="16"/>
                        </w:rPr>
                      </w:pPr>
                    </w:p>
                  </w:txbxContent>
                </v:textbox>
              </v:roundrect>
            </w:pict>
          </mc:Fallback>
        </mc:AlternateContent>
      </w:r>
    </w:p>
    <w:p w14:paraId="2B51A2C7" w14:textId="3F88A5FB" w:rsidR="00FE6519" w:rsidRDefault="00DE5AC8" w:rsidP="00F4273C">
      <w:r>
        <w:rPr>
          <w:noProof/>
        </w:rPr>
        <mc:AlternateContent>
          <mc:Choice Requires="wps">
            <w:drawing>
              <wp:anchor distT="0" distB="0" distL="114300" distR="114300" simplePos="0" relativeHeight="251783168" behindDoc="1" locked="0" layoutInCell="1" allowOverlap="1" wp14:anchorId="61700EFD" wp14:editId="78CC6380">
                <wp:simplePos x="0" y="0"/>
                <wp:positionH relativeFrom="column">
                  <wp:posOffset>3710940</wp:posOffset>
                </wp:positionH>
                <wp:positionV relativeFrom="paragraph">
                  <wp:posOffset>53975</wp:posOffset>
                </wp:positionV>
                <wp:extent cx="2560320" cy="1767840"/>
                <wp:effectExtent l="0" t="0" r="0" b="3810"/>
                <wp:wrapNone/>
                <wp:docPr id="311" name="Rectangle: Rounded Corners 311"/>
                <wp:cNvGraphicFramePr/>
                <a:graphic xmlns:a="http://schemas.openxmlformats.org/drawingml/2006/main">
                  <a:graphicData uri="http://schemas.microsoft.com/office/word/2010/wordprocessingShape">
                    <wps:wsp>
                      <wps:cNvSpPr/>
                      <wps:spPr>
                        <a:xfrm>
                          <a:off x="0" y="0"/>
                          <a:ext cx="2560320" cy="1767840"/>
                        </a:xfrm>
                        <a:prstGeom prst="roundRect">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F10002" w14:textId="77777777" w:rsidR="00CF0357" w:rsidRPr="000B5089" w:rsidRDefault="00CF0357" w:rsidP="005722D2">
                            <w:pPr>
                              <w:pStyle w:val="ListParagraph"/>
                              <w:numPr>
                                <w:ilvl w:val="0"/>
                                <w:numId w:val="12"/>
                              </w:numPr>
                              <w:spacing w:after="0"/>
                              <w:ind w:left="360" w:hanging="218"/>
                              <w:rPr>
                                <w:rFonts w:cs="Arial"/>
                                <w:color w:val="FFFFFF" w:themeColor="background1"/>
                                <w:sz w:val="24"/>
                                <w:szCs w:val="24"/>
                              </w:rPr>
                            </w:pPr>
                            <w:r w:rsidRPr="000B5089">
                              <w:rPr>
                                <w:rFonts w:cs="Arial"/>
                                <w:color w:val="FFFFFF" w:themeColor="background1"/>
                                <w:sz w:val="18"/>
                                <w:szCs w:val="18"/>
                              </w:rPr>
                              <w:t xml:space="preserve">Strategic intent, service sector wide influences, service planning outcomes </w:t>
                            </w:r>
                          </w:p>
                          <w:p w14:paraId="0D9A27B1" w14:textId="77777777" w:rsidR="00CF0357" w:rsidRPr="000B5089" w:rsidRDefault="00CF0357" w:rsidP="005722D2">
                            <w:pPr>
                              <w:pStyle w:val="ListParagraph"/>
                              <w:numPr>
                                <w:ilvl w:val="0"/>
                                <w:numId w:val="12"/>
                              </w:numPr>
                              <w:spacing w:after="0"/>
                              <w:ind w:left="360" w:hanging="218"/>
                              <w:rPr>
                                <w:rFonts w:cs="Arial"/>
                                <w:color w:val="FFFFFF" w:themeColor="background1"/>
                                <w:sz w:val="18"/>
                                <w:szCs w:val="18"/>
                              </w:rPr>
                            </w:pPr>
                            <w:r w:rsidRPr="000B5089">
                              <w:rPr>
                                <w:rFonts w:cs="Arial"/>
                                <w:color w:val="FFFFFF" w:themeColor="background1"/>
                                <w:sz w:val="18"/>
                                <w:szCs w:val="18"/>
                              </w:rPr>
                              <w:t>Existing and future context, local community needs and demand, strengths, requirements, and opportunities</w:t>
                            </w:r>
                          </w:p>
                          <w:p w14:paraId="6DF17868" w14:textId="77777777" w:rsidR="00CF0357" w:rsidRPr="000B5089" w:rsidRDefault="00CF0357" w:rsidP="005722D2">
                            <w:pPr>
                              <w:pStyle w:val="ListParagraph"/>
                              <w:numPr>
                                <w:ilvl w:val="0"/>
                                <w:numId w:val="12"/>
                              </w:numPr>
                              <w:spacing w:after="0"/>
                              <w:ind w:left="360" w:hanging="218"/>
                              <w:rPr>
                                <w:rFonts w:cs="Arial"/>
                                <w:color w:val="FFFFFF" w:themeColor="background1"/>
                                <w:sz w:val="18"/>
                                <w:szCs w:val="18"/>
                              </w:rPr>
                            </w:pPr>
                            <w:r w:rsidRPr="000B5089">
                              <w:rPr>
                                <w:rFonts w:cs="Arial"/>
                                <w:color w:val="FFFFFF" w:themeColor="background1"/>
                                <w:sz w:val="18"/>
                                <w:szCs w:val="18"/>
                              </w:rPr>
                              <w:t>Assess and establish governance</w:t>
                            </w:r>
                          </w:p>
                          <w:p w14:paraId="63A51614" w14:textId="1B02964B" w:rsidR="00CF0357" w:rsidRPr="000B5089" w:rsidRDefault="00CF0357" w:rsidP="005722D2">
                            <w:pPr>
                              <w:pStyle w:val="ListParagraph"/>
                              <w:numPr>
                                <w:ilvl w:val="0"/>
                                <w:numId w:val="12"/>
                              </w:numPr>
                              <w:spacing w:after="0"/>
                              <w:ind w:left="360" w:hanging="218"/>
                              <w:rPr>
                                <w:rFonts w:cs="Arial"/>
                                <w:color w:val="FFFFFF" w:themeColor="background1"/>
                                <w:sz w:val="18"/>
                                <w:szCs w:val="18"/>
                              </w:rPr>
                            </w:pPr>
                            <w:r w:rsidRPr="000B5089">
                              <w:rPr>
                                <w:rFonts w:cs="Arial"/>
                                <w:color w:val="FFFFFF" w:themeColor="background1"/>
                                <w:sz w:val="18"/>
                                <w:szCs w:val="18"/>
                              </w:rPr>
                              <w:t xml:space="preserve">Community </w:t>
                            </w:r>
                            <w:r>
                              <w:rPr>
                                <w:rFonts w:cs="Arial"/>
                                <w:color w:val="FFFFFF" w:themeColor="background1"/>
                                <w:sz w:val="18"/>
                                <w:szCs w:val="18"/>
                              </w:rPr>
                              <w:t>and s</w:t>
                            </w:r>
                            <w:r w:rsidRPr="000B5089">
                              <w:rPr>
                                <w:rFonts w:cs="Arial"/>
                                <w:color w:val="FFFFFF" w:themeColor="background1"/>
                                <w:sz w:val="18"/>
                                <w:szCs w:val="18"/>
                              </w:rPr>
                              <w:t>takeholder engagement and involvement</w:t>
                            </w:r>
                            <w:r>
                              <w:rPr>
                                <w:rFonts w:cs="Arial"/>
                                <w:color w:val="FFFFFF" w:themeColor="background1"/>
                                <w:sz w:val="18"/>
                                <w:szCs w:val="18"/>
                              </w:rPr>
                              <w:t>, prioritising marginalised and vulnerable 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700EFD" id="Rectangle: Rounded Corners 311" o:spid="_x0000_s1067" style="position:absolute;margin-left:292.2pt;margin-top:4.25pt;width:201.6pt;height:139.2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" fillcolor="#31849b [2408]" stroked="f" strokeweight="2pt">
                <v:textbox>
                  <w:txbxContent>
                    <w:p w14:paraId="59F10002" w14:textId="77777777" w:rsidR="00CF0357" w:rsidRPr="000B5089" w:rsidRDefault="00CF0357" w:rsidP="005722D2">
                      <w:pPr>
                        <w:pStyle w:val="ListParagraph"/>
                        <w:numPr>
                          <w:ilvl w:val="0"/>
                          <w:numId w:val="12"/>
                        </w:numPr>
                        <w:spacing w:after="0"/>
                        <w:ind w:left="360" w:hanging="218"/>
                        <w:rPr>
                          <w:rFonts w:cs="Arial"/>
                          <w:color w:val="FFFFFF" w:themeColor="background1"/>
                          <w:sz w:val="24"/>
                          <w:szCs w:val="24"/>
                        </w:rPr>
                      </w:pPr>
                      <w:r w:rsidRPr="000B5089">
                        <w:rPr>
                          <w:rFonts w:cs="Arial"/>
                          <w:color w:val="FFFFFF" w:themeColor="background1"/>
                          <w:sz w:val="18"/>
                          <w:szCs w:val="18"/>
                        </w:rPr>
                        <w:t xml:space="preserve">Strategic intent, service sector wide influences, service planning outcomes </w:t>
                      </w:r>
                    </w:p>
                    <w:p w14:paraId="0D9A27B1" w14:textId="77777777" w:rsidR="00CF0357" w:rsidRPr="000B5089" w:rsidRDefault="00CF0357" w:rsidP="005722D2">
                      <w:pPr>
                        <w:pStyle w:val="ListParagraph"/>
                        <w:numPr>
                          <w:ilvl w:val="0"/>
                          <w:numId w:val="12"/>
                        </w:numPr>
                        <w:spacing w:after="0"/>
                        <w:ind w:left="360" w:hanging="218"/>
                        <w:rPr>
                          <w:rFonts w:cs="Arial"/>
                          <w:color w:val="FFFFFF" w:themeColor="background1"/>
                          <w:sz w:val="18"/>
                          <w:szCs w:val="18"/>
                        </w:rPr>
                      </w:pPr>
                      <w:r w:rsidRPr="000B5089">
                        <w:rPr>
                          <w:rFonts w:cs="Arial"/>
                          <w:color w:val="FFFFFF" w:themeColor="background1"/>
                          <w:sz w:val="18"/>
                          <w:szCs w:val="18"/>
                        </w:rPr>
                        <w:t>Existing and future context, local community needs and demand, strengths, requirements, and opportunities</w:t>
                      </w:r>
                    </w:p>
                    <w:p w14:paraId="6DF17868" w14:textId="77777777" w:rsidR="00CF0357" w:rsidRPr="000B5089" w:rsidRDefault="00CF0357" w:rsidP="005722D2">
                      <w:pPr>
                        <w:pStyle w:val="ListParagraph"/>
                        <w:numPr>
                          <w:ilvl w:val="0"/>
                          <w:numId w:val="12"/>
                        </w:numPr>
                        <w:spacing w:after="0"/>
                        <w:ind w:left="360" w:hanging="218"/>
                        <w:rPr>
                          <w:rFonts w:cs="Arial"/>
                          <w:color w:val="FFFFFF" w:themeColor="background1"/>
                          <w:sz w:val="18"/>
                          <w:szCs w:val="18"/>
                        </w:rPr>
                      </w:pPr>
                      <w:r w:rsidRPr="000B5089">
                        <w:rPr>
                          <w:rFonts w:cs="Arial"/>
                          <w:color w:val="FFFFFF" w:themeColor="background1"/>
                          <w:sz w:val="18"/>
                          <w:szCs w:val="18"/>
                        </w:rPr>
                        <w:t>Assess and establish governance</w:t>
                      </w:r>
                    </w:p>
                    <w:p w14:paraId="63A51614" w14:textId="1B02964B" w:rsidR="00CF0357" w:rsidRPr="000B5089" w:rsidRDefault="00CF0357" w:rsidP="005722D2">
                      <w:pPr>
                        <w:pStyle w:val="ListParagraph"/>
                        <w:numPr>
                          <w:ilvl w:val="0"/>
                          <w:numId w:val="12"/>
                        </w:numPr>
                        <w:spacing w:after="0"/>
                        <w:ind w:left="360" w:hanging="218"/>
                        <w:rPr>
                          <w:rFonts w:cs="Arial"/>
                          <w:color w:val="FFFFFF" w:themeColor="background1"/>
                          <w:sz w:val="18"/>
                          <w:szCs w:val="18"/>
                        </w:rPr>
                      </w:pPr>
                      <w:r w:rsidRPr="000B5089">
                        <w:rPr>
                          <w:rFonts w:cs="Arial"/>
                          <w:color w:val="FFFFFF" w:themeColor="background1"/>
                          <w:sz w:val="18"/>
                          <w:szCs w:val="18"/>
                        </w:rPr>
                        <w:t xml:space="preserve">Community </w:t>
                      </w:r>
                      <w:r>
                        <w:rPr>
                          <w:rFonts w:cs="Arial"/>
                          <w:color w:val="FFFFFF" w:themeColor="background1"/>
                          <w:sz w:val="18"/>
                          <w:szCs w:val="18"/>
                        </w:rPr>
                        <w:t>and s</w:t>
                      </w:r>
                      <w:r w:rsidRPr="000B5089">
                        <w:rPr>
                          <w:rFonts w:cs="Arial"/>
                          <w:color w:val="FFFFFF" w:themeColor="background1"/>
                          <w:sz w:val="18"/>
                          <w:szCs w:val="18"/>
                        </w:rPr>
                        <w:t>takeholder engagement and involvement</w:t>
                      </w:r>
                      <w:r>
                        <w:rPr>
                          <w:rFonts w:cs="Arial"/>
                          <w:color w:val="FFFFFF" w:themeColor="background1"/>
                          <w:sz w:val="18"/>
                          <w:szCs w:val="18"/>
                        </w:rPr>
                        <w:t>, prioritising marginalised and vulnerable communities</w:t>
                      </w:r>
                    </w:p>
                  </w:txbxContent>
                </v:textbox>
              </v:roundrect>
            </w:pict>
          </mc:Fallback>
        </mc:AlternateContent>
      </w:r>
    </w:p>
    <w:p w14:paraId="4DDC82D2" w14:textId="5D19BD86" w:rsidR="00C37C02" w:rsidRDefault="00C37C02" w:rsidP="00C37C02">
      <w:pPr>
        <w:snapToGrid w:val="0"/>
        <w:spacing w:after="0" w:line="300" w:lineRule="auto"/>
        <w:jc w:val="both"/>
      </w:pPr>
      <w:bookmarkStart w:id="24" w:name="_Hlk47879192"/>
    </w:p>
    <w:p w14:paraId="1F939E1D" w14:textId="77777777" w:rsidR="00C37C02" w:rsidRDefault="00C37C02" w:rsidP="00C37C02"/>
    <w:p w14:paraId="7D25809E" w14:textId="77777777" w:rsidR="00C37C02" w:rsidRPr="00FB3C84" w:rsidRDefault="00C37C02" w:rsidP="00C37C02">
      <w:pPr>
        <w:rPr>
          <w:sz w:val="18"/>
          <w:szCs w:val="18"/>
        </w:rPr>
      </w:pPr>
      <w:r>
        <w:rPr>
          <w:noProof/>
        </w:rPr>
        <mc:AlternateContent>
          <mc:Choice Requires="wps">
            <w:drawing>
              <wp:anchor distT="0" distB="0" distL="114300" distR="114300" simplePos="0" relativeHeight="251785216" behindDoc="1" locked="0" layoutInCell="1" allowOverlap="1" wp14:anchorId="44ACCB0B" wp14:editId="6326E8C7">
                <wp:simplePos x="0" y="0"/>
                <wp:positionH relativeFrom="column">
                  <wp:posOffset>3665220</wp:posOffset>
                </wp:positionH>
                <wp:positionV relativeFrom="paragraph">
                  <wp:posOffset>2250440</wp:posOffset>
                </wp:positionV>
                <wp:extent cx="2202180" cy="1501140"/>
                <wp:effectExtent l="0" t="0" r="7620" b="3810"/>
                <wp:wrapNone/>
                <wp:docPr id="313" name="Rectangle: Rounded Corners 313"/>
                <wp:cNvGraphicFramePr/>
                <a:graphic xmlns:a="http://schemas.openxmlformats.org/drawingml/2006/main">
                  <a:graphicData uri="http://schemas.microsoft.com/office/word/2010/wordprocessingShape">
                    <wps:wsp>
                      <wps:cNvSpPr/>
                      <wps:spPr>
                        <a:xfrm>
                          <a:off x="0" y="0"/>
                          <a:ext cx="2202180" cy="1501140"/>
                        </a:xfrm>
                        <a:prstGeom prst="round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C8608C" w14:textId="1AFDC422" w:rsidR="00CF0357" w:rsidRPr="000B5089" w:rsidRDefault="00CF0357" w:rsidP="005722D2">
                            <w:pPr>
                              <w:pStyle w:val="ListParagraph"/>
                              <w:numPr>
                                <w:ilvl w:val="0"/>
                                <w:numId w:val="14"/>
                              </w:numPr>
                              <w:spacing w:after="0"/>
                              <w:ind w:hanging="218"/>
                              <w:rPr>
                                <w:rFonts w:cs="Arial"/>
                                <w:color w:val="FFFFFF" w:themeColor="background1"/>
                                <w:sz w:val="18"/>
                                <w:szCs w:val="18"/>
                              </w:rPr>
                            </w:pPr>
                            <w:r w:rsidRPr="00A945C8">
                              <w:rPr>
                                <w:rFonts w:cs="Arial"/>
                                <w:color w:val="FFFFFF" w:themeColor="background1"/>
                                <w:sz w:val="18"/>
                                <w:szCs w:val="18"/>
                              </w:rPr>
                              <w:t xml:space="preserve">Recommend options for </w:t>
                            </w:r>
                            <w:r>
                              <w:rPr>
                                <w:rFonts w:cs="Arial"/>
                                <w:color w:val="FFFFFF" w:themeColor="background1"/>
                                <w:sz w:val="18"/>
                                <w:szCs w:val="18"/>
                              </w:rPr>
                              <w:t>c</w:t>
                            </w:r>
                            <w:r w:rsidRPr="00A945C8">
                              <w:rPr>
                                <w:rFonts w:cs="Arial"/>
                                <w:color w:val="FFFFFF" w:themeColor="background1"/>
                                <w:sz w:val="18"/>
                                <w:szCs w:val="18"/>
                              </w:rPr>
                              <w:t xml:space="preserve">ommunity </w:t>
                            </w:r>
                            <w:r>
                              <w:rPr>
                                <w:rFonts w:cs="Arial"/>
                                <w:color w:val="FFFFFF" w:themeColor="background1"/>
                                <w:sz w:val="18"/>
                                <w:szCs w:val="18"/>
                              </w:rPr>
                              <w:t>h</w:t>
                            </w:r>
                            <w:r w:rsidRPr="00A945C8">
                              <w:rPr>
                                <w:rFonts w:cs="Arial"/>
                                <w:color w:val="FFFFFF" w:themeColor="background1"/>
                                <w:sz w:val="18"/>
                                <w:szCs w:val="18"/>
                              </w:rPr>
                              <w:t xml:space="preserve">ub model and purpose that best responds to </w:t>
                            </w:r>
                            <w:r w:rsidRPr="000B5089">
                              <w:rPr>
                                <w:rFonts w:cs="Arial"/>
                                <w:color w:val="FFFFFF" w:themeColor="background1"/>
                                <w:sz w:val="18"/>
                                <w:szCs w:val="18"/>
                              </w:rPr>
                              <w:t>identified local needs and utilises the assets</w:t>
                            </w:r>
                          </w:p>
                          <w:p w14:paraId="299350B8" w14:textId="0888E511" w:rsidR="00CF0357" w:rsidRPr="000B5089" w:rsidRDefault="00CF0357" w:rsidP="005722D2">
                            <w:pPr>
                              <w:pStyle w:val="ListParagraph"/>
                              <w:numPr>
                                <w:ilvl w:val="0"/>
                                <w:numId w:val="14"/>
                              </w:numPr>
                              <w:spacing w:after="0"/>
                              <w:ind w:hanging="218"/>
                              <w:rPr>
                                <w:rFonts w:cs="Arial"/>
                                <w:color w:val="FFFFFF" w:themeColor="background1"/>
                                <w:sz w:val="18"/>
                                <w:szCs w:val="18"/>
                              </w:rPr>
                            </w:pPr>
                            <w:r w:rsidRPr="000B5089">
                              <w:rPr>
                                <w:rFonts w:cs="Arial"/>
                                <w:color w:val="FFFFFF" w:themeColor="background1"/>
                                <w:sz w:val="18"/>
                                <w:szCs w:val="18"/>
                              </w:rPr>
                              <w:t>Develop partnerships and build relationships</w:t>
                            </w:r>
                          </w:p>
                          <w:p w14:paraId="138C7C89" w14:textId="77777777" w:rsidR="00CF0357" w:rsidRPr="00A945C8" w:rsidRDefault="00CF0357" w:rsidP="005722D2">
                            <w:pPr>
                              <w:pStyle w:val="ListParagraph"/>
                              <w:numPr>
                                <w:ilvl w:val="0"/>
                                <w:numId w:val="14"/>
                              </w:numPr>
                              <w:spacing w:after="0"/>
                              <w:ind w:hanging="218"/>
                              <w:rPr>
                                <w:rFonts w:cs="Arial"/>
                                <w:color w:val="FFFFFF" w:themeColor="background1"/>
                                <w:sz w:val="18"/>
                                <w:szCs w:val="18"/>
                              </w:rPr>
                            </w:pPr>
                            <w:r w:rsidRPr="00A945C8">
                              <w:rPr>
                                <w:rFonts w:cs="Arial"/>
                                <w:color w:val="FFFFFF" w:themeColor="background1"/>
                                <w:sz w:val="18"/>
                                <w:szCs w:val="18"/>
                              </w:rPr>
                              <w:t>Co-design the vision</w:t>
                            </w:r>
                          </w:p>
                          <w:p w14:paraId="7C33D17E" w14:textId="77777777" w:rsidR="00CF0357" w:rsidRPr="000B5089" w:rsidRDefault="00CF0357" w:rsidP="005722D2">
                            <w:pPr>
                              <w:pStyle w:val="ListParagraph"/>
                              <w:numPr>
                                <w:ilvl w:val="0"/>
                                <w:numId w:val="14"/>
                              </w:numPr>
                              <w:spacing w:after="0"/>
                              <w:ind w:hanging="218"/>
                              <w:rPr>
                                <w:rFonts w:cs="Arial"/>
                                <w:color w:val="FFFFFF" w:themeColor="background1"/>
                                <w:sz w:val="18"/>
                                <w:szCs w:val="18"/>
                              </w:rPr>
                            </w:pPr>
                            <w:r w:rsidRPr="000B5089">
                              <w:rPr>
                                <w:rFonts w:cs="Arial"/>
                                <w:color w:val="FFFFFF" w:themeColor="background1"/>
                                <w:sz w:val="18"/>
                                <w:szCs w:val="18"/>
                              </w:rPr>
                              <w:t xml:space="preserve">Secure resources and support </w:t>
                            </w:r>
                          </w:p>
                          <w:p w14:paraId="6AF8C29C" w14:textId="77777777" w:rsidR="00CF0357" w:rsidRPr="00A945C8" w:rsidRDefault="00CF0357" w:rsidP="005722D2">
                            <w:pPr>
                              <w:pStyle w:val="ListParagraph"/>
                              <w:numPr>
                                <w:ilvl w:val="0"/>
                                <w:numId w:val="13"/>
                              </w:numPr>
                              <w:spacing w:after="0"/>
                              <w:rPr>
                                <w:rFonts w:cs="Arial"/>
                                <w:color w:val="FFFFFF" w:themeColor="background1"/>
                                <w:sz w:val="18"/>
                                <w:szCs w:val="18"/>
                              </w:rPr>
                            </w:pPr>
                          </w:p>
                          <w:p w14:paraId="644ED3FB" w14:textId="77777777" w:rsidR="00CF0357" w:rsidRPr="00A945C8" w:rsidRDefault="00CF0357" w:rsidP="00C37C02">
                            <w:pPr>
                              <w:jc w:val="center"/>
                              <w:rPr>
                                <w:color w:val="FFFFFF" w:themeColor="background1"/>
                                <w:sz w:val="14"/>
                                <w:szCs w:val="14"/>
                              </w:rPr>
                            </w:pPr>
                          </w:p>
                          <w:p w14:paraId="3F272105" w14:textId="77777777" w:rsidR="00CF0357" w:rsidRPr="00A945C8" w:rsidRDefault="00CF0357" w:rsidP="00C37C02">
                            <w:pPr>
                              <w:jc w:val="center"/>
                              <w:rPr>
                                <w:color w:val="FFFFFF" w:themeColor="background1"/>
                                <w:sz w:val="14"/>
                                <w:szCs w:val="14"/>
                              </w:rPr>
                            </w:pPr>
                          </w:p>
                          <w:p w14:paraId="5B2A98AD" w14:textId="77777777" w:rsidR="00CF0357" w:rsidRPr="00A945C8" w:rsidRDefault="00CF0357" w:rsidP="00C37C02">
                            <w:pPr>
                              <w:jc w:val="center"/>
                              <w:rPr>
                                <w:color w:val="FFFFFF" w:themeColor="background1"/>
                                <w:sz w:val="14"/>
                                <w:szCs w:val="14"/>
                              </w:rPr>
                            </w:pPr>
                          </w:p>
                          <w:p w14:paraId="0C301937" w14:textId="77777777" w:rsidR="00CF0357" w:rsidRPr="00A945C8" w:rsidRDefault="00CF0357" w:rsidP="00C37C02">
                            <w:pPr>
                              <w:jc w:val="center"/>
                              <w:rPr>
                                <w:color w:val="FFFFFF" w:themeColor="background1"/>
                                <w:sz w:val="14"/>
                                <w:szCs w:val="14"/>
                              </w:rPr>
                            </w:pPr>
                          </w:p>
                          <w:p w14:paraId="2C4409D4" w14:textId="77777777" w:rsidR="00CF0357" w:rsidRPr="00A945C8" w:rsidRDefault="00CF0357" w:rsidP="00C37C02">
                            <w:pPr>
                              <w:jc w:val="center"/>
                              <w:rPr>
                                <w:color w:val="FFFFFF" w:themeColor="background1"/>
                                <w:sz w:val="14"/>
                                <w:szCs w:val="1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ACCB0B" id="Rectangle: Rounded Corners 313" o:spid="_x0000_s1068" style="position:absolute;margin-left:288.6pt;margin-top:177.2pt;width:173.4pt;height:118.2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" fillcolor="#4bacc6 [3208]" stroked="f" strokeweight="2pt">
                <v:textbox>
                  <w:txbxContent>
                    <w:p w14:paraId="06C8608C" w14:textId="1AFDC422" w:rsidR="00CF0357" w:rsidRPr="000B5089" w:rsidRDefault="00CF0357" w:rsidP="005722D2">
                      <w:pPr>
                        <w:pStyle w:val="ListParagraph"/>
                        <w:numPr>
                          <w:ilvl w:val="0"/>
                          <w:numId w:val="14"/>
                        </w:numPr>
                        <w:spacing w:after="0"/>
                        <w:ind w:hanging="218"/>
                        <w:rPr>
                          <w:rFonts w:cs="Arial"/>
                          <w:color w:val="FFFFFF" w:themeColor="background1"/>
                          <w:sz w:val="18"/>
                          <w:szCs w:val="18"/>
                        </w:rPr>
                      </w:pPr>
                      <w:r w:rsidRPr="00A945C8">
                        <w:rPr>
                          <w:rFonts w:cs="Arial"/>
                          <w:color w:val="FFFFFF" w:themeColor="background1"/>
                          <w:sz w:val="18"/>
                          <w:szCs w:val="18"/>
                        </w:rPr>
                        <w:t xml:space="preserve">Recommend options for </w:t>
                      </w:r>
                      <w:r>
                        <w:rPr>
                          <w:rFonts w:cs="Arial"/>
                          <w:color w:val="FFFFFF" w:themeColor="background1"/>
                          <w:sz w:val="18"/>
                          <w:szCs w:val="18"/>
                        </w:rPr>
                        <w:t>c</w:t>
                      </w:r>
                      <w:r w:rsidRPr="00A945C8">
                        <w:rPr>
                          <w:rFonts w:cs="Arial"/>
                          <w:color w:val="FFFFFF" w:themeColor="background1"/>
                          <w:sz w:val="18"/>
                          <w:szCs w:val="18"/>
                        </w:rPr>
                        <w:t xml:space="preserve">ommunity </w:t>
                      </w:r>
                      <w:r>
                        <w:rPr>
                          <w:rFonts w:cs="Arial"/>
                          <w:color w:val="FFFFFF" w:themeColor="background1"/>
                          <w:sz w:val="18"/>
                          <w:szCs w:val="18"/>
                        </w:rPr>
                        <w:t>h</w:t>
                      </w:r>
                      <w:r w:rsidRPr="00A945C8">
                        <w:rPr>
                          <w:rFonts w:cs="Arial"/>
                          <w:color w:val="FFFFFF" w:themeColor="background1"/>
                          <w:sz w:val="18"/>
                          <w:szCs w:val="18"/>
                        </w:rPr>
                        <w:t xml:space="preserve">ub model and purpose that best responds to </w:t>
                      </w:r>
                      <w:r w:rsidRPr="000B5089">
                        <w:rPr>
                          <w:rFonts w:cs="Arial"/>
                          <w:color w:val="FFFFFF" w:themeColor="background1"/>
                          <w:sz w:val="18"/>
                          <w:szCs w:val="18"/>
                        </w:rPr>
                        <w:t>identified local needs and utilises the assets</w:t>
                      </w:r>
                    </w:p>
                    <w:p w14:paraId="299350B8" w14:textId="0888E511" w:rsidR="00CF0357" w:rsidRPr="000B5089" w:rsidRDefault="00CF0357" w:rsidP="005722D2">
                      <w:pPr>
                        <w:pStyle w:val="ListParagraph"/>
                        <w:numPr>
                          <w:ilvl w:val="0"/>
                          <w:numId w:val="14"/>
                        </w:numPr>
                        <w:spacing w:after="0"/>
                        <w:ind w:hanging="218"/>
                        <w:rPr>
                          <w:rFonts w:cs="Arial"/>
                          <w:color w:val="FFFFFF" w:themeColor="background1"/>
                          <w:sz w:val="18"/>
                          <w:szCs w:val="18"/>
                        </w:rPr>
                      </w:pPr>
                      <w:r w:rsidRPr="000B5089">
                        <w:rPr>
                          <w:rFonts w:cs="Arial"/>
                          <w:color w:val="FFFFFF" w:themeColor="background1"/>
                          <w:sz w:val="18"/>
                          <w:szCs w:val="18"/>
                        </w:rPr>
                        <w:t>Develop partnerships and build relationships</w:t>
                      </w:r>
                    </w:p>
                    <w:p w14:paraId="138C7C89" w14:textId="77777777" w:rsidR="00CF0357" w:rsidRPr="00A945C8" w:rsidRDefault="00CF0357" w:rsidP="005722D2">
                      <w:pPr>
                        <w:pStyle w:val="ListParagraph"/>
                        <w:numPr>
                          <w:ilvl w:val="0"/>
                          <w:numId w:val="14"/>
                        </w:numPr>
                        <w:spacing w:after="0"/>
                        <w:ind w:hanging="218"/>
                        <w:rPr>
                          <w:rFonts w:cs="Arial"/>
                          <w:color w:val="FFFFFF" w:themeColor="background1"/>
                          <w:sz w:val="18"/>
                          <w:szCs w:val="18"/>
                        </w:rPr>
                      </w:pPr>
                      <w:r w:rsidRPr="00A945C8">
                        <w:rPr>
                          <w:rFonts w:cs="Arial"/>
                          <w:color w:val="FFFFFF" w:themeColor="background1"/>
                          <w:sz w:val="18"/>
                          <w:szCs w:val="18"/>
                        </w:rPr>
                        <w:t>Co-design the vision</w:t>
                      </w:r>
                    </w:p>
                    <w:p w14:paraId="7C33D17E" w14:textId="77777777" w:rsidR="00CF0357" w:rsidRPr="000B5089" w:rsidRDefault="00CF0357" w:rsidP="005722D2">
                      <w:pPr>
                        <w:pStyle w:val="ListParagraph"/>
                        <w:numPr>
                          <w:ilvl w:val="0"/>
                          <w:numId w:val="14"/>
                        </w:numPr>
                        <w:spacing w:after="0"/>
                        <w:ind w:hanging="218"/>
                        <w:rPr>
                          <w:rFonts w:cs="Arial"/>
                          <w:color w:val="FFFFFF" w:themeColor="background1"/>
                          <w:sz w:val="18"/>
                          <w:szCs w:val="18"/>
                        </w:rPr>
                      </w:pPr>
                      <w:r w:rsidRPr="000B5089">
                        <w:rPr>
                          <w:rFonts w:cs="Arial"/>
                          <w:color w:val="FFFFFF" w:themeColor="background1"/>
                          <w:sz w:val="18"/>
                          <w:szCs w:val="18"/>
                        </w:rPr>
                        <w:t xml:space="preserve">Secure resources and support </w:t>
                      </w:r>
                    </w:p>
                    <w:p w14:paraId="6AF8C29C" w14:textId="77777777" w:rsidR="00CF0357" w:rsidRPr="00A945C8" w:rsidRDefault="00CF0357" w:rsidP="005722D2">
                      <w:pPr>
                        <w:pStyle w:val="ListParagraph"/>
                        <w:numPr>
                          <w:ilvl w:val="0"/>
                          <w:numId w:val="13"/>
                        </w:numPr>
                        <w:spacing w:after="0"/>
                        <w:rPr>
                          <w:rFonts w:cs="Arial"/>
                          <w:color w:val="FFFFFF" w:themeColor="background1"/>
                          <w:sz w:val="18"/>
                          <w:szCs w:val="18"/>
                        </w:rPr>
                      </w:pPr>
                    </w:p>
                    <w:p w14:paraId="644ED3FB" w14:textId="77777777" w:rsidR="00CF0357" w:rsidRPr="00A945C8" w:rsidRDefault="00CF0357" w:rsidP="00C37C02">
                      <w:pPr>
                        <w:jc w:val="center"/>
                        <w:rPr>
                          <w:color w:val="FFFFFF" w:themeColor="background1"/>
                          <w:sz w:val="14"/>
                          <w:szCs w:val="14"/>
                        </w:rPr>
                      </w:pPr>
                    </w:p>
                    <w:p w14:paraId="3F272105" w14:textId="77777777" w:rsidR="00CF0357" w:rsidRPr="00A945C8" w:rsidRDefault="00CF0357" w:rsidP="00C37C02">
                      <w:pPr>
                        <w:jc w:val="center"/>
                        <w:rPr>
                          <w:color w:val="FFFFFF" w:themeColor="background1"/>
                          <w:sz w:val="14"/>
                          <w:szCs w:val="14"/>
                        </w:rPr>
                      </w:pPr>
                    </w:p>
                    <w:p w14:paraId="5B2A98AD" w14:textId="77777777" w:rsidR="00CF0357" w:rsidRPr="00A945C8" w:rsidRDefault="00CF0357" w:rsidP="00C37C02">
                      <w:pPr>
                        <w:jc w:val="center"/>
                        <w:rPr>
                          <w:color w:val="FFFFFF" w:themeColor="background1"/>
                          <w:sz w:val="14"/>
                          <w:szCs w:val="14"/>
                        </w:rPr>
                      </w:pPr>
                    </w:p>
                    <w:p w14:paraId="0C301937" w14:textId="77777777" w:rsidR="00CF0357" w:rsidRPr="00A945C8" w:rsidRDefault="00CF0357" w:rsidP="00C37C02">
                      <w:pPr>
                        <w:jc w:val="center"/>
                        <w:rPr>
                          <w:color w:val="FFFFFF" w:themeColor="background1"/>
                          <w:sz w:val="14"/>
                          <w:szCs w:val="14"/>
                        </w:rPr>
                      </w:pPr>
                    </w:p>
                    <w:p w14:paraId="2C4409D4" w14:textId="77777777" w:rsidR="00CF0357" w:rsidRPr="00A945C8" w:rsidRDefault="00CF0357" w:rsidP="00C37C02">
                      <w:pPr>
                        <w:jc w:val="center"/>
                        <w:rPr>
                          <w:color w:val="FFFFFF" w:themeColor="background1"/>
                          <w:sz w:val="14"/>
                          <w:szCs w:val="14"/>
                        </w:rPr>
                      </w:pPr>
                    </w:p>
                  </w:txbxContent>
                </v:textbox>
              </v:roundrect>
            </w:pict>
          </mc:Fallback>
        </mc:AlternateContent>
      </w:r>
      <w:r>
        <w:rPr>
          <w:noProof/>
        </w:rPr>
        <mc:AlternateContent>
          <mc:Choice Requires="wps">
            <w:drawing>
              <wp:anchor distT="0" distB="0" distL="114300" distR="114300" simplePos="0" relativeHeight="251786240" behindDoc="1" locked="0" layoutInCell="1" allowOverlap="1" wp14:anchorId="07799911" wp14:editId="59F91702">
                <wp:simplePos x="0" y="0"/>
                <wp:positionH relativeFrom="column">
                  <wp:posOffset>-205740</wp:posOffset>
                </wp:positionH>
                <wp:positionV relativeFrom="paragraph">
                  <wp:posOffset>2166620</wp:posOffset>
                </wp:positionV>
                <wp:extent cx="1851660" cy="1005840"/>
                <wp:effectExtent l="0" t="0" r="0" b="3810"/>
                <wp:wrapNone/>
                <wp:docPr id="314" name="Rectangle: Rounded Corners 314"/>
                <wp:cNvGraphicFramePr/>
                <a:graphic xmlns:a="http://schemas.openxmlformats.org/drawingml/2006/main">
                  <a:graphicData uri="http://schemas.microsoft.com/office/word/2010/wordprocessingShape">
                    <wps:wsp>
                      <wps:cNvSpPr/>
                      <wps:spPr>
                        <a:xfrm>
                          <a:off x="0" y="0"/>
                          <a:ext cx="1851660" cy="1005840"/>
                        </a:xfrm>
                        <a:prstGeom prst="roundRect">
                          <a:avLst/>
                        </a:prstGeom>
                        <a:solidFill>
                          <a:schemeClr val="accent5">
                            <a:alpha val="72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39E25B" w14:textId="77777777" w:rsidR="00CF0357" w:rsidRDefault="00CF0357" w:rsidP="005722D2">
                            <w:pPr>
                              <w:numPr>
                                <w:ilvl w:val="0"/>
                                <w:numId w:val="15"/>
                              </w:numPr>
                              <w:spacing w:after="0"/>
                              <w:ind w:hanging="218"/>
                              <w:rPr>
                                <w:rFonts w:cs="Arial"/>
                                <w:color w:val="FFFFFF" w:themeColor="background1"/>
                                <w:sz w:val="18"/>
                                <w:szCs w:val="18"/>
                              </w:rPr>
                            </w:pPr>
                            <w:r w:rsidRPr="000B5089">
                              <w:rPr>
                                <w:rFonts w:cs="Arial"/>
                                <w:color w:val="FFFFFF" w:themeColor="background1"/>
                                <w:sz w:val="18"/>
                                <w:szCs w:val="18"/>
                              </w:rPr>
                              <w:t>Design appropriate mix of services and activities</w:t>
                            </w:r>
                          </w:p>
                          <w:p w14:paraId="4CAD9CD1" w14:textId="77777777" w:rsidR="00CF0357" w:rsidRPr="000B5089" w:rsidRDefault="00CF0357" w:rsidP="005722D2">
                            <w:pPr>
                              <w:numPr>
                                <w:ilvl w:val="0"/>
                                <w:numId w:val="15"/>
                              </w:numPr>
                              <w:spacing w:after="0"/>
                              <w:ind w:hanging="218"/>
                              <w:rPr>
                                <w:rFonts w:cs="Arial"/>
                                <w:color w:val="FFFFFF" w:themeColor="background1"/>
                                <w:sz w:val="18"/>
                                <w:szCs w:val="18"/>
                              </w:rPr>
                            </w:pPr>
                            <w:r>
                              <w:rPr>
                                <w:rFonts w:cs="Arial"/>
                                <w:color w:val="FFFFFF" w:themeColor="background1"/>
                                <w:sz w:val="18"/>
                                <w:szCs w:val="18"/>
                              </w:rPr>
                              <w:t>Implement s</w:t>
                            </w:r>
                            <w:r w:rsidRPr="000B5089">
                              <w:rPr>
                                <w:rFonts w:cs="Arial"/>
                                <w:color w:val="FFFFFF" w:themeColor="background1"/>
                                <w:sz w:val="18"/>
                                <w:szCs w:val="18"/>
                              </w:rPr>
                              <w:t>trategies to facilitate community involvement and participation</w:t>
                            </w:r>
                          </w:p>
                          <w:p w14:paraId="3B65DD03" w14:textId="77777777" w:rsidR="00CF0357" w:rsidRPr="00FB3C84" w:rsidRDefault="00CF0357" w:rsidP="00C37C02">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799911" id="Rectangle: Rounded Corners 314" o:spid="_x0000_s1069" style="position:absolute;margin-left:-16.2pt;margin-top:170.6pt;width:145.8pt;height:79.2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" fillcolor="#4bacc6 [3208]" stroked="f" strokeweight="2pt">
                <v:fill opacity="47288f"/>
                <v:textbox>
                  <w:txbxContent>
                    <w:p w14:paraId="4939E25B" w14:textId="77777777" w:rsidR="00CF0357" w:rsidRDefault="00CF0357" w:rsidP="005722D2">
                      <w:pPr>
                        <w:numPr>
                          <w:ilvl w:val="0"/>
                          <w:numId w:val="15"/>
                        </w:numPr>
                        <w:spacing w:after="0"/>
                        <w:ind w:hanging="218"/>
                        <w:rPr>
                          <w:rFonts w:cs="Arial"/>
                          <w:color w:val="FFFFFF" w:themeColor="background1"/>
                          <w:sz w:val="18"/>
                          <w:szCs w:val="18"/>
                        </w:rPr>
                      </w:pPr>
                      <w:r w:rsidRPr="000B5089">
                        <w:rPr>
                          <w:rFonts w:cs="Arial"/>
                          <w:color w:val="FFFFFF" w:themeColor="background1"/>
                          <w:sz w:val="18"/>
                          <w:szCs w:val="18"/>
                        </w:rPr>
                        <w:t>Design appropriate mix of services and activities</w:t>
                      </w:r>
                    </w:p>
                    <w:p w14:paraId="4CAD9CD1" w14:textId="77777777" w:rsidR="00CF0357" w:rsidRPr="000B5089" w:rsidRDefault="00CF0357" w:rsidP="005722D2">
                      <w:pPr>
                        <w:numPr>
                          <w:ilvl w:val="0"/>
                          <w:numId w:val="15"/>
                        </w:numPr>
                        <w:spacing w:after="0"/>
                        <w:ind w:hanging="218"/>
                        <w:rPr>
                          <w:rFonts w:cs="Arial"/>
                          <w:color w:val="FFFFFF" w:themeColor="background1"/>
                          <w:sz w:val="18"/>
                          <w:szCs w:val="18"/>
                        </w:rPr>
                      </w:pPr>
                      <w:r>
                        <w:rPr>
                          <w:rFonts w:cs="Arial"/>
                          <w:color w:val="FFFFFF" w:themeColor="background1"/>
                          <w:sz w:val="18"/>
                          <w:szCs w:val="18"/>
                        </w:rPr>
                        <w:t>Implement s</w:t>
                      </w:r>
                      <w:r w:rsidRPr="000B5089">
                        <w:rPr>
                          <w:rFonts w:cs="Arial"/>
                          <w:color w:val="FFFFFF" w:themeColor="background1"/>
                          <w:sz w:val="18"/>
                          <w:szCs w:val="18"/>
                        </w:rPr>
                        <w:t>trategies to facilitate community involvement and participation</w:t>
                      </w:r>
                    </w:p>
                    <w:p w14:paraId="3B65DD03" w14:textId="77777777" w:rsidR="00CF0357" w:rsidRPr="00FB3C84" w:rsidRDefault="00CF0357" w:rsidP="00C37C02">
                      <w:pPr>
                        <w:spacing w:after="0"/>
                        <w:jc w:val="center"/>
                        <w:rPr>
                          <w:color w:val="FFFFFF" w:themeColor="background1"/>
                          <w:sz w:val="16"/>
                          <w:szCs w:val="16"/>
                        </w:rPr>
                      </w:pPr>
                    </w:p>
                  </w:txbxContent>
                </v:textbox>
              </v:roundrect>
            </w:pict>
          </mc:Fallback>
        </mc:AlternateContent>
      </w:r>
      <w:r>
        <w:rPr>
          <w:noProof/>
        </w:rPr>
        <w:drawing>
          <wp:inline distT="0" distB="0" distL="0" distR="0" wp14:anchorId="7E63BD3E" wp14:editId="030AD540">
            <wp:extent cx="5486400" cy="3200400"/>
            <wp:effectExtent l="0" t="0" r="0" b="0"/>
            <wp:docPr id="315" name="Diagram 3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22C4358C" w14:textId="77777777" w:rsidR="00C37C02" w:rsidRDefault="00C37C02" w:rsidP="00C37C02">
      <w:pPr>
        <w:jc w:val="center"/>
      </w:pPr>
    </w:p>
    <w:p w14:paraId="5C46F0FB" w14:textId="77777777" w:rsidR="00C37C02" w:rsidRDefault="00C37C02" w:rsidP="00C37C02">
      <w:pPr>
        <w:spacing w:after="160" w:line="259" w:lineRule="auto"/>
      </w:pPr>
    </w:p>
    <w:p w14:paraId="2897C512" w14:textId="77777777" w:rsidR="00C37C02" w:rsidRDefault="00C37C02" w:rsidP="00C37C02">
      <w:pPr>
        <w:spacing w:after="160" w:line="259" w:lineRule="auto"/>
      </w:pPr>
    </w:p>
    <w:bookmarkEnd w:id="24"/>
    <w:p w14:paraId="507E2608" w14:textId="46D2524F" w:rsidR="00FE6519" w:rsidRDefault="00FE6519" w:rsidP="00FE6519">
      <w:pPr>
        <w:spacing w:before="120"/>
        <w:jc w:val="center"/>
      </w:pPr>
      <w:r>
        <w:rPr>
          <w:b/>
          <w:bCs/>
        </w:rPr>
        <w:t>Figure</w:t>
      </w:r>
      <w:r w:rsidRPr="000629F7">
        <w:rPr>
          <w:b/>
          <w:bCs/>
        </w:rPr>
        <w:t xml:space="preserve"> </w:t>
      </w:r>
      <w:r w:rsidR="00DA3F07">
        <w:rPr>
          <w:b/>
          <w:bCs/>
        </w:rPr>
        <w:t>3</w:t>
      </w:r>
      <w:r w:rsidRPr="000629F7">
        <w:rPr>
          <w:b/>
          <w:bCs/>
        </w:rPr>
        <w:t xml:space="preserve">: </w:t>
      </w:r>
      <w:r>
        <w:t xml:space="preserve">Approach for </w:t>
      </w:r>
      <w:r w:rsidR="004E3E8F">
        <w:t>c</w:t>
      </w:r>
      <w:r>
        <w:t xml:space="preserve">ommunity </w:t>
      </w:r>
      <w:r w:rsidR="004E3E8F">
        <w:t>h</w:t>
      </w:r>
      <w:r>
        <w:t>ubs</w:t>
      </w:r>
      <w:r w:rsidR="00DC4CC1">
        <w:t xml:space="preserve"> in the City of Greater Dandenong</w:t>
      </w:r>
    </w:p>
    <w:p w14:paraId="5E81B855" w14:textId="77777777" w:rsidR="006D10E6" w:rsidRDefault="006D10E6">
      <w:pPr>
        <w:spacing w:line="276" w:lineRule="auto"/>
        <w:rPr>
          <w:rFonts w:asciiTheme="minorHAnsi" w:eastAsiaTheme="majorEastAsia" w:hAnsiTheme="minorHAnsi" w:cstheme="majorBidi"/>
          <w:color w:val="31849B" w:themeColor="accent5" w:themeShade="BF"/>
          <w:sz w:val="32"/>
          <w:szCs w:val="32"/>
        </w:rPr>
      </w:pPr>
      <w:r>
        <w:br w:type="page"/>
      </w:r>
    </w:p>
    <w:p w14:paraId="24DD3F83" w14:textId="2BF45CAB" w:rsidR="00F4273C" w:rsidRDefault="0005360C" w:rsidP="0005360C">
      <w:pPr>
        <w:pStyle w:val="Heading1"/>
      </w:pPr>
      <w:bookmarkStart w:id="25" w:name="_Toc49604975"/>
      <w:r>
        <w:lastRenderedPageBreak/>
        <w:t xml:space="preserve">Roles and </w:t>
      </w:r>
      <w:r w:rsidR="004E3E8F">
        <w:t>r</w:t>
      </w:r>
      <w:r>
        <w:t>esponsibilities</w:t>
      </w:r>
      <w:bookmarkEnd w:id="25"/>
    </w:p>
    <w:p w14:paraId="4ED0E41D" w14:textId="0FD72747" w:rsidR="007F503C" w:rsidRDefault="009C459F" w:rsidP="007F503C">
      <w:r>
        <w:t xml:space="preserve">Council has a variety of ways they are involved in the </w:t>
      </w:r>
      <w:r w:rsidR="00CE2FEC">
        <w:t xml:space="preserve">provision of services and the </w:t>
      </w:r>
      <w:r>
        <w:t xml:space="preserve">development and activation of </w:t>
      </w:r>
      <w:r w:rsidR="00B35BCB">
        <w:t>c</w:t>
      </w:r>
      <w:r>
        <w:t xml:space="preserve">ommunity </w:t>
      </w:r>
      <w:r w:rsidR="00B35BCB">
        <w:t>h</w:t>
      </w:r>
      <w:r>
        <w:t>ubs in the City of Greater Dandenong including:</w:t>
      </w:r>
    </w:p>
    <w:p w14:paraId="71AA10FB" w14:textId="0A90BF71" w:rsidR="009C459F" w:rsidRDefault="009C459F" w:rsidP="00CE4F88">
      <w:pPr>
        <w:jc w:val="center"/>
      </w:pPr>
      <w:r>
        <w:rPr>
          <w:noProof/>
        </w:rPr>
        <w:drawing>
          <wp:inline distT="0" distB="0" distL="0" distR="0" wp14:anchorId="6E0CFF9B" wp14:editId="32F37DAA">
            <wp:extent cx="5486400" cy="2336800"/>
            <wp:effectExtent l="19050" t="0" r="19050" b="25400"/>
            <wp:docPr id="61" name="Diagram 6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14:paraId="7E69A29E" w14:textId="2EBD07B4" w:rsidR="00DD0B0C" w:rsidRPr="00DD0B0C" w:rsidRDefault="00DD0B0C" w:rsidP="00F4273C">
      <w:pPr>
        <w:pStyle w:val="Heading1"/>
      </w:pPr>
      <w:bookmarkStart w:id="26" w:name="_Toc49604976"/>
      <w:r w:rsidRPr="00DD0B0C">
        <w:t>Victorian Human Rights and Responsibilities Charter 2006 – Compatibility Statement</w:t>
      </w:r>
      <w:bookmarkEnd w:id="26"/>
    </w:p>
    <w:p w14:paraId="301B1BBC" w14:textId="77777777" w:rsidR="0063209A" w:rsidRPr="00A33361" w:rsidRDefault="00DD0B0C" w:rsidP="0063209A">
      <w:pPr>
        <w:spacing w:after="80"/>
        <w:rPr>
          <w:i/>
          <w:iCs/>
        </w:rPr>
      </w:pPr>
      <w:r w:rsidRPr="00D066EC">
        <w:t xml:space="preserve">All matters relevant to the </w:t>
      </w:r>
      <w:r w:rsidRPr="00DD0B0C">
        <w:rPr>
          <w:i/>
          <w:iCs/>
        </w:rPr>
        <w:t>Victorian Human Rights</w:t>
      </w:r>
      <w:r>
        <w:rPr>
          <w:i/>
          <w:iCs/>
        </w:rPr>
        <w:t xml:space="preserve"> and Responsibilities</w:t>
      </w:r>
      <w:r w:rsidRPr="00DD0B0C">
        <w:rPr>
          <w:i/>
          <w:iCs/>
        </w:rPr>
        <w:t xml:space="preserve"> Charter 2006</w:t>
      </w:r>
      <w:r>
        <w:t xml:space="preserve"> </w:t>
      </w:r>
      <w:r w:rsidRPr="00D066EC">
        <w:t xml:space="preserve">have been considered in the preparation of this </w:t>
      </w:r>
      <w:r>
        <w:t>p</w:t>
      </w:r>
      <w:r w:rsidRPr="00D066EC">
        <w:t>olicy and are consistent with the standards set by the Charter.</w:t>
      </w:r>
      <w:r>
        <w:t xml:space="preserve"> </w:t>
      </w:r>
      <w:r w:rsidR="0063209A" w:rsidRPr="00A33361">
        <w:t>In particular this policy is consistent with:</w:t>
      </w:r>
    </w:p>
    <w:p w14:paraId="36FC4EE0" w14:textId="52D54EDA" w:rsidR="0063209A" w:rsidRPr="0063209A" w:rsidRDefault="0063209A" w:rsidP="0063209A">
      <w:pPr>
        <w:pStyle w:val="ListParagraph"/>
        <w:numPr>
          <w:ilvl w:val="0"/>
          <w:numId w:val="29"/>
        </w:numPr>
        <w:spacing w:after="80"/>
        <w:rPr>
          <w:i/>
          <w:iCs/>
        </w:rPr>
      </w:pPr>
      <w:r w:rsidRPr="0063209A">
        <w:rPr>
          <w:i/>
          <w:iCs/>
        </w:rPr>
        <w:t>Section 14: affirming the right to freedom of religion and belief</w:t>
      </w:r>
    </w:p>
    <w:p w14:paraId="71546BE4" w14:textId="04C5EA77" w:rsidR="0063209A" w:rsidRPr="0063209A" w:rsidRDefault="0063209A" w:rsidP="0063209A">
      <w:pPr>
        <w:pStyle w:val="ListParagraph"/>
        <w:numPr>
          <w:ilvl w:val="0"/>
          <w:numId w:val="29"/>
        </w:numPr>
        <w:spacing w:after="80"/>
        <w:rPr>
          <w:i/>
          <w:iCs/>
        </w:rPr>
      </w:pPr>
      <w:r w:rsidRPr="0063209A">
        <w:rPr>
          <w:i/>
          <w:iCs/>
        </w:rPr>
        <w:t>Section 17: recognising right of children and families to protection and freedom from discrimination</w:t>
      </w:r>
    </w:p>
    <w:p w14:paraId="6A355FEA" w14:textId="6B884873" w:rsidR="0063209A" w:rsidRPr="0063209A" w:rsidRDefault="0063209A" w:rsidP="0063209A">
      <w:pPr>
        <w:pStyle w:val="ListParagraph"/>
        <w:numPr>
          <w:ilvl w:val="0"/>
          <w:numId w:val="29"/>
        </w:numPr>
        <w:spacing w:after="80"/>
        <w:rPr>
          <w:i/>
          <w:iCs/>
        </w:rPr>
      </w:pPr>
      <w:r w:rsidRPr="0063209A">
        <w:rPr>
          <w:i/>
          <w:iCs/>
        </w:rPr>
        <w:t>Section 18: recognising rights to participate in the conduct of public affairs</w:t>
      </w:r>
    </w:p>
    <w:p w14:paraId="1CAD84A1" w14:textId="30B7585E" w:rsidR="0063209A" w:rsidRPr="00D066EC" w:rsidRDefault="0063209A" w:rsidP="0063209A">
      <w:pPr>
        <w:pStyle w:val="ListParagraph"/>
        <w:numPr>
          <w:ilvl w:val="0"/>
          <w:numId w:val="29"/>
        </w:numPr>
        <w:spacing w:after="0"/>
      </w:pPr>
      <w:r w:rsidRPr="0063209A">
        <w:rPr>
          <w:i/>
          <w:iCs/>
        </w:rPr>
        <w:t>Section 19: acknowledging the right to freedom to maintain cultural identity and expression, kinship ties and traditional relationship to the land and other resources.</w:t>
      </w:r>
    </w:p>
    <w:p w14:paraId="3B25793C" w14:textId="3D9FA21E" w:rsidR="00DD0B0C" w:rsidRDefault="00DD0B0C" w:rsidP="00FD5F17">
      <w:pPr>
        <w:spacing w:after="120"/>
      </w:pPr>
    </w:p>
    <w:p w14:paraId="7BDE81A9" w14:textId="15FCD868" w:rsidR="004B4B8F" w:rsidRDefault="00DD0B0C" w:rsidP="00353741">
      <w:pPr>
        <w:pStyle w:val="Heading1"/>
      </w:pPr>
      <w:bookmarkStart w:id="27" w:name="_Toc49604977"/>
      <w:r w:rsidRPr="00DD0B0C">
        <w:t>Review</w:t>
      </w:r>
      <w:bookmarkEnd w:id="27"/>
    </w:p>
    <w:p w14:paraId="2006D6FD" w14:textId="41726D25" w:rsidR="00353741" w:rsidRPr="00353741" w:rsidRDefault="00353741" w:rsidP="00353741">
      <w:r w:rsidRPr="00353741">
        <w:t>The review period for this framework is four years from the date of endorsement.</w:t>
      </w:r>
    </w:p>
    <w:p w14:paraId="2CB31F3A" w14:textId="6E358359" w:rsidR="00DD0B0C" w:rsidRDefault="00DD0B0C" w:rsidP="00DD0B0C">
      <w:pPr>
        <w:pStyle w:val="Heading1"/>
      </w:pPr>
      <w:bookmarkStart w:id="28" w:name="_Toc49604978"/>
      <w:r w:rsidRPr="004357C1">
        <w:t xml:space="preserve">References and </w:t>
      </w:r>
      <w:r>
        <w:t>R</w:t>
      </w:r>
      <w:r w:rsidRPr="004357C1">
        <w:t xml:space="preserve">elated </w:t>
      </w:r>
      <w:r>
        <w:t>D</w:t>
      </w:r>
      <w:r w:rsidRPr="004357C1">
        <w:t>ocuments</w:t>
      </w:r>
      <w:bookmarkEnd w:id="28"/>
    </w:p>
    <w:p w14:paraId="04CA38F6" w14:textId="5D28C724" w:rsidR="00DC4CC1" w:rsidRDefault="00DC4CC1" w:rsidP="00DC4CC1">
      <w:pPr>
        <w:pStyle w:val="ListParagraph"/>
        <w:numPr>
          <w:ilvl w:val="0"/>
          <w:numId w:val="8"/>
        </w:numPr>
        <w:spacing w:after="0" w:line="259" w:lineRule="auto"/>
      </w:pPr>
      <w:bookmarkStart w:id="29" w:name="_Toc505337593"/>
      <w:bookmarkStart w:id="30" w:name="_Toc46744972"/>
      <w:r>
        <w:t xml:space="preserve">Adopted at the Ordinary Council Meeting on </w:t>
      </w:r>
      <w:r w:rsidR="00C52C10">
        <w:t>12 July</w:t>
      </w:r>
      <w:r w:rsidR="000114CF">
        <w:t xml:space="preserve"> 2021</w:t>
      </w:r>
    </w:p>
    <w:p w14:paraId="5CF7E5FF" w14:textId="54976EFB" w:rsidR="00DC4CC1" w:rsidRDefault="00DC4CC1" w:rsidP="00DC4CC1">
      <w:pPr>
        <w:pStyle w:val="ListParagraph"/>
        <w:numPr>
          <w:ilvl w:val="0"/>
          <w:numId w:val="8"/>
        </w:numPr>
        <w:spacing w:after="0" w:line="259" w:lineRule="auto"/>
      </w:pPr>
      <w:r>
        <w:t xml:space="preserve">Supersedes </w:t>
      </w:r>
      <w:r w:rsidR="000114CF">
        <w:t>Community Hubs Framework 2015</w:t>
      </w:r>
    </w:p>
    <w:p w14:paraId="2D3F3D0E" w14:textId="2EEAF308" w:rsidR="00DC4CC1" w:rsidRDefault="00DC4CC1" w:rsidP="00B77FC5">
      <w:pPr>
        <w:spacing w:before="120"/>
      </w:pPr>
      <w:r>
        <w:t xml:space="preserve">The following </w:t>
      </w:r>
      <w:r w:rsidRPr="00DD0B0C">
        <w:t xml:space="preserve">policies, strategies, procedures, </w:t>
      </w:r>
      <w:r w:rsidR="00C90282" w:rsidRPr="00DD0B0C">
        <w:t>legislation,</w:t>
      </w:r>
      <w:r w:rsidRPr="00DD0B0C">
        <w:t xml:space="preserve"> or guidelines relate to the implementation of this policy.  </w:t>
      </w:r>
    </w:p>
    <w:p w14:paraId="70DEE197" w14:textId="1D79BCEA" w:rsidR="006B3DC5" w:rsidRDefault="004A7386" w:rsidP="005207C4">
      <w:pPr>
        <w:pStyle w:val="Heading2"/>
      </w:pPr>
      <w:bookmarkStart w:id="31" w:name="_Toc49604979"/>
      <w:r>
        <w:t xml:space="preserve">9.1 </w:t>
      </w:r>
      <w:r w:rsidR="006B3DC5" w:rsidRPr="00205D3E">
        <w:t>Applicable Legislation</w:t>
      </w:r>
      <w:bookmarkEnd w:id="29"/>
      <w:bookmarkEnd w:id="30"/>
      <w:bookmarkEnd w:id="31"/>
    </w:p>
    <w:p w14:paraId="73D70B71" w14:textId="638E0E01" w:rsidR="006B3DC5" w:rsidRPr="00A61935" w:rsidRDefault="006B3DC5" w:rsidP="005722D2">
      <w:pPr>
        <w:pStyle w:val="ListParagraph"/>
        <w:numPr>
          <w:ilvl w:val="0"/>
          <w:numId w:val="8"/>
        </w:numPr>
        <w:spacing w:after="0" w:line="259" w:lineRule="auto"/>
        <w:rPr>
          <w:i/>
          <w:iCs/>
        </w:rPr>
      </w:pPr>
      <w:r w:rsidRPr="00A61935">
        <w:rPr>
          <w:i/>
          <w:iCs/>
        </w:rPr>
        <w:t xml:space="preserve">Child Safety Act </w:t>
      </w:r>
      <w:r w:rsidR="004B4B8F" w:rsidRPr="00A61935">
        <w:rPr>
          <w:i/>
          <w:iCs/>
        </w:rPr>
        <w:t>(</w:t>
      </w:r>
      <w:r w:rsidRPr="00A61935">
        <w:rPr>
          <w:i/>
          <w:iCs/>
        </w:rPr>
        <w:t>2015</w:t>
      </w:r>
      <w:r w:rsidR="004B4B8F" w:rsidRPr="00A61935">
        <w:rPr>
          <w:i/>
          <w:iCs/>
        </w:rPr>
        <w:t>)</w:t>
      </w:r>
    </w:p>
    <w:p w14:paraId="51924EEE" w14:textId="77777777" w:rsidR="006B3DC5" w:rsidRPr="00205D3E" w:rsidRDefault="006B3DC5" w:rsidP="005722D2">
      <w:pPr>
        <w:pStyle w:val="ListParagraph"/>
        <w:numPr>
          <w:ilvl w:val="0"/>
          <w:numId w:val="8"/>
        </w:numPr>
        <w:spacing w:after="0" w:line="259" w:lineRule="auto"/>
        <w:rPr>
          <w:lang w:eastAsia="en-AU"/>
        </w:rPr>
      </w:pPr>
      <w:r w:rsidRPr="001D7F09">
        <w:rPr>
          <w:lang w:eastAsia="en-AU"/>
        </w:rPr>
        <w:t>Commission for Children and Young People Child Safe Standards</w:t>
      </w:r>
    </w:p>
    <w:p w14:paraId="6CF1D7B9" w14:textId="77777777" w:rsidR="004B4B8F" w:rsidRPr="00A61935" w:rsidRDefault="004B4B8F" w:rsidP="005722D2">
      <w:pPr>
        <w:pStyle w:val="ListParagraph"/>
        <w:numPr>
          <w:ilvl w:val="0"/>
          <w:numId w:val="8"/>
        </w:numPr>
        <w:spacing w:after="0" w:line="259" w:lineRule="auto"/>
        <w:rPr>
          <w:i/>
          <w:iCs/>
        </w:rPr>
      </w:pPr>
      <w:bookmarkStart w:id="32" w:name="_Toc505337595"/>
      <w:r w:rsidRPr="00A61935">
        <w:rPr>
          <w:i/>
          <w:iCs/>
        </w:rPr>
        <w:t xml:space="preserve">Equal Opportunity Act (2010) </w:t>
      </w:r>
    </w:p>
    <w:p w14:paraId="5CC2DC5B" w14:textId="6C073E67" w:rsidR="004B4B8F" w:rsidRPr="00A61935" w:rsidRDefault="004B4B8F" w:rsidP="005722D2">
      <w:pPr>
        <w:pStyle w:val="ListParagraph"/>
        <w:numPr>
          <w:ilvl w:val="0"/>
          <w:numId w:val="8"/>
        </w:numPr>
        <w:spacing w:after="0" w:line="259" w:lineRule="auto"/>
        <w:rPr>
          <w:i/>
          <w:iCs/>
        </w:rPr>
      </w:pPr>
      <w:r w:rsidRPr="00A61935">
        <w:rPr>
          <w:i/>
          <w:iCs/>
        </w:rPr>
        <w:lastRenderedPageBreak/>
        <w:t>Public Administration Act (2004)</w:t>
      </w:r>
    </w:p>
    <w:p w14:paraId="7F02455E" w14:textId="77777777" w:rsidR="004B4B8F" w:rsidRPr="00A61935" w:rsidRDefault="004B4B8F" w:rsidP="005722D2">
      <w:pPr>
        <w:pStyle w:val="ListParagraph"/>
        <w:numPr>
          <w:ilvl w:val="0"/>
          <w:numId w:val="8"/>
        </w:numPr>
        <w:spacing w:after="0" w:line="259" w:lineRule="auto"/>
        <w:rPr>
          <w:i/>
          <w:iCs/>
        </w:rPr>
      </w:pPr>
      <w:r w:rsidRPr="00A61935">
        <w:rPr>
          <w:i/>
          <w:iCs/>
        </w:rPr>
        <w:t xml:space="preserve">Public Health and Wellbeing Act (2008) </w:t>
      </w:r>
    </w:p>
    <w:p w14:paraId="627BEAD4" w14:textId="77777777" w:rsidR="004B4B8F" w:rsidRPr="00A61935" w:rsidRDefault="004B4B8F" w:rsidP="005722D2">
      <w:pPr>
        <w:pStyle w:val="ListParagraph"/>
        <w:numPr>
          <w:ilvl w:val="0"/>
          <w:numId w:val="8"/>
        </w:numPr>
        <w:spacing w:after="0" w:line="259" w:lineRule="auto"/>
        <w:rPr>
          <w:i/>
          <w:iCs/>
        </w:rPr>
      </w:pPr>
      <w:r w:rsidRPr="00A61935">
        <w:rPr>
          <w:i/>
          <w:iCs/>
        </w:rPr>
        <w:t xml:space="preserve">The Victorian Charter of Human Rights and Responsibilities Act (2006) </w:t>
      </w:r>
    </w:p>
    <w:p w14:paraId="51AB2936" w14:textId="241D6327" w:rsidR="004B4B8F" w:rsidRPr="00A61935" w:rsidRDefault="004B4B8F" w:rsidP="005722D2">
      <w:pPr>
        <w:pStyle w:val="ListParagraph"/>
        <w:numPr>
          <w:ilvl w:val="0"/>
          <w:numId w:val="8"/>
        </w:numPr>
        <w:spacing w:after="0" w:line="259" w:lineRule="auto"/>
        <w:rPr>
          <w:i/>
          <w:iCs/>
        </w:rPr>
      </w:pPr>
      <w:r w:rsidRPr="00A61935">
        <w:rPr>
          <w:i/>
          <w:iCs/>
        </w:rPr>
        <w:t>Victorian Local Government Act (2020)</w:t>
      </w:r>
    </w:p>
    <w:p w14:paraId="04D43AC6" w14:textId="59256DCF" w:rsidR="00261B42" w:rsidRDefault="004A7386" w:rsidP="005207C4">
      <w:pPr>
        <w:pStyle w:val="Heading2"/>
      </w:pPr>
      <w:bookmarkStart w:id="33" w:name="_Toc49604980"/>
      <w:r>
        <w:t xml:space="preserve">9.2 </w:t>
      </w:r>
      <w:r w:rsidR="00261B42">
        <w:t xml:space="preserve">Council </w:t>
      </w:r>
      <w:r w:rsidR="00B35BCB">
        <w:t>p</w:t>
      </w:r>
      <w:r w:rsidR="00261B42">
        <w:t>lans</w:t>
      </w:r>
      <w:r w:rsidR="00B35BCB">
        <w:t>,</w:t>
      </w:r>
      <w:r w:rsidR="00FF2B5C">
        <w:t xml:space="preserve"> </w:t>
      </w:r>
      <w:r w:rsidR="00B35BCB">
        <w:t>s</w:t>
      </w:r>
      <w:r w:rsidR="00FF2B5C">
        <w:t xml:space="preserve">trategies and </w:t>
      </w:r>
      <w:r w:rsidR="00B35BCB">
        <w:t>p</w:t>
      </w:r>
      <w:r w:rsidR="00261B42">
        <w:t>olicies</w:t>
      </w:r>
      <w:bookmarkEnd w:id="33"/>
    </w:p>
    <w:p w14:paraId="394B4AF2" w14:textId="1B05EFB0" w:rsidR="00FF2B5C" w:rsidRPr="00FF2B5C" w:rsidRDefault="00FF2B5C" w:rsidP="00FF2B5C">
      <w:pPr>
        <w:rPr>
          <w:rFonts w:cs="Arial"/>
          <w:b/>
          <w:color w:val="000000" w:themeColor="text1"/>
          <w:sz w:val="24"/>
          <w:szCs w:val="20"/>
        </w:rPr>
      </w:pPr>
      <w:r w:rsidRPr="00FF2B5C">
        <w:rPr>
          <w:rFonts w:cs="Arial"/>
          <w:b/>
          <w:color w:val="000000" w:themeColor="text1"/>
          <w:sz w:val="24"/>
          <w:szCs w:val="20"/>
        </w:rPr>
        <w:t>Plans</w:t>
      </w:r>
    </w:p>
    <w:p w14:paraId="4E1B4832" w14:textId="77777777" w:rsidR="00974B70" w:rsidRDefault="00DC4CC1" w:rsidP="00974B70">
      <w:pPr>
        <w:pStyle w:val="ListParagraph"/>
        <w:numPr>
          <w:ilvl w:val="0"/>
          <w:numId w:val="9"/>
        </w:numPr>
      </w:pPr>
      <w:r>
        <w:t>Children’s Plan (2015-19)</w:t>
      </w:r>
    </w:p>
    <w:p w14:paraId="3A9201C7" w14:textId="42F50DB2" w:rsidR="00261B42" w:rsidRPr="00974B70" w:rsidRDefault="00261B42" w:rsidP="00974B70">
      <w:pPr>
        <w:pStyle w:val="ListParagraph"/>
        <w:numPr>
          <w:ilvl w:val="0"/>
          <w:numId w:val="9"/>
        </w:numPr>
      </w:pPr>
      <w:r w:rsidRPr="00974B70">
        <w:rPr>
          <w:rFonts w:ascii="Helvetica" w:hAnsi="Helvetica"/>
          <w:color w:val="000000" w:themeColor="text1"/>
        </w:rPr>
        <w:t>Council Plan (2017-21)</w:t>
      </w:r>
    </w:p>
    <w:p w14:paraId="0E5AFC3F"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Community Safety Plan (2015-22)</w:t>
      </w:r>
    </w:p>
    <w:p w14:paraId="538BC544"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Community Wellbeing Plan (2017-21)</w:t>
      </w:r>
    </w:p>
    <w:p w14:paraId="341BAD60"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Disability Action Plan (2017-23)</w:t>
      </w:r>
    </w:p>
    <w:p w14:paraId="24D71664"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Imagine 2030 Community Plan</w:t>
      </w:r>
    </w:p>
    <w:p w14:paraId="6A82BDFC"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People Seeking Asylum and Refugees Plan (2018-21)</w:t>
      </w:r>
    </w:p>
    <w:p w14:paraId="34BF6D93"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 xml:space="preserve">Reconciliation Action Plan (2020-2023) </w:t>
      </w:r>
    </w:p>
    <w:p w14:paraId="1408AD25" w14:textId="2C85057A" w:rsidR="004B4B8F" w:rsidRPr="00641440" w:rsidRDefault="00641440" w:rsidP="00974B70">
      <w:pPr>
        <w:pStyle w:val="ListParagraph"/>
        <w:numPr>
          <w:ilvl w:val="0"/>
          <w:numId w:val="9"/>
        </w:numPr>
        <w:rPr>
          <w:rFonts w:ascii="Helvetica" w:hAnsi="Helvetica"/>
          <w:color w:val="000000" w:themeColor="text1"/>
        </w:rPr>
      </w:pPr>
      <w:r w:rsidRPr="00641440">
        <w:rPr>
          <w:rFonts w:ascii="Helvetica" w:hAnsi="Helvetica"/>
          <w:color w:val="000000" w:themeColor="text1"/>
        </w:rPr>
        <w:t xml:space="preserve">Springvale Community Hub Strategic Plan </w:t>
      </w:r>
      <w:r w:rsidR="00A61935">
        <w:rPr>
          <w:rFonts w:ascii="Helvetica" w:hAnsi="Helvetica"/>
          <w:color w:val="000000" w:themeColor="text1"/>
        </w:rPr>
        <w:t>(</w:t>
      </w:r>
      <w:r w:rsidRPr="00641440">
        <w:rPr>
          <w:rFonts w:ascii="Helvetica" w:hAnsi="Helvetica"/>
          <w:color w:val="000000" w:themeColor="text1"/>
        </w:rPr>
        <w:t>2020-2025</w:t>
      </w:r>
      <w:r w:rsidR="00A61935">
        <w:rPr>
          <w:rFonts w:ascii="Helvetica" w:hAnsi="Helvetica"/>
          <w:color w:val="000000" w:themeColor="text1"/>
        </w:rPr>
        <w:t>)</w:t>
      </w:r>
    </w:p>
    <w:p w14:paraId="33B13C6C" w14:textId="50B55E9E" w:rsidR="00261B42" w:rsidRPr="00FF2B5C" w:rsidRDefault="00261B42" w:rsidP="00261B42">
      <w:pPr>
        <w:rPr>
          <w:rFonts w:cs="Arial"/>
          <w:b/>
          <w:color w:val="000000" w:themeColor="text1"/>
          <w:sz w:val="24"/>
          <w:szCs w:val="20"/>
        </w:rPr>
      </w:pPr>
      <w:r w:rsidRPr="00FF2B5C">
        <w:rPr>
          <w:rFonts w:cs="Arial"/>
          <w:b/>
          <w:color w:val="000000" w:themeColor="text1"/>
          <w:sz w:val="24"/>
          <w:szCs w:val="20"/>
        </w:rPr>
        <w:t>Strategies</w:t>
      </w:r>
    </w:p>
    <w:p w14:paraId="612CBA1C" w14:textId="3558EF30" w:rsidR="00DC4CC1" w:rsidRPr="00DC4CC1" w:rsidRDefault="00DC4CC1" w:rsidP="00974B70">
      <w:pPr>
        <w:pStyle w:val="ListParagraph"/>
        <w:numPr>
          <w:ilvl w:val="0"/>
          <w:numId w:val="9"/>
        </w:numPr>
        <w:rPr>
          <w:rFonts w:ascii="Helvetica" w:hAnsi="Helvetica"/>
          <w:color w:val="000000" w:themeColor="text1"/>
        </w:rPr>
      </w:pPr>
      <w:r>
        <w:rPr>
          <w:rFonts w:ascii="Helvetica" w:hAnsi="Helvetica"/>
          <w:color w:val="000000" w:themeColor="text1"/>
        </w:rPr>
        <w:t>Arts and Cultural Heritage Strategy</w:t>
      </w:r>
    </w:p>
    <w:p w14:paraId="0D5582BB"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Cycling Strategy (2017-22)</w:t>
      </w:r>
    </w:p>
    <w:p w14:paraId="2484E8C6" w14:textId="72EDE42D"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Housing Strategy (2014-2024)</w:t>
      </w:r>
    </w:p>
    <w:p w14:paraId="19E2A72F"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Local Economic and Employment Development Strategy (2011)</w:t>
      </w:r>
    </w:p>
    <w:p w14:paraId="64797250" w14:textId="1130105F" w:rsidR="00FA2640"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Library Strategy (2018-2</w:t>
      </w:r>
      <w:r w:rsidR="00DC4CC1">
        <w:rPr>
          <w:rFonts w:ascii="Helvetica" w:hAnsi="Helvetica"/>
          <w:color w:val="000000" w:themeColor="text1"/>
        </w:rPr>
        <w:t>3</w:t>
      </w:r>
      <w:r>
        <w:rPr>
          <w:rFonts w:ascii="Helvetica" w:hAnsi="Helvetica"/>
          <w:color w:val="000000" w:themeColor="text1"/>
        </w:rPr>
        <w:t>)</w:t>
      </w:r>
    </w:p>
    <w:p w14:paraId="7E9A482D" w14:textId="67514775" w:rsidR="00793B10" w:rsidRDefault="00793B10" w:rsidP="00974B70">
      <w:pPr>
        <w:pStyle w:val="ListParagraph"/>
        <w:numPr>
          <w:ilvl w:val="0"/>
          <w:numId w:val="9"/>
        </w:numPr>
        <w:rPr>
          <w:rFonts w:ascii="Helvetica" w:hAnsi="Helvetica"/>
          <w:color w:val="000000" w:themeColor="text1"/>
        </w:rPr>
      </w:pPr>
      <w:r w:rsidRPr="00974B70">
        <w:rPr>
          <w:rFonts w:ascii="Helvetica" w:hAnsi="Helvetica"/>
          <w:color w:val="000000" w:themeColor="text1"/>
        </w:rPr>
        <w:t>Make Your Move Physical Activity Strategy (2020-2030)</w:t>
      </w:r>
    </w:p>
    <w:p w14:paraId="693D7C28" w14:textId="416042D8" w:rsidR="00FA2640" w:rsidRPr="00FA2640" w:rsidRDefault="00FA2640" w:rsidP="00974B70">
      <w:pPr>
        <w:pStyle w:val="ListParagraph"/>
        <w:numPr>
          <w:ilvl w:val="0"/>
          <w:numId w:val="9"/>
        </w:numPr>
        <w:rPr>
          <w:rFonts w:ascii="Helvetica" w:hAnsi="Helvetica"/>
          <w:color w:val="000000" w:themeColor="text1"/>
        </w:rPr>
      </w:pPr>
      <w:r w:rsidRPr="00974B70">
        <w:rPr>
          <w:rFonts w:ascii="Helvetica" w:hAnsi="Helvetica"/>
          <w:color w:val="000000" w:themeColor="text1"/>
        </w:rPr>
        <w:t>Neighbourhood Houses Strategic Directions (2016)</w:t>
      </w:r>
    </w:p>
    <w:p w14:paraId="222687DC"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Playground Strategy (2013-23)</w:t>
      </w:r>
    </w:p>
    <w:p w14:paraId="3B36D006"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Positive Ageing Strategy (2017-25)</w:t>
      </w:r>
    </w:p>
    <w:p w14:paraId="40D74C7F" w14:textId="77777777" w:rsidR="00261B42"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Walking Strategy (2015-23)</w:t>
      </w:r>
    </w:p>
    <w:p w14:paraId="68A42D6E" w14:textId="6EB4D4B8" w:rsidR="00FA2640" w:rsidRDefault="00261B42" w:rsidP="00974B70">
      <w:pPr>
        <w:pStyle w:val="ListParagraph"/>
        <w:numPr>
          <w:ilvl w:val="0"/>
          <w:numId w:val="9"/>
        </w:numPr>
        <w:rPr>
          <w:rFonts w:ascii="Helvetica" w:hAnsi="Helvetica"/>
          <w:color w:val="000000" w:themeColor="text1"/>
        </w:rPr>
      </w:pPr>
      <w:r>
        <w:rPr>
          <w:rFonts w:ascii="Helvetica" w:hAnsi="Helvetica"/>
          <w:color w:val="000000" w:themeColor="text1"/>
        </w:rPr>
        <w:t>Youth Strategy (2020-25)</w:t>
      </w:r>
    </w:p>
    <w:p w14:paraId="6601FA2A" w14:textId="55D45DDC" w:rsidR="00261B42" w:rsidRPr="00FF2B5C" w:rsidRDefault="00261B42" w:rsidP="00261B42">
      <w:pPr>
        <w:rPr>
          <w:rFonts w:cs="Arial"/>
          <w:b/>
          <w:color w:val="000000" w:themeColor="text1"/>
          <w:sz w:val="24"/>
          <w:szCs w:val="20"/>
        </w:rPr>
      </w:pPr>
      <w:r w:rsidRPr="00FF2B5C">
        <w:rPr>
          <w:rFonts w:cs="Arial"/>
          <w:b/>
          <w:color w:val="000000" w:themeColor="text1"/>
          <w:sz w:val="24"/>
          <w:szCs w:val="20"/>
        </w:rPr>
        <w:t>Policies</w:t>
      </w:r>
      <w:r w:rsidR="0063209A">
        <w:rPr>
          <w:rFonts w:cs="Arial"/>
          <w:b/>
          <w:color w:val="000000" w:themeColor="text1"/>
          <w:sz w:val="24"/>
          <w:szCs w:val="20"/>
        </w:rPr>
        <w:t xml:space="preserve"> and Frameworks</w:t>
      </w:r>
    </w:p>
    <w:p w14:paraId="091E6FFF" w14:textId="77777777" w:rsidR="00FF4888" w:rsidRPr="00FF4888" w:rsidRDefault="00FF4888" w:rsidP="00974B70">
      <w:pPr>
        <w:pStyle w:val="ListParagraph"/>
        <w:numPr>
          <w:ilvl w:val="0"/>
          <w:numId w:val="9"/>
        </w:numPr>
        <w:rPr>
          <w:rFonts w:ascii="Helvetica" w:hAnsi="Helvetica"/>
          <w:color w:val="000000" w:themeColor="text1"/>
        </w:rPr>
      </w:pPr>
      <w:r w:rsidRPr="00974B70">
        <w:rPr>
          <w:rFonts w:ascii="Helvetica" w:hAnsi="Helvetica"/>
          <w:color w:val="000000" w:themeColor="text1"/>
        </w:rPr>
        <w:t>Activity Centre’s Placemaking Framework</w:t>
      </w:r>
    </w:p>
    <w:p w14:paraId="21E2CAFD" w14:textId="77777777" w:rsidR="00FF4888" w:rsidRDefault="00FF2B5C" w:rsidP="00974B70">
      <w:pPr>
        <w:pStyle w:val="ListParagraph"/>
        <w:numPr>
          <w:ilvl w:val="0"/>
          <w:numId w:val="9"/>
        </w:numPr>
        <w:rPr>
          <w:rFonts w:ascii="Helvetica" w:hAnsi="Helvetica"/>
          <w:color w:val="000000" w:themeColor="text1"/>
        </w:rPr>
      </w:pPr>
      <w:r w:rsidRPr="00FF4888">
        <w:rPr>
          <w:rFonts w:ascii="Helvetica" w:hAnsi="Helvetica"/>
          <w:color w:val="000000" w:themeColor="text1"/>
        </w:rPr>
        <w:t>Community Development Framework</w:t>
      </w:r>
    </w:p>
    <w:p w14:paraId="343BA7C6" w14:textId="77777777" w:rsidR="00FF4888" w:rsidRDefault="00261B42" w:rsidP="00974B70">
      <w:pPr>
        <w:pStyle w:val="ListParagraph"/>
        <w:numPr>
          <w:ilvl w:val="0"/>
          <w:numId w:val="9"/>
        </w:numPr>
        <w:rPr>
          <w:rFonts w:ascii="Helvetica" w:hAnsi="Helvetica"/>
          <w:color w:val="000000" w:themeColor="text1"/>
        </w:rPr>
      </w:pPr>
      <w:r w:rsidRPr="00FF4888">
        <w:rPr>
          <w:rFonts w:ascii="Helvetica" w:hAnsi="Helvetica"/>
          <w:color w:val="000000" w:themeColor="text1"/>
        </w:rPr>
        <w:t xml:space="preserve">Community Engagement Policy </w:t>
      </w:r>
      <w:r w:rsidR="00FF2B5C" w:rsidRPr="00FF4888">
        <w:rPr>
          <w:rFonts w:ascii="Helvetica" w:hAnsi="Helvetica"/>
          <w:color w:val="000000" w:themeColor="text1"/>
        </w:rPr>
        <w:t xml:space="preserve">and Framework </w:t>
      </w:r>
    </w:p>
    <w:p w14:paraId="7AB6948C" w14:textId="77777777" w:rsidR="00FF4888" w:rsidRDefault="00FF2B5C" w:rsidP="00974B70">
      <w:pPr>
        <w:pStyle w:val="ListParagraph"/>
        <w:numPr>
          <w:ilvl w:val="0"/>
          <w:numId w:val="9"/>
        </w:numPr>
        <w:rPr>
          <w:rFonts w:ascii="Helvetica" w:hAnsi="Helvetica"/>
          <w:color w:val="000000" w:themeColor="text1"/>
        </w:rPr>
      </w:pPr>
      <w:r w:rsidRPr="00FF4888">
        <w:rPr>
          <w:rFonts w:ascii="Helvetica" w:hAnsi="Helvetica"/>
          <w:color w:val="000000" w:themeColor="text1"/>
        </w:rPr>
        <w:t xml:space="preserve">Diversity Policy </w:t>
      </w:r>
    </w:p>
    <w:p w14:paraId="749AED6B" w14:textId="77777777" w:rsidR="00793B10" w:rsidRDefault="00261B42" w:rsidP="00974B70">
      <w:pPr>
        <w:pStyle w:val="ListParagraph"/>
        <w:numPr>
          <w:ilvl w:val="0"/>
          <w:numId w:val="9"/>
        </w:numPr>
        <w:rPr>
          <w:rFonts w:ascii="Helvetica" w:hAnsi="Helvetica"/>
          <w:color w:val="000000" w:themeColor="text1"/>
        </w:rPr>
      </w:pPr>
      <w:r w:rsidRPr="00FF4888">
        <w:rPr>
          <w:rFonts w:ascii="Helvetica" w:hAnsi="Helvetica"/>
          <w:color w:val="000000" w:themeColor="text1"/>
        </w:rPr>
        <w:t xml:space="preserve">Disability Policy </w:t>
      </w:r>
    </w:p>
    <w:p w14:paraId="3B0FF849" w14:textId="77777777" w:rsidR="00793B10" w:rsidRDefault="00261B42" w:rsidP="00974B70">
      <w:pPr>
        <w:pStyle w:val="ListParagraph"/>
        <w:numPr>
          <w:ilvl w:val="0"/>
          <w:numId w:val="9"/>
        </w:numPr>
        <w:rPr>
          <w:rFonts w:ascii="Helvetica" w:hAnsi="Helvetica"/>
          <w:color w:val="000000" w:themeColor="text1"/>
        </w:rPr>
      </w:pPr>
      <w:r w:rsidRPr="00793B10">
        <w:rPr>
          <w:rFonts w:ascii="Helvetica" w:hAnsi="Helvetica"/>
          <w:color w:val="000000" w:themeColor="text1"/>
        </w:rPr>
        <w:t xml:space="preserve">Indigenous Policy </w:t>
      </w:r>
    </w:p>
    <w:p w14:paraId="40135BF8" w14:textId="0580D8F6" w:rsidR="00261B42" w:rsidRPr="00793B10" w:rsidRDefault="00261B42" w:rsidP="00974B70">
      <w:pPr>
        <w:pStyle w:val="ListParagraph"/>
        <w:numPr>
          <w:ilvl w:val="0"/>
          <w:numId w:val="9"/>
        </w:numPr>
        <w:rPr>
          <w:rFonts w:ascii="Helvetica" w:hAnsi="Helvetica"/>
          <w:color w:val="000000" w:themeColor="text1"/>
        </w:rPr>
      </w:pPr>
      <w:r w:rsidRPr="00793B10">
        <w:rPr>
          <w:rFonts w:ascii="Helvetica" w:hAnsi="Helvetica"/>
          <w:color w:val="000000" w:themeColor="text1"/>
        </w:rPr>
        <w:t>Multipurpose Use of Community Facilities Policy</w:t>
      </w:r>
    </w:p>
    <w:p w14:paraId="45A9248C" w14:textId="3F012748" w:rsidR="006B3DC5" w:rsidRDefault="004A7386" w:rsidP="005207C4">
      <w:pPr>
        <w:pStyle w:val="Heading2"/>
      </w:pPr>
      <w:bookmarkStart w:id="34" w:name="_Toc49604981"/>
      <w:bookmarkEnd w:id="32"/>
      <w:r>
        <w:t xml:space="preserve">9.3 </w:t>
      </w:r>
      <w:r w:rsidR="004B4B8F">
        <w:t>References</w:t>
      </w:r>
      <w:bookmarkEnd w:id="34"/>
    </w:p>
    <w:p w14:paraId="3868C655" w14:textId="6BDA6DDB" w:rsidR="00641440" w:rsidRPr="00AE031E" w:rsidRDefault="00641440" w:rsidP="00AE031E">
      <w:pPr>
        <w:pStyle w:val="ListParagraph"/>
        <w:numPr>
          <w:ilvl w:val="0"/>
          <w:numId w:val="11"/>
        </w:numPr>
        <w:spacing w:after="0"/>
        <w:ind w:left="426" w:hanging="426"/>
        <w:rPr>
          <w:rFonts w:ascii="Helvetica" w:hAnsi="Helvetica"/>
          <w:color w:val="000000" w:themeColor="text1"/>
        </w:rPr>
      </w:pPr>
      <w:r w:rsidRPr="00AE031E">
        <w:rPr>
          <w:rFonts w:ascii="Helvetica" w:hAnsi="Helvetica"/>
          <w:color w:val="000000" w:themeColor="text1"/>
        </w:rPr>
        <w:t>AECOM, Community Hubs, International Research Project, Final Report (2015)</w:t>
      </w:r>
      <w:r w:rsidR="009762BF">
        <w:rPr>
          <w:rFonts w:ascii="Helvetica" w:hAnsi="Helvetica"/>
          <w:color w:val="000000" w:themeColor="text1"/>
        </w:rPr>
        <w:t xml:space="preserve">, </w:t>
      </w:r>
      <w:hyperlink r:id="rId57" w:history="1">
        <w:r w:rsidR="009762BF">
          <w:rPr>
            <w:rStyle w:val="Hyperlink"/>
          </w:rPr>
          <w:t>https://www.statedevelopment.qld.gov.au/resources/chaps/community-hubs-international-research-report-aecom-opt.pdf</w:t>
        </w:r>
      </w:hyperlink>
    </w:p>
    <w:p w14:paraId="5C6C6910" w14:textId="491F9884" w:rsidR="00641440" w:rsidRPr="00AE031E" w:rsidRDefault="00641440" w:rsidP="00AE031E">
      <w:pPr>
        <w:pStyle w:val="ListParagraph"/>
        <w:numPr>
          <w:ilvl w:val="0"/>
          <w:numId w:val="11"/>
        </w:numPr>
        <w:spacing w:after="0"/>
        <w:ind w:left="426" w:hanging="426"/>
        <w:rPr>
          <w:rFonts w:ascii="Helvetica" w:hAnsi="Helvetica"/>
          <w:color w:val="000000" w:themeColor="text1"/>
        </w:rPr>
      </w:pPr>
      <w:r w:rsidRPr="00AE031E">
        <w:rPr>
          <w:rFonts w:ascii="Helvetica" w:hAnsi="Helvetica"/>
          <w:color w:val="000000" w:themeColor="text1"/>
        </w:rPr>
        <w:t>Baw Baw Shire Council, Connecting Communities Through Spaces, Aspirational Community Hubs Strategy (2019)</w:t>
      </w:r>
      <w:r w:rsidR="009762BF">
        <w:rPr>
          <w:rFonts w:ascii="Helvetica" w:hAnsi="Helvetica"/>
          <w:color w:val="000000" w:themeColor="text1"/>
        </w:rPr>
        <w:t xml:space="preserve">, </w:t>
      </w:r>
      <w:hyperlink r:id="rId58" w:history="1">
        <w:r w:rsidR="009762BF">
          <w:rPr>
            <w:rStyle w:val="Hyperlink"/>
          </w:rPr>
          <w:t>https://www.bawbawshire.vic.gov.au/Our-Community/Connecting-Communities-Through-Spaces</w:t>
        </w:r>
      </w:hyperlink>
    </w:p>
    <w:p w14:paraId="3698C3CE" w14:textId="11874590" w:rsidR="00641440" w:rsidRPr="00AE031E" w:rsidRDefault="00641440" w:rsidP="00AE031E">
      <w:pPr>
        <w:pStyle w:val="ListParagraph"/>
        <w:numPr>
          <w:ilvl w:val="0"/>
          <w:numId w:val="11"/>
        </w:numPr>
        <w:spacing w:after="0"/>
        <w:ind w:left="426" w:hanging="426"/>
        <w:rPr>
          <w:rFonts w:ascii="Helvetica" w:hAnsi="Helvetica"/>
          <w:color w:val="000000" w:themeColor="text1"/>
        </w:rPr>
      </w:pPr>
      <w:r w:rsidRPr="00AE031E">
        <w:rPr>
          <w:rFonts w:ascii="Helvetica" w:hAnsi="Helvetica"/>
          <w:color w:val="000000" w:themeColor="text1"/>
        </w:rPr>
        <w:t>Department of Planning and Community Development, A Guide to Governing Shared Community Facilities</w:t>
      </w:r>
      <w:r w:rsidR="0090723D" w:rsidRPr="00AE031E">
        <w:rPr>
          <w:rFonts w:ascii="Helvetica" w:hAnsi="Helvetica"/>
          <w:color w:val="000000" w:themeColor="text1"/>
        </w:rPr>
        <w:t xml:space="preserve"> (2009)</w:t>
      </w:r>
      <w:r w:rsidR="009762BF">
        <w:rPr>
          <w:rFonts w:ascii="Helvetica" w:hAnsi="Helvetica"/>
          <w:color w:val="000000" w:themeColor="text1"/>
        </w:rPr>
        <w:t>,</w:t>
      </w:r>
      <w:r w:rsidR="00974B70">
        <w:rPr>
          <w:rFonts w:ascii="Helvetica" w:hAnsi="Helvetica"/>
          <w:color w:val="000000" w:themeColor="text1"/>
        </w:rPr>
        <w:t xml:space="preserve"> </w:t>
      </w:r>
      <w:hyperlink r:id="rId59" w:history="1">
        <w:r w:rsidR="00974B70" w:rsidRPr="006B2FFE">
          <w:rPr>
            <w:rStyle w:val="Hyperlink"/>
          </w:rPr>
          <w:t>https://www.localgovernment.vic.gov.au/__data/assets/pdf_file/0025/48625/Guide-to-Governing-Shared-Community-Facilities.pdf</w:t>
        </w:r>
      </w:hyperlink>
    </w:p>
    <w:p w14:paraId="098B2BC0" w14:textId="66DD50A4" w:rsidR="004B4B8F" w:rsidRPr="00AE031E" w:rsidRDefault="009A3C1D" w:rsidP="00AE031E">
      <w:pPr>
        <w:pStyle w:val="ListParagraph"/>
        <w:numPr>
          <w:ilvl w:val="0"/>
          <w:numId w:val="11"/>
        </w:numPr>
        <w:spacing w:after="0"/>
        <w:ind w:left="426" w:hanging="426"/>
        <w:rPr>
          <w:rFonts w:ascii="Helvetica" w:hAnsi="Helvetica"/>
          <w:color w:val="000000" w:themeColor="text1"/>
        </w:rPr>
      </w:pPr>
      <w:r w:rsidRPr="00AE031E">
        <w:rPr>
          <w:rFonts w:ascii="Helvetica" w:hAnsi="Helvetica"/>
          <w:color w:val="000000" w:themeColor="text1"/>
        </w:rPr>
        <w:t>Knox City Council</w:t>
      </w:r>
      <w:r w:rsidR="00641440" w:rsidRPr="00AE031E">
        <w:rPr>
          <w:rFonts w:ascii="Helvetica" w:hAnsi="Helvetica"/>
          <w:color w:val="000000" w:themeColor="text1"/>
        </w:rPr>
        <w:t>, Community Facilities Planning Policy (2019)</w:t>
      </w:r>
      <w:r w:rsidR="00974B70">
        <w:rPr>
          <w:rFonts w:ascii="Helvetica" w:hAnsi="Helvetica"/>
          <w:color w:val="000000" w:themeColor="text1"/>
        </w:rPr>
        <w:t xml:space="preserve">, </w:t>
      </w:r>
      <w:hyperlink r:id="rId60" w:history="1">
        <w:r w:rsidR="00974B70">
          <w:rPr>
            <w:rStyle w:val="Hyperlink"/>
          </w:rPr>
          <w:t>https://www.knox.vic.gov.au/files/CityDev/Community_Facilities_Planning_Policy.pdf</w:t>
        </w:r>
      </w:hyperlink>
    </w:p>
    <w:p w14:paraId="21252BEF" w14:textId="472982C1" w:rsidR="00641440" w:rsidRPr="00AE031E" w:rsidRDefault="00641440" w:rsidP="00AE031E">
      <w:pPr>
        <w:pStyle w:val="ListParagraph"/>
        <w:numPr>
          <w:ilvl w:val="0"/>
          <w:numId w:val="11"/>
        </w:numPr>
        <w:spacing w:after="0"/>
        <w:ind w:left="426" w:hanging="426"/>
        <w:rPr>
          <w:rFonts w:ascii="Helvetica" w:hAnsi="Helvetica"/>
          <w:color w:val="000000" w:themeColor="text1"/>
        </w:rPr>
      </w:pPr>
      <w:r w:rsidRPr="00AE031E">
        <w:rPr>
          <w:rFonts w:ascii="Helvetica" w:hAnsi="Helvetica"/>
          <w:color w:val="000000" w:themeColor="text1"/>
        </w:rPr>
        <w:t>Liverpool City Council, Community Facilities Strategy, A Blueprint for a Modern Network of Community Facilities</w:t>
      </w:r>
      <w:r w:rsidR="000B55BD">
        <w:rPr>
          <w:rFonts w:ascii="Helvetica" w:hAnsi="Helvetica"/>
          <w:color w:val="000000" w:themeColor="text1"/>
        </w:rPr>
        <w:t xml:space="preserve">, </w:t>
      </w:r>
      <w:hyperlink r:id="rId61" w:history="1">
        <w:r w:rsidR="000B55BD">
          <w:rPr>
            <w:rStyle w:val="Hyperlink"/>
          </w:rPr>
          <w:t>https://www.liverpool.nsw.gov.au/council/corporate-information</w:t>
        </w:r>
      </w:hyperlink>
    </w:p>
    <w:p w14:paraId="37F38CE7" w14:textId="679A9AA6" w:rsidR="009A3C1D" w:rsidRPr="00AE031E" w:rsidRDefault="009A3C1D" w:rsidP="00AE031E">
      <w:pPr>
        <w:pStyle w:val="ListParagraph"/>
        <w:numPr>
          <w:ilvl w:val="0"/>
          <w:numId w:val="11"/>
        </w:numPr>
        <w:spacing w:after="0"/>
        <w:ind w:left="426" w:hanging="426"/>
        <w:rPr>
          <w:rFonts w:ascii="Helvetica" w:hAnsi="Helvetica"/>
          <w:color w:val="000000" w:themeColor="text1"/>
        </w:rPr>
      </w:pPr>
      <w:r w:rsidRPr="00AE031E">
        <w:rPr>
          <w:rFonts w:ascii="Helvetica" w:hAnsi="Helvetica"/>
          <w:color w:val="000000" w:themeColor="text1"/>
        </w:rPr>
        <w:t>Melbourne City Council</w:t>
      </w:r>
      <w:r w:rsidR="00641440" w:rsidRPr="00AE031E">
        <w:rPr>
          <w:rFonts w:ascii="Helvetica" w:hAnsi="Helvetica"/>
          <w:color w:val="000000" w:themeColor="text1"/>
        </w:rPr>
        <w:t>, Community Infrastructure Development Framework (2014)</w:t>
      </w:r>
      <w:r w:rsidR="000B55BD">
        <w:rPr>
          <w:rFonts w:ascii="Helvetica" w:hAnsi="Helvetica"/>
          <w:color w:val="000000" w:themeColor="text1"/>
        </w:rPr>
        <w:t xml:space="preserve">, </w:t>
      </w:r>
      <w:hyperlink r:id="rId62" w:history="1">
        <w:r w:rsidR="000B55BD">
          <w:rPr>
            <w:rStyle w:val="Hyperlink"/>
          </w:rPr>
          <w:t>https://www.melbourne.vic.gov.au/building-and-development/urban-planning/community-housing/Pages/community-infrastructure-development-framework.aspx</w:t>
        </w:r>
      </w:hyperlink>
    </w:p>
    <w:p w14:paraId="192B66A4" w14:textId="6157C51B" w:rsidR="00641440" w:rsidRPr="00AE031E" w:rsidRDefault="00641440" w:rsidP="00AE031E">
      <w:pPr>
        <w:pStyle w:val="ListParagraph"/>
        <w:numPr>
          <w:ilvl w:val="0"/>
          <w:numId w:val="11"/>
        </w:numPr>
        <w:spacing w:after="0"/>
        <w:ind w:left="426" w:hanging="426"/>
        <w:rPr>
          <w:rFonts w:ascii="Helvetica" w:hAnsi="Helvetica"/>
          <w:color w:val="000000" w:themeColor="text1"/>
        </w:rPr>
      </w:pPr>
      <w:r w:rsidRPr="00AE031E">
        <w:rPr>
          <w:rFonts w:ascii="Helvetica" w:hAnsi="Helvetica"/>
          <w:color w:val="000000" w:themeColor="text1"/>
        </w:rPr>
        <w:t>Moonee Valley City Council, MV 2040 Action Pan, Community Facilities</w:t>
      </w:r>
      <w:r w:rsidR="000B55BD">
        <w:rPr>
          <w:rFonts w:ascii="Helvetica" w:hAnsi="Helvetica"/>
          <w:color w:val="000000" w:themeColor="text1"/>
        </w:rPr>
        <w:t xml:space="preserve">, </w:t>
      </w:r>
      <w:hyperlink r:id="rId63" w:history="1">
        <w:r w:rsidR="000B55BD">
          <w:rPr>
            <w:rStyle w:val="Hyperlink"/>
          </w:rPr>
          <w:t>https://mvcc.vic.gov.au/my-council/what-we-do/planning-for-our-future/</w:t>
        </w:r>
      </w:hyperlink>
    </w:p>
    <w:p w14:paraId="0384F91D" w14:textId="23A89127" w:rsidR="00121051" w:rsidRDefault="00641440" w:rsidP="00795D0E">
      <w:pPr>
        <w:pStyle w:val="ListParagraph"/>
        <w:numPr>
          <w:ilvl w:val="0"/>
          <w:numId w:val="11"/>
        </w:numPr>
        <w:spacing w:after="0"/>
        <w:ind w:left="426" w:hanging="426"/>
      </w:pPr>
      <w:r w:rsidRPr="00121051">
        <w:rPr>
          <w:rFonts w:ascii="Helvetica" w:hAnsi="Helvetica"/>
          <w:color w:val="000000" w:themeColor="text1"/>
        </w:rPr>
        <w:t xml:space="preserve">Queensland Government, </w:t>
      </w:r>
      <w:r w:rsidR="001C73FE" w:rsidRPr="00121051">
        <w:rPr>
          <w:rFonts w:ascii="Helvetica" w:hAnsi="Helvetica"/>
          <w:color w:val="000000" w:themeColor="text1"/>
        </w:rPr>
        <w:t xml:space="preserve">Socio-Economic Assessment Report, </w:t>
      </w:r>
      <w:r w:rsidRPr="00121051">
        <w:rPr>
          <w:rFonts w:ascii="Helvetica" w:hAnsi="Helvetica"/>
          <w:color w:val="000000" w:themeColor="text1"/>
        </w:rPr>
        <w:t>Community Hubs and Partnerships Program</w:t>
      </w:r>
      <w:r w:rsidR="001C73FE" w:rsidRPr="00121051">
        <w:rPr>
          <w:rFonts w:ascii="Helvetica" w:hAnsi="Helvetica"/>
          <w:color w:val="000000" w:themeColor="text1"/>
        </w:rPr>
        <w:t xml:space="preserve"> (2018)</w:t>
      </w:r>
      <w:r w:rsidR="000B55BD" w:rsidRPr="00121051">
        <w:rPr>
          <w:rFonts w:ascii="Helvetica" w:hAnsi="Helvetica"/>
          <w:color w:val="000000" w:themeColor="text1"/>
        </w:rPr>
        <w:t xml:space="preserve">, </w:t>
      </w:r>
      <w:hyperlink r:id="rId64" w:history="1">
        <w:r w:rsidR="00121051" w:rsidRPr="006B2FFE">
          <w:rPr>
            <w:rStyle w:val="Hyperlink"/>
          </w:rPr>
          <w:t>https://www.statedevelopment.qld.gov.au/resources/report/chaps/chaps-report-02-socio-economic-assessment-report.pdf</w:t>
        </w:r>
      </w:hyperlink>
      <w:r w:rsidR="00121051">
        <w:t xml:space="preserve"> </w:t>
      </w:r>
    </w:p>
    <w:p w14:paraId="72FADA88" w14:textId="77777777" w:rsidR="00121051" w:rsidRDefault="00121051" w:rsidP="00121051">
      <w:pPr>
        <w:pStyle w:val="ListParagraph"/>
        <w:spacing w:after="0"/>
        <w:ind w:left="426"/>
      </w:pPr>
    </w:p>
    <w:p w14:paraId="3737C564" w14:textId="390AEB8A" w:rsidR="003572C7" w:rsidRPr="003572C7" w:rsidRDefault="0005360C" w:rsidP="00121051">
      <w:pPr>
        <w:pStyle w:val="Heading1"/>
      </w:pPr>
      <w:bookmarkStart w:id="35" w:name="_Toc49604982"/>
      <w:bookmarkStart w:id="36" w:name="_Hlk69227964"/>
      <w:r>
        <w:t>Definitions</w:t>
      </w:r>
      <w:bookmarkEnd w:id="35"/>
    </w:p>
    <w:tbl>
      <w:tblPr>
        <w:tblStyle w:val="GridTable4-Accent5"/>
        <w:tblW w:w="0" w:type="auto"/>
        <w:tblLook w:val="04A0" w:firstRow="1" w:lastRow="0" w:firstColumn="1" w:lastColumn="0" w:noHBand="0" w:noVBand="1"/>
      </w:tblPr>
      <w:tblGrid>
        <w:gridCol w:w="2830"/>
        <w:gridCol w:w="6186"/>
      </w:tblGrid>
      <w:tr w:rsidR="0005360C" w14:paraId="5E9890B2" w14:textId="77777777" w:rsidTr="004A738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30" w:type="dxa"/>
            <w:tcBorders>
              <w:right w:val="single" w:sz="4" w:space="0" w:color="4BACC6" w:themeColor="accent5"/>
            </w:tcBorders>
          </w:tcPr>
          <w:p w14:paraId="789C65DE" w14:textId="413D3EE6" w:rsidR="0005360C" w:rsidRDefault="0005360C" w:rsidP="00380307">
            <w:pPr>
              <w:spacing w:before="120" w:after="200"/>
            </w:pPr>
            <w:bookmarkStart w:id="37" w:name="_Hlk69228030"/>
            <w:bookmarkEnd w:id="36"/>
            <w:r>
              <w:t>Term</w:t>
            </w:r>
          </w:p>
        </w:tc>
        <w:tc>
          <w:tcPr>
            <w:tcW w:w="6186" w:type="dxa"/>
            <w:tcBorders>
              <w:left w:val="single" w:sz="4" w:space="0" w:color="4BACC6" w:themeColor="accent5"/>
            </w:tcBorders>
          </w:tcPr>
          <w:p w14:paraId="22FCFD92" w14:textId="45EF61A1" w:rsidR="0005360C" w:rsidRDefault="0005360C" w:rsidP="00380307">
            <w:pPr>
              <w:spacing w:before="120" w:after="200"/>
              <w:cnfStyle w:val="100000000000" w:firstRow="1" w:lastRow="0" w:firstColumn="0" w:lastColumn="0" w:oddVBand="0" w:evenVBand="0" w:oddHBand="0" w:evenHBand="0" w:firstRowFirstColumn="0" w:firstRowLastColumn="0" w:lastRowFirstColumn="0" w:lastRowLastColumn="0"/>
            </w:pPr>
            <w:r>
              <w:t>Meaning</w:t>
            </w:r>
          </w:p>
        </w:tc>
      </w:tr>
      <w:tr w:rsidR="006B3DC5" w14:paraId="2B83DF64"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BC97A8B" w14:textId="6162B4A5" w:rsidR="006B3DC5" w:rsidRPr="006B3DC5" w:rsidRDefault="006B3DC5" w:rsidP="00380307">
            <w:pPr>
              <w:spacing w:before="120"/>
              <w:rPr>
                <w:bCs w:val="0"/>
              </w:rPr>
            </w:pPr>
            <w:r w:rsidRPr="006B3DC5">
              <w:rPr>
                <w:rFonts w:ascii="Helvetica" w:hAnsi="Helvetica"/>
                <w:bCs w:val="0"/>
                <w:color w:val="000000" w:themeColor="text1"/>
              </w:rPr>
              <w:t xml:space="preserve">Access  </w:t>
            </w:r>
          </w:p>
        </w:tc>
        <w:tc>
          <w:tcPr>
            <w:tcW w:w="6186" w:type="dxa"/>
          </w:tcPr>
          <w:p w14:paraId="3B6EFA44" w14:textId="73500F2A" w:rsidR="006B3DC5" w:rsidRDefault="006B3DC5" w:rsidP="00380307">
            <w:pPr>
              <w:spacing w:before="120"/>
              <w:cnfStyle w:val="000000100000" w:firstRow="0" w:lastRow="0" w:firstColumn="0" w:lastColumn="0" w:oddVBand="0" w:evenVBand="0" w:oddHBand="1" w:evenHBand="0" w:firstRowFirstColumn="0" w:firstRowLastColumn="0" w:lastRowFirstColumn="0" w:lastRowLastColumn="0"/>
            </w:pPr>
            <w:r>
              <w:rPr>
                <w:rFonts w:ascii="Helvetica" w:hAnsi="Helvetica"/>
                <w:color w:val="000000" w:themeColor="text1"/>
              </w:rPr>
              <w:t>Fair and equal opportunity for all residents to use Council services and participate in its programs.</w:t>
            </w:r>
            <w:r>
              <w:rPr>
                <w:rFonts w:ascii="Helvetica" w:hAnsi="Helvetica"/>
                <w:color w:val="000000" w:themeColor="text1"/>
              </w:rPr>
              <w:br/>
            </w:r>
          </w:p>
        </w:tc>
      </w:tr>
      <w:tr w:rsidR="009C459F" w14:paraId="5BD967E9"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3D2F2746" w14:textId="5FB9C1A2" w:rsidR="009C459F" w:rsidRDefault="009C459F" w:rsidP="00380307">
            <w:pPr>
              <w:spacing w:before="120" w:after="200"/>
            </w:pPr>
            <w:r>
              <w:t>Activation</w:t>
            </w:r>
          </w:p>
        </w:tc>
        <w:tc>
          <w:tcPr>
            <w:tcW w:w="6186" w:type="dxa"/>
          </w:tcPr>
          <w:p w14:paraId="55027F45" w14:textId="13A145FC" w:rsidR="009C459F" w:rsidRDefault="003572C7" w:rsidP="00380307">
            <w:pPr>
              <w:spacing w:before="120" w:after="200"/>
              <w:cnfStyle w:val="000000000000" w:firstRow="0" w:lastRow="0" w:firstColumn="0" w:lastColumn="0" w:oddVBand="0" w:evenVBand="0" w:oddHBand="0" w:evenHBand="0" w:firstRowFirstColumn="0" w:firstRowLastColumn="0" w:lastRowFirstColumn="0" w:lastRowLastColumn="0"/>
            </w:pPr>
            <w:r>
              <w:t>The</w:t>
            </w:r>
            <w:r w:rsidRPr="003572C7">
              <w:t xml:space="preserve"> variety of ways that inspire and involve local people </w:t>
            </w:r>
            <w:r>
              <w:t xml:space="preserve">in </w:t>
            </w:r>
            <w:r w:rsidR="00B35BCB">
              <w:t>c</w:t>
            </w:r>
            <w:r>
              <w:t xml:space="preserve">ommunity </w:t>
            </w:r>
            <w:r w:rsidR="00B35BCB">
              <w:t>h</w:t>
            </w:r>
            <w:r>
              <w:t>ubs</w:t>
            </w:r>
            <w:r w:rsidR="00DF3CDA">
              <w:t>.</w:t>
            </w:r>
            <w:r>
              <w:t xml:space="preserve"> </w:t>
            </w:r>
          </w:p>
        </w:tc>
      </w:tr>
      <w:tr w:rsidR="00E603C4" w14:paraId="130EE3C0"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674D83FC" w14:textId="14D6F3C9" w:rsidR="00E603C4" w:rsidRDefault="00E603C4" w:rsidP="00380307">
            <w:pPr>
              <w:spacing w:before="120" w:after="200"/>
            </w:pPr>
            <w:r>
              <w:t>Activities</w:t>
            </w:r>
          </w:p>
        </w:tc>
        <w:tc>
          <w:tcPr>
            <w:tcW w:w="6186" w:type="dxa"/>
          </w:tcPr>
          <w:p w14:paraId="23CD38F5" w14:textId="131B2684" w:rsidR="00E603C4" w:rsidRDefault="00E603C4" w:rsidP="00380307">
            <w:pPr>
              <w:spacing w:before="120" w:after="200"/>
              <w:cnfStyle w:val="000000100000" w:firstRow="0" w:lastRow="0" w:firstColumn="0" w:lastColumn="0" w:oddVBand="0" w:evenVBand="0" w:oddHBand="1" w:evenHBand="0" w:firstRowFirstColumn="0" w:firstRowLastColumn="0" w:lastRowFirstColumn="0" w:lastRowLastColumn="0"/>
            </w:pPr>
            <w:r>
              <w:t>Developed and performed to meet a community need. Can form part of a service or be delivered as standalone, independent events</w:t>
            </w:r>
            <w:r w:rsidR="00DF3CDA">
              <w:t>.</w:t>
            </w:r>
          </w:p>
        </w:tc>
      </w:tr>
      <w:tr w:rsidR="00942C84" w14:paraId="27318855"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71FA5930" w14:textId="4B5DAF60" w:rsidR="00942C84" w:rsidRDefault="00942C84" w:rsidP="00380307">
            <w:pPr>
              <w:spacing w:before="120" w:after="200"/>
            </w:pPr>
            <w:r>
              <w:t>Community</w:t>
            </w:r>
          </w:p>
        </w:tc>
        <w:tc>
          <w:tcPr>
            <w:tcW w:w="6186" w:type="dxa"/>
          </w:tcPr>
          <w:p w14:paraId="35F2476D" w14:textId="660F6F44" w:rsidR="006274A7" w:rsidRPr="00EA3859" w:rsidRDefault="006274A7" w:rsidP="005722D2">
            <w:pPr>
              <w:pStyle w:val="ListParagraph"/>
              <w:numPr>
                <w:ilvl w:val="0"/>
                <w:numId w:val="6"/>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EA3859">
              <w:rPr>
                <w:rFonts w:eastAsia="Calibri"/>
              </w:rPr>
              <w:t xml:space="preserve">People who live in </w:t>
            </w:r>
            <w:r>
              <w:rPr>
                <w:rFonts w:eastAsia="Calibri"/>
              </w:rPr>
              <w:t>the City of Greater Dandenong</w:t>
            </w:r>
          </w:p>
          <w:p w14:paraId="2AAAFBDD" w14:textId="68773437" w:rsidR="006274A7" w:rsidRPr="006274A7" w:rsidRDefault="006274A7" w:rsidP="005722D2">
            <w:pPr>
              <w:pStyle w:val="ListParagraph"/>
              <w:numPr>
                <w:ilvl w:val="0"/>
                <w:numId w:val="6"/>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EA3859">
              <w:rPr>
                <w:rFonts w:eastAsia="Calibri"/>
              </w:rPr>
              <w:t xml:space="preserve">People and organisations who are ratepayers in </w:t>
            </w:r>
            <w:r>
              <w:rPr>
                <w:rFonts w:eastAsia="Calibri"/>
              </w:rPr>
              <w:t>the City of Greater Dandenong</w:t>
            </w:r>
            <w:r w:rsidRPr="006274A7">
              <w:rPr>
                <w:rFonts w:eastAsia="Calibri"/>
              </w:rPr>
              <w:t>; and</w:t>
            </w:r>
          </w:p>
          <w:p w14:paraId="6F96653C" w14:textId="77777777" w:rsidR="006274A7" w:rsidRDefault="006274A7" w:rsidP="005722D2">
            <w:pPr>
              <w:pStyle w:val="ListParagraph"/>
              <w:numPr>
                <w:ilvl w:val="0"/>
                <w:numId w:val="6"/>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EA3859">
              <w:rPr>
                <w:rFonts w:eastAsia="Calibri"/>
              </w:rPr>
              <w:t xml:space="preserve">People and organisations who conduct activities in </w:t>
            </w:r>
            <w:r>
              <w:rPr>
                <w:rFonts w:eastAsia="Calibri"/>
              </w:rPr>
              <w:t>City of Greater Dandenong</w:t>
            </w:r>
            <w:r w:rsidRPr="00EA3859">
              <w:rPr>
                <w:rFonts w:eastAsia="Calibri"/>
              </w:rPr>
              <w:t xml:space="preserve"> </w:t>
            </w:r>
          </w:p>
          <w:p w14:paraId="49C1BABC" w14:textId="77B69EF6" w:rsidR="006274A7" w:rsidRPr="00EA3859" w:rsidRDefault="006274A7" w:rsidP="005722D2">
            <w:pPr>
              <w:pStyle w:val="ListParagraph"/>
              <w:numPr>
                <w:ilvl w:val="0"/>
                <w:numId w:val="6"/>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EA3859">
              <w:rPr>
                <w:rFonts w:eastAsia="Calibri"/>
              </w:rPr>
              <w:t xml:space="preserve">Community of place (based on geographic location)  </w:t>
            </w:r>
          </w:p>
          <w:p w14:paraId="627B2D13" w14:textId="77777777" w:rsidR="006274A7" w:rsidRDefault="006274A7" w:rsidP="005722D2">
            <w:pPr>
              <w:pStyle w:val="ListParagraph"/>
              <w:numPr>
                <w:ilvl w:val="0"/>
                <w:numId w:val="6"/>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EA3859">
              <w:rPr>
                <w:rFonts w:eastAsia="Calibri"/>
              </w:rPr>
              <w:t xml:space="preserve">Community of practice (based on common interests and activities such </w:t>
            </w:r>
            <w:r>
              <w:rPr>
                <w:rFonts w:eastAsia="Calibri"/>
              </w:rPr>
              <w:t xml:space="preserve">as cultural, </w:t>
            </w:r>
            <w:r w:rsidRPr="00EA3859">
              <w:rPr>
                <w:rFonts w:eastAsia="Calibri"/>
              </w:rPr>
              <w:t xml:space="preserve">conservation, the environment, bike-riding) </w:t>
            </w:r>
          </w:p>
          <w:p w14:paraId="2C3C7A6E" w14:textId="4713ED16" w:rsidR="00942C84" w:rsidRPr="006274A7" w:rsidRDefault="006274A7" w:rsidP="005722D2">
            <w:pPr>
              <w:pStyle w:val="ListParagraph"/>
              <w:numPr>
                <w:ilvl w:val="0"/>
                <w:numId w:val="6"/>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6274A7">
              <w:rPr>
                <w:rFonts w:eastAsia="Calibri"/>
              </w:rPr>
              <w:t>Community of identity (based on an individual shared perspective such as particular age groups or a religious community).</w:t>
            </w:r>
          </w:p>
        </w:tc>
      </w:tr>
      <w:tr w:rsidR="0005360C" w14:paraId="0D96A986"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7E84FD3" w14:textId="238E855B" w:rsidR="0005360C" w:rsidRDefault="0005360C" w:rsidP="00380307">
            <w:pPr>
              <w:spacing w:before="120" w:after="200"/>
            </w:pPr>
            <w:r>
              <w:t xml:space="preserve">Community </w:t>
            </w:r>
            <w:r w:rsidR="00DF3CDA">
              <w:t>d</w:t>
            </w:r>
            <w:r>
              <w:t>evelopment</w:t>
            </w:r>
          </w:p>
        </w:tc>
        <w:tc>
          <w:tcPr>
            <w:tcW w:w="6186" w:type="dxa"/>
          </w:tcPr>
          <w:p w14:paraId="064B30AA" w14:textId="2D069895" w:rsidR="0005360C" w:rsidRDefault="00380307" w:rsidP="00380307">
            <w:pPr>
              <w:spacing w:before="120" w:after="200"/>
              <w:cnfStyle w:val="000000100000" w:firstRow="0" w:lastRow="0" w:firstColumn="0" w:lastColumn="0" w:oddVBand="0" w:evenVBand="0" w:oddHBand="1" w:evenHBand="0" w:firstRowFirstColumn="0" w:firstRowLastColumn="0" w:lastRowFirstColumn="0" w:lastRowLastColumn="0"/>
            </w:pPr>
            <w:r>
              <w:t>Involves</w:t>
            </w:r>
            <w:r w:rsidRPr="00A8321C">
              <w:t xml:space="preserve"> a community working together</w:t>
            </w:r>
            <w:r>
              <w:t>,</w:t>
            </w:r>
            <w:r w:rsidRPr="00A8321C">
              <w:t xml:space="preserve"> with support, encourage</w:t>
            </w:r>
            <w:r>
              <w:t xml:space="preserve">ment, and </w:t>
            </w:r>
            <w:r w:rsidRPr="00A8321C">
              <w:t>guid</w:t>
            </w:r>
            <w:r>
              <w:t>anc</w:t>
            </w:r>
            <w:r w:rsidRPr="00A8321C">
              <w:t>e</w:t>
            </w:r>
            <w:r>
              <w:t>,</w:t>
            </w:r>
            <w:r w:rsidRPr="00A8321C">
              <w:t xml:space="preserve"> </w:t>
            </w:r>
            <w:r>
              <w:t xml:space="preserve">to </w:t>
            </w:r>
            <w:r w:rsidRPr="00A8321C">
              <w:t xml:space="preserve">identify its needs and </w:t>
            </w:r>
            <w:r>
              <w:t>find solutions</w:t>
            </w:r>
            <w:r w:rsidRPr="00A8321C">
              <w:t xml:space="preserve">. </w:t>
            </w:r>
            <w:r>
              <w:t>The</w:t>
            </w:r>
            <w:r w:rsidRPr="00B92E6E">
              <w:t xml:space="preserve"> process is </w:t>
            </w:r>
            <w:r>
              <w:t xml:space="preserve">flexible and </w:t>
            </w:r>
            <w:r w:rsidRPr="00B92E6E">
              <w:t xml:space="preserve">tailored to the </w:t>
            </w:r>
            <w:r>
              <w:t xml:space="preserve">needs of </w:t>
            </w:r>
            <w:r w:rsidRPr="00B92E6E">
              <w:t xml:space="preserve">individual </w:t>
            </w:r>
            <w:r>
              <w:t>communities</w:t>
            </w:r>
            <w:r w:rsidR="00DF3CDA">
              <w:t>.</w:t>
            </w:r>
          </w:p>
        </w:tc>
      </w:tr>
      <w:tr w:rsidR="0005360C" w14:paraId="762747C7"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2E068209" w14:textId="3DF21D63" w:rsidR="0005360C" w:rsidRDefault="0005360C" w:rsidP="00380307">
            <w:pPr>
              <w:spacing w:before="120" w:after="200"/>
            </w:pPr>
            <w:r>
              <w:lastRenderedPageBreak/>
              <w:t xml:space="preserve">Community </w:t>
            </w:r>
            <w:r w:rsidR="00DF3CDA">
              <w:t>e</w:t>
            </w:r>
            <w:r>
              <w:t>ngagement</w:t>
            </w:r>
          </w:p>
        </w:tc>
        <w:tc>
          <w:tcPr>
            <w:tcW w:w="6186" w:type="dxa"/>
          </w:tcPr>
          <w:p w14:paraId="4AB7543B" w14:textId="0C5E276D" w:rsidR="0005360C" w:rsidRDefault="003C3E14" w:rsidP="00380307">
            <w:pPr>
              <w:spacing w:before="120" w:after="200"/>
              <w:cnfStyle w:val="000000000000" w:firstRow="0" w:lastRow="0" w:firstColumn="0" w:lastColumn="0" w:oddVBand="0" w:evenVBand="0" w:oddHBand="0" w:evenHBand="0" w:firstRowFirstColumn="0" w:firstRowLastColumn="0" w:lastRowFirstColumn="0" w:lastRowLastColumn="0"/>
            </w:pPr>
            <w:r>
              <w:t>Community engagement is about involving the community in decision making processes, which is essential in the successful development of acceptable policies and decisions in affecting local government and the community</w:t>
            </w:r>
            <w:r w:rsidR="00DF3CDA">
              <w:t>.</w:t>
            </w:r>
          </w:p>
        </w:tc>
      </w:tr>
      <w:tr w:rsidR="00307376" w14:paraId="1AF34DED"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8D37F94" w14:textId="4FA5316C" w:rsidR="00307376" w:rsidRDefault="00307376" w:rsidP="00380307">
            <w:pPr>
              <w:spacing w:before="120" w:after="200"/>
            </w:pPr>
            <w:r>
              <w:t xml:space="preserve">Community </w:t>
            </w:r>
            <w:r w:rsidR="00DF3CDA">
              <w:t>f</w:t>
            </w:r>
            <w:r>
              <w:t>acilities</w:t>
            </w:r>
          </w:p>
        </w:tc>
        <w:tc>
          <w:tcPr>
            <w:tcW w:w="6186" w:type="dxa"/>
          </w:tcPr>
          <w:p w14:paraId="54D21819" w14:textId="0D96021D" w:rsidR="00307376" w:rsidRDefault="003C3E14" w:rsidP="00380307">
            <w:pPr>
              <w:spacing w:before="120" w:after="200"/>
              <w:cnfStyle w:val="000000100000" w:firstRow="0" w:lastRow="0" w:firstColumn="0" w:lastColumn="0" w:oddVBand="0" w:evenVBand="0" w:oddHBand="1" w:evenHBand="0" w:firstRowFirstColumn="0" w:firstRowLastColumn="0" w:lastRowFirstColumn="0" w:lastRowLastColumn="0"/>
            </w:pPr>
            <w:r>
              <w:t>Community facilities refers to buildings that are owned by Council or where Council is the Committee of Management, that support community services or provide community benefit, and include health, individual, family and community support, education, arts and culture, information, community development, employment and training, and active and passive recreation opportunities.</w:t>
            </w:r>
          </w:p>
        </w:tc>
      </w:tr>
      <w:tr w:rsidR="0005360C" w14:paraId="0E28C8A3"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7E0C138C" w14:textId="500371E3" w:rsidR="0005360C" w:rsidRDefault="0005360C" w:rsidP="00380307">
            <w:pPr>
              <w:spacing w:before="120" w:after="200"/>
            </w:pPr>
            <w:r>
              <w:t xml:space="preserve">Community </w:t>
            </w:r>
            <w:r w:rsidR="00DF3CDA">
              <w:t>h</w:t>
            </w:r>
            <w:r>
              <w:t>ubs</w:t>
            </w:r>
          </w:p>
        </w:tc>
        <w:tc>
          <w:tcPr>
            <w:tcW w:w="6186" w:type="dxa"/>
          </w:tcPr>
          <w:p w14:paraId="3056D4A7" w14:textId="1A9BB360" w:rsidR="0005360C" w:rsidRDefault="003C3E14" w:rsidP="00380307">
            <w:pPr>
              <w:spacing w:before="120" w:after="200"/>
              <w:cnfStyle w:val="000000000000" w:firstRow="0" w:lastRow="0" w:firstColumn="0" w:lastColumn="0" w:oddVBand="0" w:evenVBand="0" w:oddHBand="0" w:evenHBand="0" w:firstRowFirstColumn="0" w:firstRowLastColumn="0" w:lastRowFirstColumn="0" w:lastRowLastColumn="0"/>
            </w:pPr>
            <w:r>
              <w:t xml:space="preserve">Community </w:t>
            </w:r>
            <w:r w:rsidR="00DF3CDA">
              <w:t>h</w:t>
            </w:r>
            <w:r>
              <w:t>ubs reflect the outcomes of the combined elements of place, function, social networks, and relationships, that come together and are brought to life and strengthened through the activation of community spaces to form the foundation of strong neighbourhoods.</w:t>
            </w:r>
          </w:p>
        </w:tc>
      </w:tr>
      <w:tr w:rsidR="0005360C" w14:paraId="1EC9C02A"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3C0B6B6" w14:textId="7F48FC7F" w:rsidR="0005360C" w:rsidRDefault="0005360C" w:rsidP="00380307">
            <w:pPr>
              <w:spacing w:before="120" w:after="200"/>
            </w:pPr>
            <w:r>
              <w:t>Council</w:t>
            </w:r>
          </w:p>
        </w:tc>
        <w:tc>
          <w:tcPr>
            <w:tcW w:w="6186" w:type="dxa"/>
          </w:tcPr>
          <w:p w14:paraId="032E3591" w14:textId="28BD54FB" w:rsidR="0005360C" w:rsidRDefault="006274A7" w:rsidP="00380307">
            <w:pPr>
              <w:spacing w:before="120" w:after="200"/>
              <w:cnfStyle w:val="000000100000" w:firstRow="0" w:lastRow="0" w:firstColumn="0" w:lastColumn="0" w:oddVBand="0" w:evenVBand="0" w:oddHBand="1" w:evenHBand="0" w:firstRowFirstColumn="0" w:firstRowLastColumn="0" w:lastRowFirstColumn="0" w:lastRowLastColumn="0"/>
            </w:pPr>
            <w:r>
              <w:t>Greater Dandenong City Council</w:t>
            </w:r>
            <w:r w:rsidR="00DF3CDA">
              <w:t>.</w:t>
            </w:r>
          </w:p>
        </w:tc>
      </w:tr>
      <w:tr w:rsidR="003C3E14" w14:paraId="0269F325"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1D4C516B" w14:textId="6D504F1A" w:rsidR="003C3E14" w:rsidRDefault="003C3E14" w:rsidP="00380307">
            <w:pPr>
              <w:spacing w:before="120" w:after="200"/>
            </w:pPr>
            <w:r>
              <w:t>Councillors</w:t>
            </w:r>
          </w:p>
        </w:tc>
        <w:tc>
          <w:tcPr>
            <w:tcW w:w="6186" w:type="dxa"/>
          </w:tcPr>
          <w:p w14:paraId="13DC3856" w14:textId="0271F781" w:rsidR="003C3E14" w:rsidRDefault="006274A7" w:rsidP="00380307">
            <w:pPr>
              <w:spacing w:before="120" w:after="200"/>
              <w:cnfStyle w:val="000000000000" w:firstRow="0" w:lastRow="0" w:firstColumn="0" w:lastColumn="0" w:oddVBand="0" w:evenVBand="0" w:oddHBand="0" w:evenHBand="0" w:firstRowFirstColumn="0" w:firstRowLastColumn="0" w:lastRowFirstColumn="0" w:lastRowLastColumn="0"/>
            </w:pPr>
            <w:r w:rsidRPr="00EA3859">
              <w:rPr>
                <w:rFonts w:cs="Arial"/>
              </w:rPr>
              <w:t>Person who has been elected to the office of “Councillor”</w:t>
            </w:r>
            <w:r w:rsidR="00C03530">
              <w:rPr>
                <w:rFonts w:cs="Arial"/>
              </w:rPr>
              <w:t xml:space="preserve"> of </w:t>
            </w:r>
            <w:r w:rsidR="003C3E14">
              <w:t xml:space="preserve">Greater Dandenong </w:t>
            </w:r>
            <w:r>
              <w:t>City Council and</w:t>
            </w:r>
            <w:r w:rsidR="00662F06">
              <w:t xml:space="preserve"> s</w:t>
            </w:r>
            <w:r w:rsidR="003C3E14">
              <w:t>urrounding municipalit</w:t>
            </w:r>
            <w:r w:rsidR="00C03530">
              <w:t>ies</w:t>
            </w:r>
            <w:r w:rsidR="003C3E14">
              <w:t xml:space="preserve"> if appropriate</w:t>
            </w:r>
            <w:r w:rsidR="00DF3CDA">
              <w:t>.</w:t>
            </w:r>
          </w:p>
        </w:tc>
      </w:tr>
      <w:tr w:rsidR="00C03530" w14:paraId="43600724"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898DBD9" w14:textId="5F004754" w:rsidR="00C03530" w:rsidRDefault="00C03530" w:rsidP="00380307">
            <w:pPr>
              <w:spacing w:before="120" w:after="200"/>
            </w:pPr>
            <w:r>
              <w:t xml:space="preserve">Council </w:t>
            </w:r>
            <w:r w:rsidR="00DF3CDA">
              <w:t>s</w:t>
            </w:r>
            <w:r>
              <w:t>taff</w:t>
            </w:r>
          </w:p>
        </w:tc>
        <w:tc>
          <w:tcPr>
            <w:tcW w:w="6186" w:type="dxa"/>
            <w:vAlign w:val="center"/>
          </w:tcPr>
          <w:p w14:paraId="3B36E0EF" w14:textId="6930CCED" w:rsidR="00C03530" w:rsidRDefault="00C03530" w:rsidP="00380307">
            <w:pPr>
              <w:spacing w:before="120" w:after="200"/>
              <w:cnfStyle w:val="000000100000" w:firstRow="0" w:lastRow="0" w:firstColumn="0" w:lastColumn="0" w:oddVBand="0" w:evenVBand="0" w:oddHBand="1" w:evenHBand="0" w:firstRowFirstColumn="0" w:firstRowLastColumn="0" w:lastRowFirstColumn="0" w:lastRowLastColumn="0"/>
            </w:pPr>
            <w:r w:rsidRPr="00EA3859">
              <w:rPr>
                <w:rFonts w:cs="Arial"/>
              </w:rPr>
              <w:t xml:space="preserve">A current member of </w:t>
            </w:r>
            <w:r>
              <w:t>Greater Dandenong City Council</w:t>
            </w:r>
            <w:r w:rsidRPr="00EA3859">
              <w:rPr>
                <w:rFonts w:cs="Arial"/>
              </w:rPr>
              <w:t xml:space="preserve"> staff with the authority to engage in activities on behalf of Council</w:t>
            </w:r>
            <w:r w:rsidR="00DF3CDA">
              <w:rPr>
                <w:rFonts w:cs="Arial"/>
              </w:rPr>
              <w:t>.</w:t>
            </w:r>
          </w:p>
        </w:tc>
      </w:tr>
      <w:tr w:rsidR="00C03530" w14:paraId="08A1FD76"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0B936878" w14:textId="0BCACCA0" w:rsidR="00C03530" w:rsidRDefault="00C03530" w:rsidP="00380307">
            <w:pPr>
              <w:spacing w:before="120" w:after="200"/>
            </w:pPr>
            <w:r>
              <w:t xml:space="preserve">Government </w:t>
            </w:r>
          </w:p>
        </w:tc>
        <w:tc>
          <w:tcPr>
            <w:tcW w:w="6186" w:type="dxa"/>
          </w:tcPr>
          <w:p w14:paraId="311B8AA1" w14:textId="01EAE30F" w:rsidR="00C03530" w:rsidRDefault="00C03530" w:rsidP="00380307">
            <w:pPr>
              <w:spacing w:before="120" w:after="200"/>
              <w:cnfStyle w:val="000000000000" w:firstRow="0" w:lastRow="0" w:firstColumn="0" w:lastColumn="0" w:oddVBand="0" w:evenVBand="0" w:oddHBand="0" w:evenHBand="0" w:firstRowFirstColumn="0" w:firstRowLastColumn="0" w:lastRowFirstColumn="0" w:lastRowLastColumn="0"/>
            </w:pPr>
            <w:r>
              <w:t xml:space="preserve">State and </w:t>
            </w:r>
            <w:r w:rsidR="00DF3CDA">
              <w:t>F</w:t>
            </w:r>
            <w:r>
              <w:t xml:space="preserve">ederal </w:t>
            </w:r>
            <w:r w:rsidR="00DF3CDA">
              <w:t>G</w:t>
            </w:r>
            <w:r>
              <w:t xml:space="preserve">overnment </w:t>
            </w:r>
            <w:r w:rsidR="00DF3CDA">
              <w:t>d</w:t>
            </w:r>
            <w:r>
              <w:t xml:space="preserve">epartments, </w:t>
            </w:r>
            <w:r w:rsidR="00DF3CDA">
              <w:t>O</w:t>
            </w:r>
            <w:r>
              <w:t>ffices and Agencies, Local Government Sector</w:t>
            </w:r>
            <w:r w:rsidR="00DF3CDA">
              <w:t>,</w:t>
            </w:r>
            <w:r>
              <w:t xml:space="preserve"> Federal, State and Local Members and </w:t>
            </w:r>
            <w:r w:rsidR="00DF3CDA">
              <w:t>p</w:t>
            </w:r>
            <w:r>
              <w:t>oliticians</w:t>
            </w:r>
            <w:r w:rsidR="00DF3CDA">
              <w:t>.</w:t>
            </w:r>
          </w:p>
        </w:tc>
      </w:tr>
      <w:tr w:rsidR="006B3DC5" w14:paraId="6784B380"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51C1958" w14:textId="60C57955" w:rsidR="006B3DC5" w:rsidRDefault="006B3DC5" w:rsidP="006B3DC5">
            <w:pPr>
              <w:spacing w:before="120" w:after="200"/>
            </w:pPr>
            <w:r>
              <w:t>Inclusive</w:t>
            </w:r>
          </w:p>
        </w:tc>
        <w:tc>
          <w:tcPr>
            <w:tcW w:w="6186" w:type="dxa"/>
          </w:tcPr>
          <w:p w14:paraId="120511B3" w14:textId="5DF0525A" w:rsidR="006B3DC5" w:rsidRDefault="006B3DC5" w:rsidP="006B3DC5">
            <w:pPr>
              <w:spacing w:before="120" w:after="200"/>
              <w:cnfStyle w:val="000000100000" w:firstRow="0" w:lastRow="0" w:firstColumn="0" w:lastColumn="0" w:oddVBand="0" w:evenVBand="0" w:oddHBand="1" w:evenHBand="0" w:firstRowFirstColumn="0" w:firstRowLastColumn="0" w:lastRowFirstColumn="0" w:lastRowLastColumn="0"/>
            </w:pPr>
            <w:r>
              <w:t>To</w:t>
            </w:r>
            <w:r w:rsidRPr="006B3DC5">
              <w:t xml:space="preserve"> comprise</w:t>
            </w:r>
            <w:r>
              <w:t xml:space="preserve"> </w:t>
            </w:r>
            <w:r w:rsidRPr="006B3DC5">
              <w:t xml:space="preserve">and welcome a broad range of backgrounds and interests, </w:t>
            </w:r>
            <w:r w:rsidR="004A7386" w:rsidRPr="006B3DC5">
              <w:t>considering</w:t>
            </w:r>
            <w:r w:rsidRPr="006B3DC5">
              <w:t xml:space="preserve"> issues of language, ethnicity and culture, gender, gender identity, sexual orientation, age, socio-economic </w:t>
            </w:r>
            <w:r w:rsidR="00B010F1" w:rsidRPr="006B3DC5">
              <w:t>status,</w:t>
            </w:r>
            <w:r w:rsidRPr="006B3DC5">
              <w:t xml:space="preserve"> and disability.</w:t>
            </w:r>
          </w:p>
        </w:tc>
      </w:tr>
      <w:tr w:rsidR="00C03530" w14:paraId="0408629D"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47DA3AEF" w14:textId="0A2D85DC" w:rsidR="00C03530" w:rsidRDefault="00C03530" w:rsidP="00380307">
            <w:pPr>
              <w:spacing w:before="120" w:after="200"/>
            </w:pPr>
            <w:r>
              <w:t>Integrated</w:t>
            </w:r>
            <w:r w:rsidR="00A1754B">
              <w:t xml:space="preserve"> services</w:t>
            </w:r>
          </w:p>
        </w:tc>
        <w:tc>
          <w:tcPr>
            <w:tcW w:w="6186" w:type="dxa"/>
          </w:tcPr>
          <w:p w14:paraId="1A13C8BB" w14:textId="377DF3F3" w:rsidR="00C03530" w:rsidRDefault="00A1754B" w:rsidP="00380307">
            <w:pPr>
              <w:spacing w:before="120" w:after="200"/>
              <w:cnfStyle w:val="000000000000" w:firstRow="0" w:lastRow="0" w:firstColumn="0" w:lastColumn="0" w:oddVBand="0" w:evenVBand="0" w:oddHBand="0" w:evenHBand="0" w:firstRowFirstColumn="0" w:firstRowLastColumn="0" w:lastRowFirstColumn="0" w:lastRowLastColumn="0"/>
            </w:pPr>
            <w:r>
              <w:t>Services and organisations working together as one to deliver services and activities that are more comprehensive and cohesive, as well as services being more accessible and responsive to the needs of the community</w:t>
            </w:r>
            <w:r w:rsidR="00406E4A">
              <w:t>.</w:t>
            </w:r>
          </w:p>
        </w:tc>
      </w:tr>
      <w:tr w:rsidR="009A024D" w14:paraId="7A2E2773"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64E1E966" w14:textId="36573FFD" w:rsidR="009A024D" w:rsidRDefault="009A024D" w:rsidP="00380307">
            <w:pPr>
              <w:spacing w:before="120"/>
            </w:pPr>
            <w:r>
              <w:t>Methods</w:t>
            </w:r>
          </w:p>
        </w:tc>
        <w:tc>
          <w:tcPr>
            <w:tcW w:w="6186" w:type="dxa"/>
          </w:tcPr>
          <w:p w14:paraId="49C3DE26" w14:textId="0F97394D" w:rsidR="009A024D" w:rsidRDefault="009A024D" w:rsidP="000C7B64">
            <w:pPr>
              <w:spacing w:before="120" w:after="200"/>
              <w:cnfStyle w:val="000000100000" w:firstRow="0" w:lastRow="0" w:firstColumn="0" w:lastColumn="0" w:oddVBand="0" w:evenVBand="0" w:oddHBand="1" w:evenHBand="0" w:firstRowFirstColumn="0" w:firstRowLastColumn="0" w:lastRowFirstColumn="0" w:lastRowLastColumn="0"/>
            </w:pPr>
            <w:r w:rsidRPr="00772D2E">
              <w:t xml:space="preserve">Refers to the many types of engagement that can be employed such as online or in person, public meetings and community panels, surveys, ideas boards, public competitions, </w:t>
            </w:r>
            <w:r>
              <w:t>focus groups, in</w:t>
            </w:r>
            <w:r w:rsidR="000C7B64">
              <w:t>t</w:t>
            </w:r>
            <w:r>
              <w:t>erviews</w:t>
            </w:r>
            <w:r w:rsidR="00406E4A">
              <w:t>.</w:t>
            </w:r>
          </w:p>
        </w:tc>
      </w:tr>
      <w:tr w:rsidR="00C03530" w14:paraId="4D6356DC"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5BAD47E2" w14:textId="5182DF03" w:rsidR="00C03530" w:rsidRDefault="00C03530" w:rsidP="00380307">
            <w:pPr>
              <w:spacing w:before="120" w:after="200"/>
            </w:pPr>
            <w:r>
              <w:lastRenderedPageBreak/>
              <w:t xml:space="preserve">Not for </w:t>
            </w:r>
            <w:r w:rsidR="00DF3CDA">
              <w:t>p</w:t>
            </w:r>
            <w:r>
              <w:t xml:space="preserve">rofit </w:t>
            </w:r>
            <w:r w:rsidR="00DF3CDA">
              <w:t>o</w:t>
            </w:r>
            <w:r>
              <w:t>rganisations</w:t>
            </w:r>
          </w:p>
        </w:tc>
        <w:tc>
          <w:tcPr>
            <w:tcW w:w="6186" w:type="dxa"/>
          </w:tcPr>
          <w:p w14:paraId="21AB8D95" w14:textId="24B25B18" w:rsidR="00C03530" w:rsidRDefault="00B5073E" w:rsidP="00C3727A">
            <w:pPr>
              <w:spacing w:before="120" w:after="200"/>
              <w:cnfStyle w:val="000000000000" w:firstRow="0" w:lastRow="0" w:firstColumn="0" w:lastColumn="0" w:oddVBand="0" w:evenVBand="0" w:oddHBand="0" w:evenHBand="0" w:firstRowFirstColumn="0" w:firstRowLastColumn="0" w:lastRowFirstColumn="0" w:lastRowLastColumn="0"/>
            </w:pPr>
            <w:r>
              <w:t xml:space="preserve">Types of </w:t>
            </w:r>
            <w:r w:rsidR="00C3727A">
              <w:t>organisations</w:t>
            </w:r>
            <w:r>
              <w:t xml:space="preserve"> that do not earn profits for its owners. All the money earned or donated to a not-for-profit organisation is used </w:t>
            </w:r>
            <w:r w:rsidR="00C3727A">
              <w:t>to continue carrying out its mission</w:t>
            </w:r>
            <w:r w:rsidR="00DF3CDA">
              <w:t>.</w:t>
            </w:r>
          </w:p>
        </w:tc>
      </w:tr>
      <w:tr w:rsidR="00C03530" w14:paraId="65EEEAED"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9D11CAD" w14:textId="63442505" w:rsidR="00C03530" w:rsidRDefault="00C03530" w:rsidP="00380307">
            <w:pPr>
              <w:spacing w:before="120" w:after="200"/>
            </w:pPr>
            <w:r>
              <w:t>Partner</w:t>
            </w:r>
          </w:p>
        </w:tc>
        <w:tc>
          <w:tcPr>
            <w:tcW w:w="6186" w:type="dxa"/>
          </w:tcPr>
          <w:p w14:paraId="2645FC5B" w14:textId="77057684" w:rsidR="00C03530" w:rsidRDefault="00C03530" w:rsidP="00380307">
            <w:pPr>
              <w:spacing w:before="120" w:after="200"/>
              <w:cnfStyle w:val="000000100000" w:firstRow="0" w:lastRow="0" w:firstColumn="0" w:lastColumn="0" w:oddVBand="0" w:evenVBand="0" w:oddHBand="1" w:evenHBand="0" w:firstRowFirstColumn="0" w:firstRowLastColumn="0" w:lastRowFirstColumn="0" w:lastRowLastColumn="0"/>
            </w:pPr>
            <w:r w:rsidRPr="00C03530">
              <w:t xml:space="preserve">An individual, organisation or sector that forms a partnership to work with </w:t>
            </w:r>
            <w:r w:rsidRPr="00DF3CDA">
              <w:t>Council</w:t>
            </w:r>
            <w:r w:rsidR="00DF3CDA" w:rsidRPr="00DF3CDA">
              <w:rPr>
                <w:rFonts w:eastAsia="Calibri" w:cs="Arial"/>
              </w:rPr>
              <w:t>.</w:t>
            </w:r>
          </w:p>
        </w:tc>
      </w:tr>
      <w:tr w:rsidR="00C03530" w14:paraId="18BB8F5C"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0920C6FD" w14:textId="3F280992" w:rsidR="00C03530" w:rsidRDefault="00C03530" w:rsidP="00380307">
            <w:pPr>
              <w:spacing w:before="120" w:after="200"/>
            </w:pPr>
            <w:r>
              <w:t>Partnerships</w:t>
            </w:r>
          </w:p>
        </w:tc>
        <w:tc>
          <w:tcPr>
            <w:tcW w:w="6186" w:type="dxa"/>
          </w:tcPr>
          <w:p w14:paraId="497E98DF" w14:textId="7125B2C9" w:rsidR="00C03530" w:rsidRDefault="00C03530" w:rsidP="00380307">
            <w:pPr>
              <w:spacing w:before="120" w:after="200"/>
              <w:cnfStyle w:val="000000000000" w:firstRow="0" w:lastRow="0" w:firstColumn="0" w:lastColumn="0" w:oddVBand="0" w:evenVBand="0" w:oddHBand="0" w:evenHBand="0" w:firstRowFirstColumn="0" w:firstRowLastColumn="0" w:lastRowFirstColumn="0" w:lastRowLastColumn="0"/>
            </w:pPr>
            <w:r w:rsidRPr="00C03530">
              <w:t>Occur when two or more people or organisations work together to realise or achieve a goal. Partnerships provide opportunities for mutual benefit and results beyond what any single individual, organisation or sector could realise alone</w:t>
            </w:r>
            <w:r w:rsidR="005A405D">
              <w:t>.</w:t>
            </w:r>
          </w:p>
        </w:tc>
      </w:tr>
      <w:tr w:rsidR="00C03530" w14:paraId="70EA2C14"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56E0AAA" w14:textId="668CFBBD" w:rsidR="00C03530" w:rsidRDefault="00C03530" w:rsidP="00380307">
            <w:pPr>
              <w:spacing w:before="120" w:after="200"/>
            </w:pPr>
            <w:r>
              <w:t>Placemaking</w:t>
            </w:r>
          </w:p>
        </w:tc>
        <w:tc>
          <w:tcPr>
            <w:tcW w:w="6186" w:type="dxa"/>
          </w:tcPr>
          <w:p w14:paraId="799C0148" w14:textId="4E48B24B" w:rsidR="00C03530" w:rsidRDefault="00C03530" w:rsidP="00380307">
            <w:pPr>
              <w:spacing w:before="120" w:after="200"/>
              <w:cnfStyle w:val="000000100000" w:firstRow="0" w:lastRow="0" w:firstColumn="0" w:lastColumn="0" w:oddVBand="0" w:evenVBand="0" w:oddHBand="1" w:evenHBand="0" w:firstRowFirstColumn="0" w:firstRowLastColumn="0" w:lastRowFirstColumn="0" w:lastRowLastColumn="0"/>
            </w:pPr>
            <w:r>
              <w:t xml:space="preserve">Placemaking is the process of creating places that people inherently understand, participate </w:t>
            </w:r>
            <w:r w:rsidR="00B010F1">
              <w:t>in,</w:t>
            </w:r>
            <w:r>
              <w:t xml:space="preserve"> and feel ownership of</w:t>
            </w:r>
            <w:r w:rsidR="005A405D">
              <w:t>.</w:t>
            </w:r>
          </w:p>
        </w:tc>
      </w:tr>
      <w:tr w:rsidR="00C03530" w14:paraId="130491B9"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47B58A83" w14:textId="5B395784" w:rsidR="00C03530" w:rsidRDefault="00C03530" w:rsidP="00380307">
            <w:pPr>
              <w:spacing w:before="120" w:after="200"/>
            </w:pPr>
            <w:r>
              <w:t>Residents</w:t>
            </w:r>
          </w:p>
        </w:tc>
        <w:tc>
          <w:tcPr>
            <w:tcW w:w="6186" w:type="dxa"/>
          </w:tcPr>
          <w:p w14:paraId="3EE6B763" w14:textId="00CC100F" w:rsidR="00A720FF" w:rsidRPr="00A720FF" w:rsidRDefault="00C03530" w:rsidP="005722D2">
            <w:pPr>
              <w:pStyle w:val="ListParagraph"/>
              <w:numPr>
                <w:ilvl w:val="0"/>
                <w:numId w:val="7"/>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A720FF">
              <w:rPr>
                <w:rFonts w:eastAsia="Calibri"/>
              </w:rPr>
              <w:t>Owners and renters – residential and business</w:t>
            </w:r>
            <w:r w:rsidR="00A720FF" w:rsidRPr="00A720FF">
              <w:rPr>
                <w:rFonts w:eastAsia="Calibri"/>
              </w:rPr>
              <w:t xml:space="preserve"> </w:t>
            </w:r>
          </w:p>
          <w:p w14:paraId="5D878DBB" w14:textId="3C5CEF27" w:rsidR="00A720FF" w:rsidRDefault="00A720FF" w:rsidP="005722D2">
            <w:pPr>
              <w:pStyle w:val="ListParagraph"/>
              <w:numPr>
                <w:ilvl w:val="0"/>
                <w:numId w:val="7"/>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A720FF">
              <w:rPr>
                <w:rFonts w:eastAsia="Calibri"/>
              </w:rPr>
              <w:t>R</w:t>
            </w:r>
            <w:r w:rsidR="00C03530" w:rsidRPr="00A720FF">
              <w:rPr>
                <w:rFonts w:eastAsia="Calibri"/>
              </w:rPr>
              <w:t xml:space="preserve">esidents </w:t>
            </w:r>
            <w:r w:rsidR="004A7386" w:rsidRPr="00A720FF">
              <w:rPr>
                <w:rFonts w:eastAsia="Calibri"/>
              </w:rPr>
              <w:t>streets</w:t>
            </w:r>
            <w:r w:rsidR="00C03530" w:rsidRPr="00A720FF">
              <w:rPr>
                <w:rFonts w:eastAsia="Calibri"/>
              </w:rPr>
              <w:t xml:space="preserve">, </w:t>
            </w:r>
            <w:r w:rsidR="00380307" w:rsidRPr="00A720FF">
              <w:rPr>
                <w:rFonts w:eastAsia="Calibri"/>
              </w:rPr>
              <w:t>suburbs,</w:t>
            </w:r>
            <w:r w:rsidR="00C03530" w:rsidRPr="00A720FF">
              <w:rPr>
                <w:rFonts w:eastAsia="Calibri"/>
              </w:rPr>
              <w:t xml:space="preserve"> or ward</w:t>
            </w:r>
            <w:r>
              <w:rPr>
                <w:rFonts w:eastAsia="Calibri"/>
              </w:rPr>
              <w:t>s</w:t>
            </w:r>
          </w:p>
          <w:p w14:paraId="1A8FA047" w14:textId="55ECC907" w:rsidR="00C03530" w:rsidRPr="00A720FF" w:rsidRDefault="00C03530" w:rsidP="005722D2">
            <w:pPr>
              <w:pStyle w:val="ListParagraph"/>
              <w:numPr>
                <w:ilvl w:val="0"/>
                <w:numId w:val="7"/>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A720FF">
              <w:rPr>
                <w:rFonts w:eastAsia="Calibri"/>
              </w:rPr>
              <w:t>Resident and ratepayer representative groups</w:t>
            </w:r>
            <w:r w:rsidR="005A405D">
              <w:rPr>
                <w:rFonts w:eastAsia="Calibri"/>
              </w:rPr>
              <w:t>.</w:t>
            </w:r>
          </w:p>
        </w:tc>
      </w:tr>
      <w:tr w:rsidR="00C03530" w14:paraId="25696DB7"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60C12DE5" w14:textId="0050A3E1" w:rsidR="00C03530" w:rsidRDefault="00C03530" w:rsidP="00380307">
            <w:pPr>
              <w:spacing w:before="120" w:after="200"/>
            </w:pPr>
            <w:r>
              <w:t>Services</w:t>
            </w:r>
          </w:p>
        </w:tc>
        <w:tc>
          <w:tcPr>
            <w:tcW w:w="6186" w:type="dxa"/>
          </w:tcPr>
          <w:p w14:paraId="6E0A8A52" w14:textId="33BC244B" w:rsidR="00C03530" w:rsidRDefault="00C03530" w:rsidP="00380307">
            <w:pPr>
              <w:spacing w:before="120" w:after="200"/>
              <w:cnfStyle w:val="000000100000" w:firstRow="0" w:lastRow="0" w:firstColumn="0" w:lastColumn="0" w:oddVBand="0" w:evenVBand="0" w:oddHBand="1" w:evenHBand="0" w:firstRowFirstColumn="0" w:firstRowLastColumn="0" w:lastRowFirstColumn="0" w:lastRowLastColumn="0"/>
            </w:pPr>
            <w:r>
              <w:t xml:space="preserve">A group of programs and projects primarily focussed on external recipients, which collectively provide support or guidance to the community </w:t>
            </w:r>
            <w:r w:rsidR="00A720FF">
              <w:t>to</w:t>
            </w:r>
            <w:r>
              <w:t xml:space="preserve"> achieve the objectives of </w:t>
            </w:r>
            <w:r w:rsidR="00406E4A">
              <w:br/>
            </w:r>
            <w:r>
              <w:t>Greater Dandenong</w:t>
            </w:r>
            <w:r w:rsidR="00406E4A">
              <w:t xml:space="preserve"> Council</w:t>
            </w:r>
            <w:r>
              <w:t>’s Vision and Council Plan. A combination of tangible and intangible benefits that can be produced and consumed.</w:t>
            </w:r>
          </w:p>
        </w:tc>
      </w:tr>
      <w:tr w:rsidR="00C03530" w14:paraId="35A6B6B0"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7701E31D" w14:textId="6761AB06" w:rsidR="00C03530" w:rsidRPr="00C03530" w:rsidRDefault="00C03530" w:rsidP="00380307">
            <w:pPr>
              <w:spacing w:before="120" w:after="200"/>
              <w:rPr>
                <w:bCs w:val="0"/>
              </w:rPr>
            </w:pPr>
            <w:r>
              <w:rPr>
                <w:bCs w:val="0"/>
              </w:rPr>
              <w:t>Stakeholders</w:t>
            </w:r>
          </w:p>
        </w:tc>
        <w:tc>
          <w:tcPr>
            <w:tcW w:w="6186" w:type="dxa"/>
          </w:tcPr>
          <w:p w14:paraId="6716D56B" w14:textId="77777777" w:rsidR="00C03530" w:rsidRPr="00A25D31" w:rsidRDefault="00C03530" w:rsidP="005722D2">
            <w:pPr>
              <w:pStyle w:val="ListParagraph"/>
              <w:numPr>
                <w:ilvl w:val="0"/>
                <w:numId w:val="7"/>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A25D31">
              <w:rPr>
                <w:rFonts w:eastAsia="Calibri"/>
              </w:rPr>
              <w:t>Sections of the community involved in engagement because of impact, interest, or responsibility to deliver on an outcome</w:t>
            </w:r>
          </w:p>
          <w:p w14:paraId="57F4C019" w14:textId="77777777" w:rsidR="00C03530" w:rsidRDefault="00C03530" w:rsidP="005722D2">
            <w:pPr>
              <w:pStyle w:val="ListParagraph"/>
              <w:numPr>
                <w:ilvl w:val="0"/>
                <w:numId w:val="7"/>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A25D31">
              <w:rPr>
                <w:rFonts w:eastAsia="Calibri"/>
              </w:rPr>
              <w:t>Can also refer to external organisations, and other levels of government involved in a decision</w:t>
            </w:r>
          </w:p>
          <w:p w14:paraId="1E72D01D" w14:textId="53C9277D" w:rsidR="00C03530" w:rsidRPr="00C03530" w:rsidRDefault="00C03530" w:rsidP="005722D2">
            <w:pPr>
              <w:pStyle w:val="ListParagraph"/>
              <w:numPr>
                <w:ilvl w:val="0"/>
                <w:numId w:val="7"/>
              </w:numPr>
              <w:spacing w:before="120" w:after="200"/>
              <w:ind w:left="357" w:hanging="357"/>
              <w:cnfStyle w:val="000000000000" w:firstRow="0" w:lastRow="0" w:firstColumn="0" w:lastColumn="0" w:oddVBand="0" w:evenVBand="0" w:oddHBand="0" w:evenHBand="0" w:firstRowFirstColumn="0" w:firstRowLastColumn="0" w:lastRowFirstColumn="0" w:lastRowLastColumn="0"/>
              <w:rPr>
                <w:rFonts w:eastAsia="Calibri"/>
              </w:rPr>
            </w:pPr>
            <w:r w:rsidRPr="00C03530">
              <w:rPr>
                <w:rFonts w:eastAsia="Calibri"/>
              </w:rPr>
              <w:t>Also includes internal decision makers and implementers of decision outcomes</w:t>
            </w:r>
            <w:r w:rsidR="00406E4A">
              <w:rPr>
                <w:rFonts w:eastAsia="Calibri"/>
              </w:rPr>
              <w:t>.</w:t>
            </w:r>
          </w:p>
        </w:tc>
      </w:tr>
      <w:tr w:rsidR="00C03530" w14:paraId="5E5C089C" w14:textId="77777777" w:rsidTr="004A73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05CD003" w14:textId="3DA9E23A" w:rsidR="00C03530" w:rsidRDefault="00C03530" w:rsidP="00380307">
            <w:pPr>
              <w:spacing w:before="120" w:after="200"/>
            </w:pPr>
            <w:r w:rsidRPr="00C03530">
              <w:t>Volunteer</w:t>
            </w:r>
          </w:p>
        </w:tc>
        <w:tc>
          <w:tcPr>
            <w:tcW w:w="6186" w:type="dxa"/>
          </w:tcPr>
          <w:p w14:paraId="03A4A509" w14:textId="760474DC" w:rsidR="00C03530" w:rsidRDefault="00C03530" w:rsidP="00380307">
            <w:pPr>
              <w:spacing w:before="120" w:after="200"/>
              <w:cnfStyle w:val="000000100000" w:firstRow="0" w:lastRow="0" w:firstColumn="0" w:lastColumn="0" w:oddVBand="0" w:evenVBand="0" w:oddHBand="1" w:evenHBand="0" w:firstRowFirstColumn="0" w:firstRowLastColumn="0" w:lastRowFirstColumn="0" w:lastRowLastColumn="0"/>
            </w:pPr>
            <w:r w:rsidRPr="00EA3859">
              <w:rPr>
                <w:rFonts w:cs="Arial"/>
              </w:rPr>
              <w:t>Formally recognised, unpaid member of the public who assists with the provision of Council services e.g. Visitor Information Centre, Library</w:t>
            </w:r>
            <w:r w:rsidR="00406E4A">
              <w:rPr>
                <w:rFonts w:cs="Arial"/>
              </w:rPr>
              <w:t>.</w:t>
            </w:r>
          </w:p>
        </w:tc>
      </w:tr>
      <w:tr w:rsidR="00C03530" w14:paraId="60F32FC6" w14:textId="77777777" w:rsidTr="004A7386">
        <w:tc>
          <w:tcPr>
            <w:cnfStyle w:val="001000000000" w:firstRow="0" w:lastRow="0" w:firstColumn="1" w:lastColumn="0" w:oddVBand="0" w:evenVBand="0" w:oddHBand="0" w:evenHBand="0" w:firstRowFirstColumn="0" w:firstRowLastColumn="0" w:lastRowFirstColumn="0" w:lastRowLastColumn="0"/>
            <w:tcW w:w="2830" w:type="dxa"/>
          </w:tcPr>
          <w:p w14:paraId="25E5F6C7" w14:textId="09CCC466" w:rsidR="00C03530" w:rsidRPr="00DE5B89" w:rsidRDefault="00C03530" w:rsidP="00380307">
            <w:pPr>
              <w:spacing w:before="120" w:after="200"/>
              <w:rPr>
                <w:rFonts w:eastAsia="Calibri" w:cs="Arial"/>
                <w:bCs w:val="0"/>
                <w:color w:val="005FAE"/>
              </w:rPr>
            </w:pPr>
            <w:r w:rsidRPr="00906172">
              <w:t xml:space="preserve">Volunteer </w:t>
            </w:r>
            <w:r w:rsidR="00406E4A">
              <w:t>o</w:t>
            </w:r>
            <w:r w:rsidRPr="00906172">
              <w:t>rganisations</w:t>
            </w:r>
          </w:p>
        </w:tc>
        <w:tc>
          <w:tcPr>
            <w:tcW w:w="6186" w:type="dxa"/>
          </w:tcPr>
          <w:p w14:paraId="023907F7" w14:textId="527EA6D7" w:rsidR="00C03530" w:rsidRPr="00906172" w:rsidRDefault="00906172" w:rsidP="00380307">
            <w:pPr>
              <w:spacing w:before="120" w:after="200"/>
              <w:cnfStyle w:val="000000000000" w:firstRow="0" w:lastRow="0" w:firstColumn="0" w:lastColumn="0" w:oddVBand="0" w:evenVBand="0" w:oddHBand="0" w:evenHBand="0" w:firstRowFirstColumn="0" w:firstRowLastColumn="0" w:lastRowFirstColumn="0" w:lastRowLastColumn="0"/>
            </w:pPr>
            <w:r>
              <w:t xml:space="preserve">An organisation </w:t>
            </w:r>
            <w:r w:rsidRPr="00906172">
              <w:t>which relies on occasional or regular volunteers for its operations and may or may not have paid staff.</w:t>
            </w:r>
          </w:p>
        </w:tc>
      </w:tr>
      <w:bookmarkEnd w:id="37"/>
    </w:tbl>
    <w:p w14:paraId="6E6CECFD" w14:textId="77777777" w:rsidR="00B5073E" w:rsidRPr="00B5073E" w:rsidRDefault="00B5073E"/>
    <w:sectPr w:rsidR="00B5073E" w:rsidRPr="00B5073E" w:rsidSect="00E4603A">
      <w:headerReference w:type="even" r:id="rId65"/>
      <w:headerReference w:type="default" r:id="rId66"/>
      <w:headerReference w:type="first" r:id="rId67"/>
      <w:pgSz w:w="11906" w:h="16838"/>
      <w:pgMar w:top="2161" w:right="1440" w:bottom="993" w:left="1440" w:header="708" w:footer="2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FC5AE0" w14:textId="77777777" w:rsidR="00A31A11" w:rsidRDefault="00A31A11" w:rsidP="009E4461">
      <w:pPr>
        <w:spacing w:after="0"/>
      </w:pPr>
      <w:r>
        <w:separator/>
      </w:r>
    </w:p>
  </w:endnote>
  <w:endnote w:type="continuationSeparator" w:id="0">
    <w:p w14:paraId="6E4F935D" w14:textId="77777777" w:rsidR="00A31A11" w:rsidRDefault="00A31A11" w:rsidP="009E446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ontserrat">
    <w:altName w:val="Calibri"/>
    <w:charset w:val="4D"/>
    <w:family w:val="auto"/>
    <w:pitch w:val="variable"/>
    <w:sig w:usb0="20000007" w:usb1="00000001" w:usb2="00000000" w:usb3="00000000" w:csb0="00000193" w:csb1="00000000"/>
  </w:font>
  <w:font w:name="DaxOT-Regular">
    <w:altName w:val="Calibri"/>
    <w:panose1 w:val="00000000000000000000"/>
    <w:charset w:val="00"/>
    <w:family w:val="modern"/>
    <w:notTrueType/>
    <w:pitch w:val="variable"/>
    <w:sig w:usb0="800000AF" w:usb1="4000247B"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D75C82" w14:textId="77777777" w:rsidR="00CF0357" w:rsidRPr="006E08A6" w:rsidRDefault="00CF0357" w:rsidP="006E08A6">
    <w:pPr>
      <w:pStyle w:val="Footer"/>
      <w:jc w:val="right"/>
      <w:rPr>
        <w:color w:val="A6A6A6" w:themeColor="background1" w:themeShade="A6"/>
        <w:sz w:val="16"/>
        <w:szCs w:val="16"/>
      </w:rPr>
    </w:pPr>
    <w:r w:rsidRPr="006E08A6">
      <w:rPr>
        <w:color w:val="A6A6A6" w:themeColor="background1" w:themeShade="A6"/>
        <w:sz w:val="16"/>
        <w:szCs w:val="16"/>
      </w:rPr>
      <w:t xml:space="preserve">Page </w:t>
    </w:r>
    <w:r w:rsidRPr="006E08A6">
      <w:rPr>
        <w:color w:val="A6A6A6" w:themeColor="background1" w:themeShade="A6"/>
        <w:sz w:val="16"/>
        <w:szCs w:val="16"/>
      </w:rPr>
      <w:fldChar w:fldCharType="begin"/>
    </w:r>
    <w:r w:rsidRPr="006E08A6">
      <w:rPr>
        <w:color w:val="A6A6A6" w:themeColor="background1" w:themeShade="A6"/>
        <w:sz w:val="16"/>
        <w:szCs w:val="16"/>
      </w:rPr>
      <w:instrText xml:space="preserve"> PAGE  \* Arabic  \* MERGEFORMAT </w:instrText>
    </w:r>
    <w:r w:rsidRPr="006E08A6">
      <w:rPr>
        <w:color w:val="A6A6A6" w:themeColor="background1" w:themeShade="A6"/>
        <w:sz w:val="16"/>
        <w:szCs w:val="16"/>
      </w:rPr>
      <w:fldChar w:fldCharType="separate"/>
    </w:r>
    <w:r w:rsidRPr="006E08A6">
      <w:rPr>
        <w:noProof/>
        <w:color w:val="A6A6A6" w:themeColor="background1" w:themeShade="A6"/>
        <w:sz w:val="16"/>
        <w:szCs w:val="16"/>
      </w:rPr>
      <w:t>2</w:t>
    </w:r>
    <w:r w:rsidRPr="006E08A6">
      <w:rPr>
        <w:color w:val="A6A6A6" w:themeColor="background1" w:themeShade="A6"/>
        <w:sz w:val="16"/>
        <w:szCs w:val="16"/>
      </w:rPr>
      <w:fldChar w:fldCharType="end"/>
    </w:r>
    <w:r w:rsidRPr="006E08A6">
      <w:rPr>
        <w:color w:val="A6A6A6" w:themeColor="background1" w:themeShade="A6"/>
        <w:sz w:val="16"/>
        <w:szCs w:val="16"/>
      </w:rPr>
      <w:t xml:space="preserve"> of </w:t>
    </w:r>
    <w:r w:rsidRPr="006E08A6">
      <w:rPr>
        <w:color w:val="A6A6A6" w:themeColor="background1" w:themeShade="A6"/>
        <w:sz w:val="16"/>
        <w:szCs w:val="16"/>
      </w:rPr>
      <w:fldChar w:fldCharType="begin"/>
    </w:r>
    <w:r w:rsidRPr="006E08A6">
      <w:rPr>
        <w:color w:val="A6A6A6" w:themeColor="background1" w:themeShade="A6"/>
        <w:sz w:val="16"/>
        <w:szCs w:val="16"/>
      </w:rPr>
      <w:instrText xml:space="preserve"> NUMPAGES  \* Arabic  \* MERGEFORMAT </w:instrText>
    </w:r>
    <w:r w:rsidRPr="006E08A6">
      <w:rPr>
        <w:color w:val="A6A6A6" w:themeColor="background1" w:themeShade="A6"/>
        <w:sz w:val="16"/>
        <w:szCs w:val="16"/>
      </w:rPr>
      <w:fldChar w:fldCharType="separate"/>
    </w:r>
    <w:r w:rsidRPr="006E08A6">
      <w:rPr>
        <w:noProof/>
        <w:color w:val="A6A6A6" w:themeColor="background1" w:themeShade="A6"/>
        <w:sz w:val="16"/>
        <w:szCs w:val="16"/>
      </w:rPr>
      <w:t>2</w:t>
    </w:r>
    <w:r w:rsidRPr="006E08A6">
      <w:rPr>
        <w:color w:val="A6A6A6" w:themeColor="background1" w:themeShade="A6"/>
        <w:sz w:val="16"/>
        <w:szCs w:val="16"/>
      </w:rPr>
      <w:fldChar w:fldCharType="end"/>
    </w:r>
  </w:p>
  <w:p w14:paraId="086F18FC" w14:textId="6250263A" w:rsidR="00CF0357" w:rsidRPr="00B81AF3" w:rsidRDefault="00CF0357" w:rsidP="00151BDB">
    <w:pPr>
      <w:rPr>
        <w:color w:val="A6A6A6" w:themeColor="background1" w:themeShade="A6"/>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90A342" w14:textId="54F69861" w:rsidR="00CF0357" w:rsidRPr="00DD0B0C" w:rsidRDefault="00CF0357" w:rsidP="00E4603A">
    <w:pPr>
      <w:pStyle w:val="Footer"/>
      <w:jc w:val="right"/>
      <w:rPr>
        <w:color w:val="808080" w:themeColor="background1" w:themeShade="80"/>
        <w:sz w:val="16"/>
        <w:szCs w:val="16"/>
      </w:rPr>
    </w:pPr>
    <w:r w:rsidRPr="00DD0B0C">
      <w:rPr>
        <w:color w:val="808080" w:themeColor="background1" w:themeShade="80"/>
        <w:sz w:val="16"/>
        <w:szCs w:val="16"/>
      </w:rPr>
      <w:t xml:space="preserve">Page </w:t>
    </w:r>
    <w:r w:rsidRPr="00DD0B0C">
      <w:rPr>
        <w:color w:val="808080" w:themeColor="background1" w:themeShade="80"/>
        <w:sz w:val="16"/>
        <w:szCs w:val="16"/>
      </w:rPr>
      <w:fldChar w:fldCharType="begin"/>
    </w:r>
    <w:r w:rsidRPr="00DD0B0C">
      <w:rPr>
        <w:color w:val="808080" w:themeColor="background1" w:themeShade="80"/>
        <w:sz w:val="16"/>
        <w:szCs w:val="16"/>
      </w:rPr>
      <w:instrText xml:space="preserve"> PAGE  \* Arabic  \* MERGEFORMAT </w:instrText>
    </w:r>
    <w:r w:rsidRPr="00DD0B0C">
      <w:rPr>
        <w:color w:val="808080" w:themeColor="background1" w:themeShade="80"/>
        <w:sz w:val="16"/>
        <w:szCs w:val="16"/>
      </w:rPr>
      <w:fldChar w:fldCharType="separate"/>
    </w:r>
    <w:r w:rsidRPr="00DD0B0C">
      <w:rPr>
        <w:noProof/>
        <w:color w:val="808080" w:themeColor="background1" w:themeShade="80"/>
        <w:sz w:val="16"/>
        <w:szCs w:val="16"/>
      </w:rPr>
      <w:t>2</w:t>
    </w:r>
    <w:r w:rsidRPr="00DD0B0C">
      <w:rPr>
        <w:color w:val="808080" w:themeColor="background1" w:themeShade="80"/>
        <w:sz w:val="16"/>
        <w:szCs w:val="16"/>
      </w:rPr>
      <w:fldChar w:fldCharType="end"/>
    </w:r>
    <w:r w:rsidRPr="00DD0B0C">
      <w:rPr>
        <w:color w:val="808080" w:themeColor="background1" w:themeShade="80"/>
        <w:sz w:val="16"/>
        <w:szCs w:val="16"/>
      </w:rPr>
      <w:t xml:space="preserve"> of </w:t>
    </w:r>
    <w:r w:rsidRPr="00DD0B0C">
      <w:rPr>
        <w:color w:val="808080" w:themeColor="background1" w:themeShade="80"/>
        <w:sz w:val="16"/>
        <w:szCs w:val="16"/>
      </w:rPr>
      <w:fldChar w:fldCharType="begin"/>
    </w:r>
    <w:r w:rsidRPr="00DD0B0C">
      <w:rPr>
        <w:color w:val="808080" w:themeColor="background1" w:themeShade="80"/>
        <w:sz w:val="16"/>
        <w:szCs w:val="16"/>
      </w:rPr>
      <w:instrText xml:space="preserve"> NUMPAGES  \* Arabic  \* MERGEFORMAT </w:instrText>
    </w:r>
    <w:r w:rsidRPr="00DD0B0C">
      <w:rPr>
        <w:color w:val="808080" w:themeColor="background1" w:themeShade="80"/>
        <w:sz w:val="16"/>
        <w:szCs w:val="16"/>
      </w:rPr>
      <w:fldChar w:fldCharType="separate"/>
    </w:r>
    <w:r w:rsidRPr="00DD0B0C">
      <w:rPr>
        <w:noProof/>
        <w:color w:val="808080" w:themeColor="background1" w:themeShade="80"/>
        <w:sz w:val="16"/>
        <w:szCs w:val="16"/>
      </w:rPr>
      <w:t>2</w:t>
    </w:r>
    <w:r w:rsidRPr="00DD0B0C">
      <w:rPr>
        <w:color w:val="808080" w:themeColor="background1" w:themeShade="80"/>
        <w:sz w:val="16"/>
        <w:szCs w:val="16"/>
      </w:rPr>
      <w:fldChar w:fldCharType="end"/>
    </w:r>
  </w:p>
  <w:p w14:paraId="07633AD2" w14:textId="5801AF1B" w:rsidR="00CF0357" w:rsidRPr="00433185" w:rsidRDefault="00CF0357" w:rsidP="00433185">
    <w:pPr>
      <w:jc w:val="right"/>
      <w:rPr>
        <w:color w:val="4D4D47"/>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BB810" w14:textId="3F135F76" w:rsidR="00CF0357" w:rsidRDefault="00CF0357">
    <w:pPr>
      <w:pStyle w:val="Footer"/>
    </w:pPr>
  </w:p>
  <w:p w14:paraId="2A50809E" w14:textId="6D62FFE4" w:rsidR="00CF0357" w:rsidRPr="003F1053" w:rsidRDefault="00CF0357">
    <w:pPr>
      <w:pStyle w:val="Footer"/>
      <w:rPr>
        <w:rFonts w:cs="Arial"/>
        <w:sz w:val="14"/>
      </w:rPr>
    </w:pPr>
    <w:r w:rsidRPr="003F1053">
      <w:rPr>
        <w:rFonts w:cs="Arial"/>
        <w:sz w:val="14"/>
      </w:rPr>
      <w:t>[12347: 26738994_1]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67D646" w14:textId="77777777" w:rsidR="00A31A11" w:rsidRDefault="00A31A11" w:rsidP="009E4461">
      <w:pPr>
        <w:spacing w:after="0"/>
      </w:pPr>
      <w:r>
        <w:separator/>
      </w:r>
    </w:p>
  </w:footnote>
  <w:footnote w:type="continuationSeparator" w:id="0">
    <w:p w14:paraId="020F801E" w14:textId="77777777" w:rsidR="00A31A11" w:rsidRDefault="00A31A11" w:rsidP="009E446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52CF8" w14:textId="1940884E" w:rsidR="00CF0357" w:rsidRDefault="00CF0357">
    <w:pPr>
      <w:pStyle w:val="Header"/>
    </w:pPr>
    <w:r>
      <w:rPr>
        <w:noProof/>
      </w:rPr>
      <w:drawing>
        <wp:anchor distT="0" distB="0" distL="114300" distR="114300" simplePos="0" relativeHeight="251656192" behindDoc="1" locked="0" layoutInCell="1" allowOverlap="1" wp14:anchorId="68396D44" wp14:editId="700AD35B">
          <wp:simplePos x="0" y="0"/>
          <wp:positionH relativeFrom="column">
            <wp:posOffset>-901700</wp:posOffset>
          </wp:positionH>
          <wp:positionV relativeFrom="paragraph">
            <wp:posOffset>-746125</wp:posOffset>
          </wp:positionV>
          <wp:extent cx="7560000" cy="157552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g1_followon.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575529"/>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1F43C3" w14:textId="77777777" w:rsidR="00E80450" w:rsidRDefault="00E804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D1905" w14:textId="617B1FE0" w:rsidR="00CF0357" w:rsidRDefault="00CF03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DE97E" w14:textId="377C27C3" w:rsidR="00CF0357" w:rsidRDefault="00CF03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738D5" w14:textId="24A6A186" w:rsidR="00CF0357" w:rsidRDefault="00E80450">
    <w:pPr>
      <w:pStyle w:val="Header"/>
    </w:pPr>
    <w:sdt>
      <w:sdtPr>
        <w:id w:val="625822589"/>
        <w:docPartObj>
          <w:docPartGallery w:val="Watermarks"/>
          <w:docPartUnique/>
        </w:docPartObj>
      </w:sdtPr>
      <w:sdtContent>
        <w:r>
          <w:rPr>
            <w:noProof/>
          </w:rPr>
          <w:pict w14:anchorId="77CB45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5" type="#_x0000_t136" style="position:absolute;margin-left:0;margin-top:0;width:412.4pt;height:247.45pt;rotation:315;z-index:-25165619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CF0357">
      <w:rPr>
        <w:noProof/>
      </w:rPr>
      <w:drawing>
        <wp:anchor distT="0" distB="0" distL="114300" distR="114300" simplePos="0" relativeHeight="251658240" behindDoc="1" locked="0" layoutInCell="1" allowOverlap="1" wp14:anchorId="2507601F" wp14:editId="2ADDE11B">
          <wp:simplePos x="0" y="0"/>
          <wp:positionH relativeFrom="column">
            <wp:posOffset>-939800</wp:posOffset>
          </wp:positionH>
          <wp:positionV relativeFrom="paragraph">
            <wp:posOffset>-724535</wp:posOffset>
          </wp:positionV>
          <wp:extent cx="7556696" cy="1574800"/>
          <wp:effectExtent l="0" t="0" r="0" b="0"/>
          <wp:wrapNone/>
          <wp:docPr id="8" name="Picture 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qua_followon.jpg"/>
                  <pic:cNvPicPr/>
                </pic:nvPicPr>
                <pic:blipFill>
                  <a:blip r:embed="rId1">
                    <a:extLst>
                      <a:ext uri="{28A0092B-C50C-407E-A947-70E740481C1C}">
                        <a14:useLocalDpi xmlns:a14="http://schemas.microsoft.com/office/drawing/2010/main" val="0"/>
                      </a:ext>
                    </a:extLst>
                  </a:blip>
                  <a:stretch>
                    <a:fillRect/>
                  </a:stretch>
                </pic:blipFill>
                <pic:spPr>
                  <a:xfrm>
                    <a:off x="0" y="0"/>
                    <a:ext cx="7556696" cy="1574800"/>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9CE0C" w14:textId="05701256" w:rsidR="00CF0357" w:rsidRDefault="00CF0357">
    <w:pPr>
      <w:pStyle w:val="Header"/>
    </w:pPr>
    <w:r>
      <w:rPr>
        <w:noProof/>
      </w:rPr>
      <w:drawing>
        <wp:anchor distT="0" distB="0" distL="114300" distR="114300" simplePos="0" relativeHeight="251657216" behindDoc="1" locked="0" layoutInCell="1" allowOverlap="1" wp14:anchorId="40DC437E" wp14:editId="487FE895">
          <wp:simplePos x="0" y="0"/>
          <wp:positionH relativeFrom="column">
            <wp:posOffset>-914400</wp:posOffset>
          </wp:positionH>
          <wp:positionV relativeFrom="paragraph">
            <wp:posOffset>-754380</wp:posOffset>
          </wp:positionV>
          <wp:extent cx="7556696" cy="1574800"/>
          <wp:effectExtent l="0" t="0" r="0" b="0"/>
          <wp:wrapNone/>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qua_followon.jpg"/>
                  <pic:cNvPicPr/>
                </pic:nvPicPr>
                <pic:blipFill>
                  <a:blip r:embed="rId1">
                    <a:extLst>
                      <a:ext uri="{28A0092B-C50C-407E-A947-70E740481C1C}">
                        <a14:useLocalDpi xmlns:a14="http://schemas.microsoft.com/office/drawing/2010/main" val="0"/>
                      </a:ext>
                    </a:extLst>
                  </a:blip>
                  <a:stretch>
                    <a:fillRect/>
                  </a:stretch>
                </pic:blipFill>
                <pic:spPr>
                  <a:xfrm>
                    <a:off x="0" y="0"/>
                    <a:ext cx="7556696" cy="1574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307F1"/>
    <w:multiLevelType w:val="hybridMultilevel"/>
    <w:tmpl w:val="CBF61D84"/>
    <w:lvl w:ilvl="0" w:tplc="FB6024D0">
      <w:numFmt w:val="bullet"/>
      <w:lvlText w:val="•"/>
      <w:lvlJc w:val="left"/>
      <w:pPr>
        <w:ind w:left="36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D302D0"/>
    <w:multiLevelType w:val="hybridMultilevel"/>
    <w:tmpl w:val="1116F0C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03DC2FBC"/>
    <w:multiLevelType w:val="hybridMultilevel"/>
    <w:tmpl w:val="050610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3D49F0"/>
    <w:multiLevelType w:val="hybridMultilevel"/>
    <w:tmpl w:val="7C426154"/>
    <w:lvl w:ilvl="0" w:tplc="0C090001">
      <w:start w:val="1"/>
      <w:numFmt w:val="bullet"/>
      <w:lvlText w:val=""/>
      <w:lvlJc w:val="left"/>
      <w:pPr>
        <w:ind w:left="306" w:hanging="360"/>
      </w:pPr>
      <w:rPr>
        <w:rFonts w:ascii="Symbol" w:hAnsi="Symbol" w:hint="default"/>
      </w:rPr>
    </w:lvl>
    <w:lvl w:ilvl="1" w:tplc="0C090003" w:tentative="1">
      <w:start w:val="1"/>
      <w:numFmt w:val="bullet"/>
      <w:lvlText w:val="o"/>
      <w:lvlJc w:val="left"/>
      <w:pPr>
        <w:ind w:left="1026" w:hanging="360"/>
      </w:pPr>
      <w:rPr>
        <w:rFonts w:ascii="Courier New" w:hAnsi="Courier New" w:cs="Courier New" w:hint="default"/>
      </w:rPr>
    </w:lvl>
    <w:lvl w:ilvl="2" w:tplc="0C090005" w:tentative="1">
      <w:start w:val="1"/>
      <w:numFmt w:val="bullet"/>
      <w:lvlText w:val=""/>
      <w:lvlJc w:val="left"/>
      <w:pPr>
        <w:ind w:left="1746" w:hanging="360"/>
      </w:pPr>
      <w:rPr>
        <w:rFonts w:ascii="Wingdings" w:hAnsi="Wingdings" w:hint="default"/>
      </w:rPr>
    </w:lvl>
    <w:lvl w:ilvl="3" w:tplc="0C090001" w:tentative="1">
      <w:start w:val="1"/>
      <w:numFmt w:val="bullet"/>
      <w:lvlText w:val=""/>
      <w:lvlJc w:val="left"/>
      <w:pPr>
        <w:ind w:left="2466" w:hanging="360"/>
      </w:pPr>
      <w:rPr>
        <w:rFonts w:ascii="Symbol" w:hAnsi="Symbol" w:hint="default"/>
      </w:rPr>
    </w:lvl>
    <w:lvl w:ilvl="4" w:tplc="0C090003" w:tentative="1">
      <w:start w:val="1"/>
      <w:numFmt w:val="bullet"/>
      <w:lvlText w:val="o"/>
      <w:lvlJc w:val="left"/>
      <w:pPr>
        <w:ind w:left="3186" w:hanging="360"/>
      </w:pPr>
      <w:rPr>
        <w:rFonts w:ascii="Courier New" w:hAnsi="Courier New" w:cs="Courier New" w:hint="default"/>
      </w:rPr>
    </w:lvl>
    <w:lvl w:ilvl="5" w:tplc="0C090005" w:tentative="1">
      <w:start w:val="1"/>
      <w:numFmt w:val="bullet"/>
      <w:lvlText w:val=""/>
      <w:lvlJc w:val="left"/>
      <w:pPr>
        <w:ind w:left="3906" w:hanging="360"/>
      </w:pPr>
      <w:rPr>
        <w:rFonts w:ascii="Wingdings" w:hAnsi="Wingdings" w:hint="default"/>
      </w:rPr>
    </w:lvl>
    <w:lvl w:ilvl="6" w:tplc="0C090001" w:tentative="1">
      <w:start w:val="1"/>
      <w:numFmt w:val="bullet"/>
      <w:lvlText w:val=""/>
      <w:lvlJc w:val="left"/>
      <w:pPr>
        <w:ind w:left="4626" w:hanging="360"/>
      </w:pPr>
      <w:rPr>
        <w:rFonts w:ascii="Symbol" w:hAnsi="Symbol" w:hint="default"/>
      </w:rPr>
    </w:lvl>
    <w:lvl w:ilvl="7" w:tplc="0C090003" w:tentative="1">
      <w:start w:val="1"/>
      <w:numFmt w:val="bullet"/>
      <w:lvlText w:val="o"/>
      <w:lvlJc w:val="left"/>
      <w:pPr>
        <w:ind w:left="5346" w:hanging="360"/>
      </w:pPr>
      <w:rPr>
        <w:rFonts w:ascii="Courier New" w:hAnsi="Courier New" w:cs="Courier New" w:hint="default"/>
      </w:rPr>
    </w:lvl>
    <w:lvl w:ilvl="8" w:tplc="0C090005" w:tentative="1">
      <w:start w:val="1"/>
      <w:numFmt w:val="bullet"/>
      <w:lvlText w:val=""/>
      <w:lvlJc w:val="left"/>
      <w:pPr>
        <w:ind w:left="6066" w:hanging="360"/>
      </w:pPr>
      <w:rPr>
        <w:rFonts w:ascii="Wingdings" w:hAnsi="Wingdings" w:hint="default"/>
      </w:rPr>
    </w:lvl>
  </w:abstractNum>
  <w:abstractNum w:abstractNumId="4" w15:restartNumberingAfterBreak="0">
    <w:nsid w:val="08071D04"/>
    <w:multiLevelType w:val="hybridMultilevel"/>
    <w:tmpl w:val="550E7D8C"/>
    <w:lvl w:ilvl="0" w:tplc="F5CC4ECA">
      <w:start w:val="1"/>
      <w:numFmt w:val="bullet"/>
      <w:lvlText w:val=""/>
      <w:lvlJc w:val="left"/>
      <w:pPr>
        <w:ind w:left="360" w:hanging="360"/>
      </w:pPr>
      <w:rPr>
        <w:rFonts w:ascii="Symbol" w:hAnsi="Symbol" w:hint="default"/>
        <w:sz w:val="20"/>
        <w:szCs w:val="2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0A5D51CC"/>
    <w:multiLevelType w:val="multilevel"/>
    <w:tmpl w:val="41269988"/>
    <w:styleLink w:val="ListBullets"/>
    <w:lvl w:ilvl="0">
      <w:start w:val="1"/>
      <w:numFmt w:val="bullet"/>
      <w:pStyle w:val="ListBullet"/>
      <w:lvlText w:val=""/>
      <w:lvlJc w:val="left"/>
      <w:pPr>
        <w:ind w:left="357" w:hanging="357"/>
      </w:pPr>
      <w:rPr>
        <w:rFonts w:ascii="Symbol" w:hAnsi="Symbol" w:hint="default"/>
      </w:rPr>
    </w:lvl>
    <w:lvl w:ilvl="1">
      <w:start w:val="1"/>
      <w:numFmt w:val="bullet"/>
      <w:pStyle w:val="ListBullet2"/>
      <w:lvlText w:val="o"/>
      <w:lvlJc w:val="left"/>
      <w:pPr>
        <w:tabs>
          <w:tab w:val="num" w:pos="717"/>
        </w:tabs>
        <w:ind w:left="714" w:hanging="357"/>
      </w:pPr>
      <w:rPr>
        <w:rFonts w:ascii="Courier New" w:hAnsi="Courier New" w:hint="default"/>
      </w:rPr>
    </w:lvl>
    <w:lvl w:ilvl="2">
      <w:start w:val="1"/>
      <w:numFmt w:val="bullet"/>
      <w:pStyle w:val="ListBullet3"/>
      <w:lvlText w:val=""/>
      <w:lvlJc w:val="left"/>
      <w:pPr>
        <w:tabs>
          <w:tab w:val="num" w:pos="1074"/>
        </w:tabs>
        <w:ind w:left="1071" w:hanging="357"/>
      </w:pPr>
      <w:rPr>
        <w:rFonts w:ascii="Symbol" w:hAnsi="Symbol" w:hint="default"/>
      </w:rPr>
    </w:lvl>
    <w:lvl w:ilvl="3">
      <w:start w:val="1"/>
      <w:numFmt w:val="bullet"/>
      <w:pStyle w:val="ListBullet4"/>
      <w:lvlText w:val="o"/>
      <w:lvlJc w:val="left"/>
      <w:pPr>
        <w:tabs>
          <w:tab w:val="num" w:pos="1431"/>
        </w:tabs>
        <w:ind w:left="1428" w:hanging="357"/>
      </w:pPr>
      <w:rPr>
        <w:rFonts w:ascii="Courier New" w:hAnsi="Courier New" w:hint="default"/>
      </w:rPr>
    </w:lvl>
    <w:lvl w:ilvl="4">
      <w:start w:val="1"/>
      <w:numFmt w:val="bullet"/>
      <w:pStyle w:val="ListBullet5"/>
      <w:lvlText w:val=""/>
      <w:lvlJc w:val="left"/>
      <w:pPr>
        <w:tabs>
          <w:tab w:val="num" w:pos="1788"/>
        </w:tabs>
        <w:ind w:left="1785" w:hanging="357"/>
      </w:pPr>
      <w:rPr>
        <w:rFonts w:ascii="Symbol" w:hAnsi="Symbol" w:hint="default"/>
      </w:rPr>
    </w:lvl>
    <w:lvl w:ilvl="5">
      <w:start w:val="1"/>
      <w:numFmt w:val="none"/>
      <w:lvlText w:val=""/>
      <w:lvlJc w:val="left"/>
      <w:pPr>
        <w:tabs>
          <w:tab w:val="num" w:pos="2145"/>
        </w:tabs>
        <w:ind w:left="2142" w:hanging="357"/>
      </w:pPr>
      <w:rPr>
        <w:rFonts w:hint="default"/>
      </w:rPr>
    </w:lvl>
    <w:lvl w:ilvl="6">
      <w:start w:val="1"/>
      <w:numFmt w:val="none"/>
      <w:lvlText w:val=""/>
      <w:lvlJc w:val="left"/>
      <w:pPr>
        <w:tabs>
          <w:tab w:val="num" w:pos="2502"/>
        </w:tabs>
        <w:ind w:left="2499" w:hanging="357"/>
      </w:pPr>
      <w:rPr>
        <w:rFonts w:hint="default"/>
      </w:rPr>
    </w:lvl>
    <w:lvl w:ilvl="7">
      <w:start w:val="1"/>
      <w:numFmt w:val="none"/>
      <w:lvlText w:val=""/>
      <w:lvlJc w:val="left"/>
      <w:pPr>
        <w:tabs>
          <w:tab w:val="num" w:pos="2859"/>
        </w:tabs>
        <w:ind w:left="2856" w:hanging="357"/>
      </w:pPr>
      <w:rPr>
        <w:rFonts w:hint="default"/>
      </w:rPr>
    </w:lvl>
    <w:lvl w:ilvl="8">
      <w:start w:val="1"/>
      <w:numFmt w:val="none"/>
      <w:lvlText w:val=""/>
      <w:lvlJc w:val="left"/>
      <w:pPr>
        <w:tabs>
          <w:tab w:val="num" w:pos="3216"/>
        </w:tabs>
        <w:ind w:left="3213" w:hanging="357"/>
      </w:pPr>
      <w:rPr>
        <w:rFonts w:hint="default"/>
      </w:rPr>
    </w:lvl>
  </w:abstractNum>
  <w:abstractNum w:abstractNumId="6" w15:restartNumberingAfterBreak="0">
    <w:nsid w:val="0D5707CF"/>
    <w:multiLevelType w:val="multilevel"/>
    <w:tmpl w:val="41269988"/>
    <w:numStyleLink w:val="ListBullets"/>
  </w:abstractNum>
  <w:abstractNum w:abstractNumId="7" w15:restartNumberingAfterBreak="0">
    <w:nsid w:val="0F1D032C"/>
    <w:multiLevelType w:val="hybridMultilevel"/>
    <w:tmpl w:val="B11608BC"/>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8" w15:restartNumberingAfterBreak="0">
    <w:nsid w:val="1B414B9F"/>
    <w:multiLevelType w:val="hybridMultilevel"/>
    <w:tmpl w:val="D410FF2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9" w15:restartNumberingAfterBreak="0">
    <w:nsid w:val="1EEE5024"/>
    <w:multiLevelType w:val="hybridMultilevel"/>
    <w:tmpl w:val="515E14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A4363A"/>
    <w:multiLevelType w:val="hybridMultilevel"/>
    <w:tmpl w:val="FE28D10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1" w15:restartNumberingAfterBreak="0">
    <w:nsid w:val="28492460"/>
    <w:multiLevelType w:val="hybridMultilevel"/>
    <w:tmpl w:val="4D423590"/>
    <w:lvl w:ilvl="0" w:tplc="D69A8D02">
      <w:start w:val="1"/>
      <w:numFmt w:val="bullet"/>
      <w:lvlText w:val=""/>
      <w:lvlJc w:val="left"/>
      <w:pPr>
        <w:ind w:left="294" w:hanging="360"/>
      </w:pPr>
      <w:rPr>
        <w:rFonts w:ascii="Symbol" w:hAnsi="Symbol" w:hint="default"/>
        <w:sz w:val="18"/>
        <w:szCs w:val="18"/>
      </w:rPr>
    </w:lvl>
    <w:lvl w:ilvl="1" w:tplc="0C090003" w:tentative="1">
      <w:start w:val="1"/>
      <w:numFmt w:val="bullet"/>
      <w:lvlText w:val="o"/>
      <w:lvlJc w:val="left"/>
      <w:pPr>
        <w:ind w:left="1014" w:hanging="360"/>
      </w:pPr>
      <w:rPr>
        <w:rFonts w:ascii="Courier New" w:hAnsi="Courier New" w:cs="Courier New" w:hint="default"/>
      </w:rPr>
    </w:lvl>
    <w:lvl w:ilvl="2" w:tplc="0C090005" w:tentative="1">
      <w:start w:val="1"/>
      <w:numFmt w:val="bullet"/>
      <w:lvlText w:val=""/>
      <w:lvlJc w:val="left"/>
      <w:pPr>
        <w:ind w:left="1734" w:hanging="360"/>
      </w:pPr>
      <w:rPr>
        <w:rFonts w:ascii="Wingdings" w:hAnsi="Wingdings" w:hint="default"/>
      </w:rPr>
    </w:lvl>
    <w:lvl w:ilvl="3" w:tplc="0C090001" w:tentative="1">
      <w:start w:val="1"/>
      <w:numFmt w:val="bullet"/>
      <w:lvlText w:val=""/>
      <w:lvlJc w:val="left"/>
      <w:pPr>
        <w:ind w:left="2454" w:hanging="360"/>
      </w:pPr>
      <w:rPr>
        <w:rFonts w:ascii="Symbol" w:hAnsi="Symbol" w:hint="default"/>
      </w:rPr>
    </w:lvl>
    <w:lvl w:ilvl="4" w:tplc="0C090003" w:tentative="1">
      <w:start w:val="1"/>
      <w:numFmt w:val="bullet"/>
      <w:lvlText w:val="o"/>
      <w:lvlJc w:val="left"/>
      <w:pPr>
        <w:ind w:left="3174" w:hanging="360"/>
      </w:pPr>
      <w:rPr>
        <w:rFonts w:ascii="Courier New" w:hAnsi="Courier New" w:cs="Courier New" w:hint="default"/>
      </w:rPr>
    </w:lvl>
    <w:lvl w:ilvl="5" w:tplc="0C090005" w:tentative="1">
      <w:start w:val="1"/>
      <w:numFmt w:val="bullet"/>
      <w:lvlText w:val=""/>
      <w:lvlJc w:val="left"/>
      <w:pPr>
        <w:ind w:left="3894" w:hanging="360"/>
      </w:pPr>
      <w:rPr>
        <w:rFonts w:ascii="Wingdings" w:hAnsi="Wingdings" w:hint="default"/>
      </w:rPr>
    </w:lvl>
    <w:lvl w:ilvl="6" w:tplc="0C090001" w:tentative="1">
      <w:start w:val="1"/>
      <w:numFmt w:val="bullet"/>
      <w:lvlText w:val=""/>
      <w:lvlJc w:val="left"/>
      <w:pPr>
        <w:ind w:left="4614" w:hanging="360"/>
      </w:pPr>
      <w:rPr>
        <w:rFonts w:ascii="Symbol" w:hAnsi="Symbol" w:hint="default"/>
      </w:rPr>
    </w:lvl>
    <w:lvl w:ilvl="7" w:tplc="0C090003" w:tentative="1">
      <w:start w:val="1"/>
      <w:numFmt w:val="bullet"/>
      <w:lvlText w:val="o"/>
      <w:lvlJc w:val="left"/>
      <w:pPr>
        <w:ind w:left="5334" w:hanging="360"/>
      </w:pPr>
      <w:rPr>
        <w:rFonts w:ascii="Courier New" w:hAnsi="Courier New" w:cs="Courier New" w:hint="default"/>
      </w:rPr>
    </w:lvl>
    <w:lvl w:ilvl="8" w:tplc="0C090005" w:tentative="1">
      <w:start w:val="1"/>
      <w:numFmt w:val="bullet"/>
      <w:lvlText w:val=""/>
      <w:lvlJc w:val="left"/>
      <w:pPr>
        <w:ind w:left="6054" w:hanging="360"/>
      </w:pPr>
      <w:rPr>
        <w:rFonts w:ascii="Wingdings" w:hAnsi="Wingdings" w:hint="default"/>
      </w:rPr>
    </w:lvl>
  </w:abstractNum>
  <w:abstractNum w:abstractNumId="12" w15:restartNumberingAfterBreak="0">
    <w:nsid w:val="360777D3"/>
    <w:multiLevelType w:val="hybridMultilevel"/>
    <w:tmpl w:val="7B083F60"/>
    <w:lvl w:ilvl="0" w:tplc="FB6024D0">
      <w:numFmt w:val="bullet"/>
      <w:lvlText w:val="•"/>
      <w:lvlJc w:val="left"/>
      <w:pPr>
        <w:ind w:left="360" w:hanging="360"/>
      </w:pPr>
      <w:rPr>
        <w:rFonts w:ascii="Calibri" w:eastAsia="Calibri"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37C06F53"/>
    <w:multiLevelType w:val="hybridMultilevel"/>
    <w:tmpl w:val="43BA84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0345D5B"/>
    <w:multiLevelType w:val="hybridMultilevel"/>
    <w:tmpl w:val="6E2C193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6EF0BB9"/>
    <w:multiLevelType w:val="hybridMultilevel"/>
    <w:tmpl w:val="F4C26398"/>
    <w:lvl w:ilvl="0" w:tplc="5B4E10F0">
      <w:start w:val="1"/>
      <w:numFmt w:val="bullet"/>
      <w:lvlText w:val="•"/>
      <w:lvlJc w:val="left"/>
      <w:pPr>
        <w:tabs>
          <w:tab w:val="num" w:pos="218"/>
        </w:tabs>
        <w:ind w:left="218" w:hanging="360"/>
      </w:pPr>
      <w:rPr>
        <w:rFonts w:ascii="Times New Roman" w:hAnsi="Times New Roman" w:hint="default"/>
      </w:rPr>
    </w:lvl>
    <w:lvl w:ilvl="1" w:tplc="442A8CCE" w:tentative="1">
      <w:start w:val="1"/>
      <w:numFmt w:val="bullet"/>
      <w:lvlText w:val="•"/>
      <w:lvlJc w:val="left"/>
      <w:pPr>
        <w:tabs>
          <w:tab w:val="num" w:pos="938"/>
        </w:tabs>
        <w:ind w:left="938" w:hanging="360"/>
      </w:pPr>
      <w:rPr>
        <w:rFonts w:ascii="Times New Roman" w:hAnsi="Times New Roman" w:hint="default"/>
      </w:rPr>
    </w:lvl>
    <w:lvl w:ilvl="2" w:tplc="4A66A6F2" w:tentative="1">
      <w:start w:val="1"/>
      <w:numFmt w:val="bullet"/>
      <w:lvlText w:val="•"/>
      <w:lvlJc w:val="left"/>
      <w:pPr>
        <w:tabs>
          <w:tab w:val="num" w:pos="1658"/>
        </w:tabs>
        <w:ind w:left="1658" w:hanging="360"/>
      </w:pPr>
      <w:rPr>
        <w:rFonts w:ascii="Times New Roman" w:hAnsi="Times New Roman" w:hint="default"/>
      </w:rPr>
    </w:lvl>
    <w:lvl w:ilvl="3" w:tplc="21D07D7A" w:tentative="1">
      <w:start w:val="1"/>
      <w:numFmt w:val="bullet"/>
      <w:lvlText w:val="•"/>
      <w:lvlJc w:val="left"/>
      <w:pPr>
        <w:tabs>
          <w:tab w:val="num" w:pos="2378"/>
        </w:tabs>
        <w:ind w:left="2378" w:hanging="360"/>
      </w:pPr>
      <w:rPr>
        <w:rFonts w:ascii="Times New Roman" w:hAnsi="Times New Roman" w:hint="default"/>
      </w:rPr>
    </w:lvl>
    <w:lvl w:ilvl="4" w:tplc="13E207A4" w:tentative="1">
      <w:start w:val="1"/>
      <w:numFmt w:val="bullet"/>
      <w:lvlText w:val="•"/>
      <w:lvlJc w:val="left"/>
      <w:pPr>
        <w:tabs>
          <w:tab w:val="num" w:pos="3098"/>
        </w:tabs>
        <w:ind w:left="3098" w:hanging="360"/>
      </w:pPr>
      <w:rPr>
        <w:rFonts w:ascii="Times New Roman" w:hAnsi="Times New Roman" w:hint="default"/>
      </w:rPr>
    </w:lvl>
    <w:lvl w:ilvl="5" w:tplc="89E4864C" w:tentative="1">
      <w:start w:val="1"/>
      <w:numFmt w:val="bullet"/>
      <w:lvlText w:val="•"/>
      <w:lvlJc w:val="left"/>
      <w:pPr>
        <w:tabs>
          <w:tab w:val="num" w:pos="3818"/>
        </w:tabs>
        <w:ind w:left="3818" w:hanging="360"/>
      </w:pPr>
      <w:rPr>
        <w:rFonts w:ascii="Times New Roman" w:hAnsi="Times New Roman" w:hint="default"/>
      </w:rPr>
    </w:lvl>
    <w:lvl w:ilvl="6" w:tplc="B63E0620" w:tentative="1">
      <w:start w:val="1"/>
      <w:numFmt w:val="bullet"/>
      <w:lvlText w:val="•"/>
      <w:lvlJc w:val="left"/>
      <w:pPr>
        <w:tabs>
          <w:tab w:val="num" w:pos="4538"/>
        </w:tabs>
        <w:ind w:left="4538" w:hanging="360"/>
      </w:pPr>
      <w:rPr>
        <w:rFonts w:ascii="Times New Roman" w:hAnsi="Times New Roman" w:hint="default"/>
      </w:rPr>
    </w:lvl>
    <w:lvl w:ilvl="7" w:tplc="4EA0D74A" w:tentative="1">
      <w:start w:val="1"/>
      <w:numFmt w:val="bullet"/>
      <w:lvlText w:val="•"/>
      <w:lvlJc w:val="left"/>
      <w:pPr>
        <w:tabs>
          <w:tab w:val="num" w:pos="5258"/>
        </w:tabs>
        <w:ind w:left="5258" w:hanging="360"/>
      </w:pPr>
      <w:rPr>
        <w:rFonts w:ascii="Times New Roman" w:hAnsi="Times New Roman" w:hint="default"/>
      </w:rPr>
    </w:lvl>
    <w:lvl w:ilvl="8" w:tplc="EC8686CC" w:tentative="1">
      <w:start w:val="1"/>
      <w:numFmt w:val="bullet"/>
      <w:lvlText w:val="•"/>
      <w:lvlJc w:val="left"/>
      <w:pPr>
        <w:tabs>
          <w:tab w:val="num" w:pos="5978"/>
        </w:tabs>
        <w:ind w:left="5978" w:hanging="360"/>
      </w:pPr>
      <w:rPr>
        <w:rFonts w:ascii="Times New Roman" w:hAnsi="Times New Roman" w:hint="default"/>
      </w:rPr>
    </w:lvl>
  </w:abstractNum>
  <w:abstractNum w:abstractNumId="16" w15:restartNumberingAfterBreak="0">
    <w:nsid w:val="4F6352A7"/>
    <w:multiLevelType w:val="multilevel"/>
    <w:tmpl w:val="3E10813C"/>
    <w:lvl w:ilvl="0">
      <w:start w:val="1"/>
      <w:numFmt w:val="decimal"/>
      <w:pStyle w:val="Heading1"/>
      <w:lvlText w:val="%1."/>
      <w:lvlJc w:val="left"/>
      <w:pPr>
        <w:ind w:left="360" w:hanging="360"/>
      </w:pPr>
    </w:lvl>
    <w:lvl w:ilvl="1">
      <w:start w:val="1"/>
      <w:numFmt w:val="decimal"/>
      <w:isLgl/>
      <w:lvlText w:val="%1.%2"/>
      <w:lvlJc w:val="left"/>
      <w:pPr>
        <w:ind w:left="-2825" w:hanging="720"/>
      </w:pPr>
      <w:rPr>
        <w:rFonts w:eastAsiaTheme="majorEastAsia" w:cstheme="minorHAnsi" w:hint="default"/>
        <w:b w:val="0"/>
        <w:bCs/>
        <w:color w:val="31849B" w:themeColor="accent5" w:themeShade="BF"/>
      </w:rPr>
    </w:lvl>
    <w:lvl w:ilvl="2">
      <w:start w:val="1"/>
      <w:numFmt w:val="decimal"/>
      <w:isLgl/>
      <w:lvlText w:val="%1.%2.%3"/>
      <w:lvlJc w:val="left"/>
      <w:pPr>
        <w:ind w:left="-2825" w:hanging="720"/>
      </w:pPr>
      <w:rPr>
        <w:rFonts w:eastAsiaTheme="majorEastAsia" w:cstheme="minorHAnsi" w:hint="default"/>
        <w:b w:val="0"/>
        <w:bCs/>
        <w:i w:val="0"/>
        <w:iCs w:val="0"/>
        <w:color w:val="31849B" w:themeColor="accent5" w:themeShade="BF"/>
      </w:rPr>
    </w:lvl>
    <w:lvl w:ilvl="3">
      <w:start w:val="1"/>
      <w:numFmt w:val="decimal"/>
      <w:isLgl/>
      <w:lvlText w:val="%1.%2.%3.%4"/>
      <w:lvlJc w:val="left"/>
      <w:pPr>
        <w:ind w:left="-2825" w:hanging="720"/>
      </w:pPr>
      <w:rPr>
        <w:rFonts w:eastAsiaTheme="majorEastAsia" w:cstheme="minorHAnsi" w:hint="default"/>
        <w:b/>
        <w:color w:val="365F91" w:themeColor="accent1" w:themeShade="BF"/>
      </w:rPr>
    </w:lvl>
    <w:lvl w:ilvl="4">
      <w:start w:val="1"/>
      <w:numFmt w:val="decimal"/>
      <w:isLgl/>
      <w:lvlText w:val="%1.%2.%3.%4.%5"/>
      <w:lvlJc w:val="left"/>
      <w:pPr>
        <w:ind w:left="-2465" w:hanging="1080"/>
      </w:pPr>
      <w:rPr>
        <w:rFonts w:eastAsiaTheme="majorEastAsia" w:cstheme="minorHAnsi" w:hint="default"/>
        <w:b/>
        <w:color w:val="365F91" w:themeColor="accent1" w:themeShade="BF"/>
      </w:rPr>
    </w:lvl>
    <w:lvl w:ilvl="5">
      <w:start w:val="1"/>
      <w:numFmt w:val="decimal"/>
      <w:isLgl/>
      <w:lvlText w:val="%1.%2.%3.%4.%5.%6"/>
      <w:lvlJc w:val="left"/>
      <w:pPr>
        <w:ind w:left="-2465" w:hanging="1080"/>
      </w:pPr>
      <w:rPr>
        <w:rFonts w:eastAsiaTheme="majorEastAsia" w:cstheme="minorHAnsi" w:hint="default"/>
        <w:b/>
        <w:color w:val="365F91" w:themeColor="accent1" w:themeShade="BF"/>
      </w:rPr>
    </w:lvl>
    <w:lvl w:ilvl="6">
      <w:start w:val="1"/>
      <w:numFmt w:val="decimal"/>
      <w:isLgl/>
      <w:lvlText w:val="%1.%2.%3.%4.%5.%6.%7"/>
      <w:lvlJc w:val="left"/>
      <w:pPr>
        <w:ind w:left="-2105" w:hanging="1440"/>
      </w:pPr>
      <w:rPr>
        <w:rFonts w:eastAsiaTheme="majorEastAsia" w:cstheme="minorHAnsi" w:hint="default"/>
        <w:b/>
        <w:color w:val="365F91" w:themeColor="accent1" w:themeShade="BF"/>
      </w:rPr>
    </w:lvl>
    <w:lvl w:ilvl="7">
      <w:start w:val="1"/>
      <w:numFmt w:val="decimal"/>
      <w:isLgl/>
      <w:lvlText w:val="%1.%2.%3.%4.%5.%6.%7.%8"/>
      <w:lvlJc w:val="left"/>
      <w:pPr>
        <w:ind w:left="-2105" w:hanging="1440"/>
      </w:pPr>
      <w:rPr>
        <w:rFonts w:eastAsiaTheme="majorEastAsia" w:cstheme="minorHAnsi" w:hint="default"/>
        <w:b/>
        <w:color w:val="365F91" w:themeColor="accent1" w:themeShade="BF"/>
      </w:rPr>
    </w:lvl>
    <w:lvl w:ilvl="8">
      <w:start w:val="1"/>
      <w:numFmt w:val="decimal"/>
      <w:isLgl/>
      <w:lvlText w:val="%1.%2.%3.%4.%5.%6.%7.%8.%9"/>
      <w:lvlJc w:val="left"/>
      <w:pPr>
        <w:ind w:left="-2105" w:hanging="1440"/>
      </w:pPr>
      <w:rPr>
        <w:rFonts w:eastAsiaTheme="majorEastAsia" w:cstheme="minorHAnsi" w:hint="default"/>
        <w:b/>
        <w:color w:val="365F91" w:themeColor="accent1" w:themeShade="BF"/>
      </w:rPr>
    </w:lvl>
  </w:abstractNum>
  <w:abstractNum w:abstractNumId="17" w15:restartNumberingAfterBreak="0">
    <w:nsid w:val="5198758B"/>
    <w:multiLevelType w:val="hybridMultilevel"/>
    <w:tmpl w:val="725A4676"/>
    <w:lvl w:ilvl="0" w:tplc="FB6024D0">
      <w:numFmt w:val="bullet"/>
      <w:lvlText w:val="•"/>
      <w:lvlJc w:val="left"/>
      <w:pPr>
        <w:ind w:left="360" w:hanging="360"/>
      </w:pPr>
      <w:rPr>
        <w:rFonts w:ascii="Calibri" w:eastAsia="Calibri"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55737683"/>
    <w:multiLevelType w:val="hybridMultilevel"/>
    <w:tmpl w:val="8B5E3EA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9" w15:restartNumberingAfterBreak="0">
    <w:nsid w:val="732764CC"/>
    <w:multiLevelType w:val="hybridMultilevel"/>
    <w:tmpl w:val="47141AA8"/>
    <w:lvl w:ilvl="0" w:tplc="8BFA98E4">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7413592B"/>
    <w:multiLevelType w:val="hybridMultilevel"/>
    <w:tmpl w:val="43AA5EBC"/>
    <w:lvl w:ilvl="0" w:tplc="D69A8D02">
      <w:start w:val="1"/>
      <w:numFmt w:val="bullet"/>
      <w:lvlText w:val=""/>
      <w:lvlJc w:val="left"/>
      <w:pPr>
        <w:ind w:left="720" w:hanging="360"/>
      </w:pPr>
      <w:rPr>
        <w:rFonts w:ascii="Symbol" w:hAnsi="Symbol" w:hint="default"/>
        <w:sz w:val="18"/>
        <w:szCs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7B823EE"/>
    <w:multiLevelType w:val="multilevel"/>
    <w:tmpl w:val="1C9A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20412C"/>
    <w:multiLevelType w:val="hybridMultilevel"/>
    <w:tmpl w:val="0DCA42D6"/>
    <w:lvl w:ilvl="0" w:tplc="87C8ADAE">
      <w:start w:val="1"/>
      <w:numFmt w:val="decimal"/>
      <w:lvlText w:val="%1."/>
      <w:lvlJc w:val="left"/>
      <w:pPr>
        <w:tabs>
          <w:tab w:val="num" w:pos="720"/>
        </w:tabs>
        <w:ind w:left="720" w:hanging="360"/>
      </w:pPr>
    </w:lvl>
    <w:lvl w:ilvl="1" w:tplc="7A269574" w:tentative="1">
      <w:start w:val="1"/>
      <w:numFmt w:val="decimal"/>
      <w:lvlText w:val="%2."/>
      <w:lvlJc w:val="left"/>
      <w:pPr>
        <w:tabs>
          <w:tab w:val="num" w:pos="1440"/>
        </w:tabs>
        <w:ind w:left="1440" w:hanging="360"/>
      </w:pPr>
    </w:lvl>
    <w:lvl w:ilvl="2" w:tplc="14627474" w:tentative="1">
      <w:start w:val="1"/>
      <w:numFmt w:val="decimal"/>
      <w:lvlText w:val="%3."/>
      <w:lvlJc w:val="left"/>
      <w:pPr>
        <w:tabs>
          <w:tab w:val="num" w:pos="2160"/>
        </w:tabs>
        <w:ind w:left="2160" w:hanging="360"/>
      </w:pPr>
    </w:lvl>
    <w:lvl w:ilvl="3" w:tplc="19D43B08" w:tentative="1">
      <w:start w:val="1"/>
      <w:numFmt w:val="decimal"/>
      <w:lvlText w:val="%4."/>
      <w:lvlJc w:val="left"/>
      <w:pPr>
        <w:tabs>
          <w:tab w:val="num" w:pos="2880"/>
        </w:tabs>
        <w:ind w:left="2880" w:hanging="360"/>
      </w:pPr>
    </w:lvl>
    <w:lvl w:ilvl="4" w:tplc="FA7E3BF2" w:tentative="1">
      <w:start w:val="1"/>
      <w:numFmt w:val="decimal"/>
      <w:lvlText w:val="%5."/>
      <w:lvlJc w:val="left"/>
      <w:pPr>
        <w:tabs>
          <w:tab w:val="num" w:pos="3600"/>
        </w:tabs>
        <w:ind w:left="3600" w:hanging="360"/>
      </w:pPr>
    </w:lvl>
    <w:lvl w:ilvl="5" w:tplc="0D548C88" w:tentative="1">
      <w:start w:val="1"/>
      <w:numFmt w:val="decimal"/>
      <w:lvlText w:val="%6."/>
      <w:lvlJc w:val="left"/>
      <w:pPr>
        <w:tabs>
          <w:tab w:val="num" w:pos="4320"/>
        </w:tabs>
        <w:ind w:left="4320" w:hanging="360"/>
      </w:pPr>
    </w:lvl>
    <w:lvl w:ilvl="6" w:tplc="C29A0D22" w:tentative="1">
      <w:start w:val="1"/>
      <w:numFmt w:val="decimal"/>
      <w:lvlText w:val="%7."/>
      <w:lvlJc w:val="left"/>
      <w:pPr>
        <w:tabs>
          <w:tab w:val="num" w:pos="5040"/>
        </w:tabs>
        <w:ind w:left="5040" w:hanging="360"/>
      </w:pPr>
    </w:lvl>
    <w:lvl w:ilvl="7" w:tplc="40627406" w:tentative="1">
      <w:start w:val="1"/>
      <w:numFmt w:val="decimal"/>
      <w:lvlText w:val="%8."/>
      <w:lvlJc w:val="left"/>
      <w:pPr>
        <w:tabs>
          <w:tab w:val="num" w:pos="5760"/>
        </w:tabs>
        <w:ind w:left="5760" w:hanging="360"/>
      </w:pPr>
    </w:lvl>
    <w:lvl w:ilvl="8" w:tplc="8EC46DFC" w:tentative="1">
      <w:start w:val="1"/>
      <w:numFmt w:val="decimal"/>
      <w:lvlText w:val="%9."/>
      <w:lvlJc w:val="left"/>
      <w:pPr>
        <w:tabs>
          <w:tab w:val="num" w:pos="6480"/>
        </w:tabs>
        <w:ind w:left="6480" w:hanging="360"/>
      </w:pPr>
    </w:lvl>
  </w:abstractNum>
  <w:abstractNum w:abstractNumId="23" w15:restartNumberingAfterBreak="0">
    <w:nsid w:val="7C9B23B4"/>
    <w:multiLevelType w:val="hybridMultilevel"/>
    <w:tmpl w:val="EDE64B0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7D6A2D1E"/>
    <w:multiLevelType w:val="hybridMultilevel"/>
    <w:tmpl w:val="2422A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22"/>
  </w:num>
  <w:num w:numId="4">
    <w:abstractNumId w:val="5"/>
  </w:num>
  <w:num w:numId="5">
    <w:abstractNumId w:val="6"/>
  </w:num>
  <w:num w:numId="6">
    <w:abstractNumId w:val="12"/>
  </w:num>
  <w:num w:numId="7">
    <w:abstractNumId w:val="17"/>
  </w:num>
  <w:num w:numId="8">
    <w:abstractNumId w:val="0"/>
  </w:num>
  <w:num w:numId="9">
    <w:abstractNumId w:val="18"/>
  </w:num>
  <w:num w:numId="10">
    <w:abstractNumId w:val="10"/>
  </w:num>
  <w:num w:numId="11">
    <w:abstractNumId w:val="8"/>
  </w:num>
  <w:num w:numId="12">
    <w:abstractNumId w:val="20"/>
  </w:num>
  <w:num w:numId="13">
    <w:abstractNumId w:val="4"/>
  </w:num>
  <w:num w:numId="14">
    <w:abstractNumId w:val="1"/>
  </w:num>
  <w:num w:numId="15">
    <w:abstractNumId w:val="15"/>
  </w:num>
  <w:num w:numId="16">
    <w:abstractNumId w:val="11"/>
  </w:num>
  <w:num w:numId="17">
    <w:abstractNumId w:val="21"/>
  </w:num>
  <w:num w:numId="18">
    <w:abstractNumId w:val="24"/>
  </w:num>
  <w:num w:numId="19">
    <w:abstractNumId w:val="3"/>
  </w:num>
  <w:num w:numId="20">
    <w:abstractNumId w:val="19"/>
  </w:num>
  <w:num w:numId="21">
    <w:abstractNumId w:val="16"/>
  </w:num>
  <w:num w:numId="22">
    <w:abstractNumId w:val="16"/>
  </w:num>
  <w:num w:numId="23">
    <w:abstractNumId w:val="16"/>
  </w:num>
  <w:num w:numId="24">
    <w:abstractNumId w:val="16"/>
  </w:num>
  <w:num w:numId="25">
    <w:abstractNumId w:val="23"/>
  </w:num>
  <w:num w:numId="26">
    <w:abstractNumId w:val="2"/>
  </w:num>
  <w:num w:numId="27">
    <w:abstractNumId w:val="9"/>
  </w:num>
  <w:num w:numId="28">
    <w:abstractNumId w:val="7"/>
  </w:num>
  <w:num w:numId="29">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B50"/>
    <w:rsid w:val="00000802"/>
    <w:rsid w:val="0000483A"/>
    <w:rsid w:val="00006609"/>
    <w:rsid w:val="00006DDC"/>
    <w:rsid w:val="000114CF"/>
    <w:rsid w:val="000161F3"/>
    <w:rsid w:val="0001654B"/>
    <w:rsid w:val="000200D0"/>
    <w:rsid w:val="00020E8C"/>
    <w:rsid w:val="00021209"/>
    <w:rsid w:val="00021BDF"/>
    <w:rsid w:val="000242F1"/>
    <w:rsid w:val="000248F5"/>
    <w:rsid w:val="000254EA"/>
    <w:rsid w:val="000264AC"/>
    <w:rsid w:val="00033589"/>
    <w:rsid w:val="0003403E"/>
    <w:rsid w:val="00041641"/>
    <w:rsid w:val="000432FF"/>
    <w:rsid w:val="00045F2C"/>
    <w:rsid w:val="000471E5"/>
    <w:rsid w:val="0005360C"/>
    <w:rsid w:val="00053DBE"/>
    <w:rsid w:val="00057CBA"/>
    <w:rsid w:val="000629F7"/>
    <w:rsid w:val="00070283"/>
    <w:rsid w:val="00072CC4"/>
    <w:rsid w:val="00077BD9"/>
    <w:rsid w:val="000807FA"/>
    <w:rsid w:val="0008191B"/>
    <w:rsid w:val="00081AC2"/>
    <w:rsid w:val="00082D6C"/>
    <w:rsid w:val="000853C7"/>
    <w:rsid w:val="00086F9D"/>
    <w:rsid w:val="0008768D"/>
    <w:rsid w:val="00091D5C"/>
    <w:rsid w:val="00095F4E"/>
    <w:rsid w:val="000965A5"/>
    <w:rsid w:val="0009727A"/>
    <w:rsid w:val="000977C3"/>
    <w:rsid w:val="000979A6"/>
    <w:rsid w:val="00097F65"/>
    <w:rsid w:val="000A0C6B"/>
    <w:rsid w:val="000A3456"/>
    <w:rsid w:val="000A4BDE"/>
    <w:rsid w:val="000A54EB"/>
    <w:rsid w:val="000B55BD"/>
    <w:rsid w:val="000B67DD"/>
    <w:rsid w:val="000B681E"/>
    <w:rsid w:val="000B77DC"/>
    <w:rsid w:val="000C0FDC"/>
    <w:rsid w:val="000C175E"/>
    <w:rsid w:val="000C1A3C"/>
    <w:rsid w:val="000C2389"/>
    <w:rsid w:val="000C42E0"/>
    <w:rsid w:val="000C4C60"/>
    <w:rsid w:val="000C7B64"/>
    <w:rsid w:val="000D4D04"/>
    <w:rsid w:val="000E2D5A"/>
    <w:rsid w:val="000E3583"/>
    <w:rsid w:val="000E602A"/>
    <w:rsid w:val="000F4D18"/>
    <w:rsid w:val="000F5A97"/>
    <w:rsid w:val="000F601B"/>
    <w:rsid w:val="000F6648"/>
    <w:rsid w:val="00106644"/>
    <w:rsid w:val="001070D6"/>
    <w:rsid w:val="00111606"/>
    <w:rsid w:val="00112B7E"/>
    <w:rsid w:val="001134CE"/>
    <w:rsid w:val="001200E6"/>
    <w:rsid w:val="00121051"/>
    <w:rsid w:val="0012137E"/>
    <w:rsid w:val="00124099"/>
    <w:rsid w:val="00126B64"/>
    <w:rsid w:val="00130693"/>
    <w:rsid w:val="0013129B"/>
    <w:rsid w:val="00134758"/>
    <w:rsid w:val="00136694"/>
    <w:rsid w:val="00151BDB"/>
    <w:rsid w:val="00152386"/>
    <w:rsid w:val="00156AC8"/>
    <w:rsid w:val="00157315"/>
    <w:rsid w:val="00160A2A"/>
    <w:rsid w:val="001641DE"/>
    <w:rsid w:val="001734E5"/>
    <w:rsid w:val="00174D24"/>
    <w:rsid w:val="001767E9"/>
    <w:rsid w:val="00177940"/>
    <w:rsid w:val="00177AEA"/>
    <w:rsid w:val="00182E9E"/>
    <w:rsid w:val="001861E9"/>
    <w:rsid w:val="001868AD"/>
    <w:rsid w:val="00190395"/>
    <w:rsid w:val="0019628D"/>
    <w:rsid w:val="00196AB4"/>
    <w:rsid w:val="0019722B"/>
    <w:rsid w:val="001A26B0"/>
    <w:rsid w:val="001A33FD"/>
    <w:rsid w:val="001A54C4"/>
    <w:rsid w:val="001A5A6E"/>
    <w:rsid w:val="001A607D"/>
    <w:rsid w:val="001A707D"/>
    <w:rsid w:val="001B2D9A"/>
    <w:rsid w:val="001B3B19"/>
    <w:rsid w:val="001B59E5"/>
    <w:rsid w:val="001C73FE"/>
    <w:rsid w:val="001C75B9"/>
    <w:rsid w:val="001D4EE4"/>
    <w:rsid w:val="001D5313"/>
    <w:rsid w:val="001D7F37"/>
    <w:rsid w:val="001D7FF3"/>
    <w:rsid w:val="001E248B"/>
    <w:rsid w:val="001E56C0"/>
    <w:rsid w:val="001E5FE0"/>
    <w:rsid w:val="001F2FC8"/>
    <w:rsid w:val="001F4591"/>
    <w:rsid w:val="001F4814"/>
    <w:rsid w:val="00200BA6"/>
    <w:rsid w:val="0020135C"/>
    <w:rsid w:val="00201F6B"/>
    <w:rsid w:val="002039CF"/>
    <w:rsid w:val="00204BDF"/>
    <w:rsid w:val="00207C4C"/>
    <w:rsid w:val="002106CB"/>
    <w:rsid w:val="00211168"/>
    <w:rsid w:val="00211512"/>
    <w:rsid w:val="00211FDE"/>
    <w:rsid w:val="0021329D"/>
    <w:rsid w:val="002158F8"/>
    <w:rsid w:val="002168B9"/>
    <w:rsid w:val="00216AAF"/>
    <w:rsid w:val="00220A77"/>
    <w:rsid w:val="00220C18"/>
    <w:rsid w:val="00220EC0"/>
    <w:rsid w:val="00231869"/>
    <w:rsid w:val="00235BAE"/>
    <w:rsid w:val="00237545"/>
    <w:rsid w:val="0024174B"/>
    <w:rsid w:val="00242721"/>
    <w:rsid w:val="00242727"/>
    <w:rsid w:val="002432A5"/>
    <w:rsid w:val="00247C6D"/>
    <w:rsid w:val="00250823"/>
    <w:rsid w:val="0025200A"/>
    <w:rsid w:val="00254279"/>
    <w:rsid w:val="00256474"/>
    <w:rsid w:val="00260C9F"/>
    <w:rsid w:val="00261B42"/>
    <w:rsid w:val="00266DDC"/>
    <w:rsid w:val="00267770"/>
    <w:rsid w:val="0027260F"/>
    <w:rsid w:val="00275C8A"/>
    <w:rsid w:val="00280E67"/>
    <w:rsid w:val="0028368B"/>
    <w:rsid w:val="00287A64"/>
    <w:rsid w:val="00291230"/>
    <w:rsid w:val="002922DD"/>
    <w:rsid w:val="00294901"/>
    <w:rsid w:val="00295FC1"/>
    <w:rsid w:val="0029622A"/>
    <w:rsid w:val="002A29E5"/>
    <w:rsid w:val="002A31D5"/>
    <w:rsid w:val="002B0CCF"/>
    <w:rsid w:val="002B2557"/>
    <w:rsid w:val="002B25D8"/>
    <w:rsid w:val="002B25DE"/>
    <w:rsid w:val="002B3134"/>
    <w:rsid w:val="002B46C2"/>
    <w:rsid w:val="002B56FA"/>
    <w:rsid w:val="002C04D8"/>
    <w:rsid w:val="002C3486"/>
    <w:rsid w:val="002C3759"/>
    <w:rsid w:val="002C5D00"/>
    <w:rsid w:val="002C76EA"/>
    <w:rsid w:val="002D26EB"/>
    <w:rsid w:val="002D295E"/>
    <w:rsid w:val="002D34A1"/>
    <w:rsid w:val="002D47EB"/>
    <w:rsid w:val="002D683A"/>
    <w:rsid w:val="002D7C76"/>
    <w:rsid w:val="002E01F3"/>
    <w:rsid w:val="002E029F"/>
    <w:rsid w:val="002E09C3"/>
    <w:rsid w:val="002E13B0"/>
    <w:rsid w:val="002E26ED"/>
    <w:rsid w:val="002E2AF4"/>
    <w:rsid w:val="002E5DF1"/>
    <w:rsid w:val="002E6298"/>
    <w:rsid w:val="002E73BD"/>
    <w:rsid w:val="002F3B1E"/>
    <w:rsid w:val="002F6BFF"/>
    <w:rsid w:val="003069FA"/>
    <w:rsid w:val="00307376"/>
    <w:rsid w:val="00310230"/>
    <w:rsid w:val="0031069F"/>
    <w:rsid w:val="003119DF"/>
    <w:rsid w:val="00312AEC"/>
    <w:rsid w:val="00315055"/>
    <w:rsid w:val="003151CF"/>
    <w:rsid w:val="0032078B"/>
    <w:rsid w:val="00322302"/>
    <w:rsid w:val="0032262E"/>
    <w:rsid w:val="00325790"/>
    <w:rsid w:val="00325AA5"/>
    <w:rsid w:val="00327102"/>
    <w:rsid w:val="003334B6"/>
    <w:rsid w:val="0034122B"/>
    <w:rsid w:val="0034139A"/>
    <w:rsid w:val="00341D4F"/>
    <w:rsid w:val="003425EA"/>
    <w:rsid w:val="003462CC"/>
    <w:rsid w:val="0035152B"/>
    <w:rsid w:val="00353741"/>
    <w:rsid w:val="00353BDE"/>
    <w:rsid w:val="0035420C"/>
    <w:rsid w:val="00355C5A"/>
    <w:rsid w:val="00356521"/>
    <w:rsid w:val="00356D43"/>
    <w:rsid w:val="003572C7"/>
    <w:rsid w:val="0035756F"/>
    <w:rsid w:val="00357822"/>
    <w:rsid w:val="00361B15"/>
    <w:rsid w:val="00363BD1"/>
    <w:rsid w:val="003710C8"/>
    <w:rsid w:val="00372836"/>
    <w:rsid w:val="003764B6"/>
    <w:rsid w:val="00380307"/>
    <w:rsid w:val="00386FE3"/>
    <w:rsid w:val="00387FC9"/>
    <w:rsid w:val="0039119E"/>
    <w:rsid w:val="00396C4D"/>
    <w:rsid w:val="00397AAC"/>
    <w:rsid w:val="00397DF2"/>
    <w:rsid w:val="003A3763"/>
    <w:rsid w:val="003A520A"/>
    <w:rsid w:val="003A7309"/>
    <w:rsid w:val="003A76BC"/>
    <w:rsid w:val="003A77DD"/>
    <w:rsid w:val="003B2CE0"/>
    <w:rsid w:val="003B3A22"/>
    <w:rsid w:val="003B5CE1"/>
    <w:rsid w:val="003B68B2"/>
    <w:rsid w:val="003C0AFA"/>
    <w:rsid w:val="003C117A"/>
    <w:rsid w:val="003C3790"/>
    <w:rsid w:val="003C3E14"/>
    <w:rsid w:val="003D6E73"/>
    <w:rsid w:val="003E364F"/>
    <w:rsid w:val="003E6827"/>
    <w:rsid w:val="003F061B"/>
    <w:rsid w:val="003F1053"/>
    <w:rsid w:val="003F3BB5"/>
    <w:rsid w:val="003F7ABB"/>
    <w:rsid w:val="003F7AEF"/>
    <w:rsid w:val="003F7BCE"/>
    <w:rsid w:val="003F7E8B"/>
    <w:rsid w:val="00400CED"/>
    <w:rsid w:val="00403975"/>
    <w:rsid w:val="00406E4A"/>
    <w:rsid w:val="00407A7D"/>
    <w:rsid w:val="004127BB"/>
    <w:rsid w:val="00416FF3"/>
    <w:rsid w:val="00421C85"/>
    <w:rsid w:val="004242FF"/>
    <w:rsid w:val="00425158"/>
    <w:rsid w:val="00426641"/>
    <w:rsid w:val="0042725E"/>
    <w:rsid w:val="00431F9A"/>
    <w:rsid w:val="00432F73"/>
    <w:rsid w:val="00433185"/>
    <w:rsid w:val="00433B2B"/>
    <w:rsid w:val="00434B7D"/>
    <w:rsid w:val="004357C1"/>
    <w:rsid w:val="00435ADD"/>
    <w:rsid w:val="00440551"/>
    <w:rsid w:val="00441BE0"/>
    <w:rsid w:val="00441FC8"/>
    <w:rsid w:val="0044229F"/>
    <w:rsid w:val="0044786A"/>
    <w:rsid w:val="004478CF"/>
    <w:rsid w:val="00450F37"/>
    <w:rsid w:val="0045178A"/>
    <w:rsid w:val="00451CD7"/>
    <w:rsid w:val="00454C6B"/>
    <w:rsid w:val="00457062"/>
    <w:rsid w:val="00461DC1"/>
    <w:rsid w:val="00465BEC"/>
    <w:rsid w:val="00477C6C"/>
    <w:rsid w:val="00480D17"/>
    <w:rsid w:val="00481A0F"/>
    <w:rsid w:val="00481E8C"/>
    <w:rsid w:val="00485679"/>
    <w:rsid w:val="00490B9B"/>
    <w:rsid w:val="00493E23"/>
    <w:rsid w:val="00496233"/>
    <w:rsid w:val="00497C58"/>
    <w:rsid w:val="00497FCA"/>
    <w:rsid w:val="004A0D5C"/>
    <w:rsid w:val="004A1EFD"/>
    <w:rsid w:val="004A1F03"/>
    <w:rsid w:val="004A6709"/>
    <w:rsid w:val="004A7386"/>
    <w:rsid w:val="004A7772"/>
    <w:rsid w:val="004A7907"/>
    <w:rsid w:val="004B01A4"/>
    <w:rsid w:val="004B0465"/>
    <w:rsid w:val="004B082A"/>
    <w:rsid w:val="004B18B3"/>
    <w:rsid w:val="004B2926"/>
    <w:rsid w:val="004B3A40"/>
    <w:rsid w:val="004B4B8F"/>
    <w:rsid w:val="004B5D3E"/>
    <w:rsid w:val="004B5FAA"/>
    <w:rsid w:val="004B63DE"/>
    <w:rsid w:val="004B7147"/>
    <w:rsid w:val="004C0E7B"/>
    <w:rsid w:val="004C18F3"/>
    <w:rsid w:val="004C34F5"/>
    <w:rsid w:val="004C4DA5"/>
    <w:rsid w:val="004C6323"/>
    <w:rsid w:val="004C75A6"/>
    <w:rsid w:val="004D327F"/>
    <w:rsid w:val="004D4860"/>
    <w:rsid w:val="004E3E8F"/>
    <w:rsid w:val="004E515E"/>
    <w:rsid w:val="004F0748"/>
    <w:rsid w:val="004F4FE0"/>
    <w:rsid w:val="004F51F8"/>
    <w:rsid w:val="0050483A"/>
    <w:rsid w:val="00504A9E"/>
    <w:rsid w:val="00504EA2"/>
    <w:rsid w:val="0051279D"/>
    <w:rsid w:val="00512C4E"/>
    <w:rsid w:val="0051744E"/>
    <w:rsid w:val="00517841"/>
    <w:rsid w:val="005207C4"/>
    <w:rsid w:val="005251FD"/>
    <w:rsid w:val="00526EEC"/>
    <w:rsid w:val="00527EC3"/>
    <w:rsid w:val="00531825"/>
    <w:rsid w:val="00533F1C"/>
    <w:rsid w:val="005346AC"/>
    <w:rsid w:val="00535E32"/>
    <w:rsid w:val="0053724C"/>
    <w:rsid w:val="00542091"/>
    <w:rsid w:val="00542951"/>
    <w:rsid w:val="00544805"/>
    <w:rsid w:val="00544DD3"/>
    <w:rsid w:val="005474FB"/>
    <w:rsid w:val="00550A12"/>
    <w:rsid w:val="005549C2"/>
    <w:rsid w:val="00561485"/>
    <w:rsid w:val="00562CB9"/>
    <w:rsid w:val="00566CE1"/>
    <w:rsid w:val="00567504"/>
    <w:rsid w:val="005722D2"/>
    <w:rsid w:val="00574D15"/>
    <w:rsid w:val="00574F53"/>
    <w:rsid w:val="00575024"/>
    <w:rsid w:val="00575ABF"/>
    <w:rsid w:val="00575FA9"/>
    <w:rsid w:val="00576310"/>
    <w:rsid w:val="00577B70"/>
    <w:rsid w:val="00582BAE"/>
    <w:rsid w:val="00582F07"/>
    <w:rsid w:val="005850D9"/>
    <w:rsid w:val="00590622"/>
    <w:rsid w:val="00596317"/>
    <w:rsid w:val="005A2FC9"/>
    <w:rsid w:val="005A405D"/>
    <w:rsid w:val="005B18B5"/>
    <w:rsid w:val="005B1DF1"/>
    <w:rsid w:val="005B4597"/>
    <w:rsid w:val="005B66DB"/>
    <w:rsid w:val="005B705D"/>
    <w:rsid w:val="005B7262"/>
    <w:rsid w:val="005C5D2F"/>
    <w:rsid w:val="005C748B"/>
    <w:rsid w:val="005C7A53"/>
    <w:rsid w:val="005D0529"/>
    <w:rsid w:val="005D2865"/>
    <w:rsid w:val="005D43F4"/>
    <w:rsid w:val="005D4EE5"/>
    <w:rsid w:val="005D540A"/>
    <w:rsid w:val="005E630F"/>
    <w:rsid w:val="005E79D4"/>
    <w:rsid w:val="005F013B"/>
    <w:rsid w:val="005F20F3"/>
    <w:rsid w:val="005F4725"/>
    <w:rsid w:val="005F5EDD"/>
    <w:rsid w:val="00600832"/>
    <w:rsid w:val="00601057"/>
    <w:rsid w:val="0060219A"/>
    <w:rsid w:val="0060333D"/>
    <w:rsid w:val="0060351E"/>
    <w:rsid w:val="00603670"/>
    <w:rsid w:val="006049D6"/>
    <w:rsid w:val="006112D3"/>
    <w:rsid w:val="006135B4"/>
    <w:rsid w:val="00614EEA"/>
    <w:rsid w:val="00616581"/>
    <w:rsid w:val="00620FB8"/>
    <w:rsid w:val="00623DE6"/>
    <w:rsid w:val="00624E30"/>
    <w:rsid w:val="006274A7"/>
    <w:rsid w:val="00630A40"/>
    <w:rsid w:val="0063209A"/>
    <w:rsid w:val="0063505C"/>
    <w:rsid w:val="00635A22"/>
    <w:rsid w:val="00637557"/>
    <w:rsid w:val="00637614"/>
    <w:rsid w:val="00640398"/>
    <w:rsid w:val="00641440"/>
    <w:rsid w:val="006429E4"/>
    <w:rsid w:val="00643C54"/>
    <w:rsid w:val="00644B08"/>
    <w:rsid w:val="00645541"/>
    <w:rsid w:val="0065317B"/>
    <w:rsid w:val="00656D05"/>
    <w:rsid w:val="00657B81"/>
    <w:rsid w:val="00660EB8"/>
    <w:rsid w:val="00661956"/>
    <w:rsid w:val="00662F06"/>
    <w:rsid w:val="00664C26"/>
    <w:rsid w:val="00665DF1"/>
    <w:rsid w:val="0067016A"/>
    <w:rsid w:val="00671535"/>
    <w:rsid w:val="00671D4B"/>
    <w:rsid w:val="006733E0"/>
    <w:rsid w:val="006774CC"/>
    <w:rsid w:val="006776F9"/>
    <w:rsid w:val="00682E74"/>
    <w:rsid w:val="00690CE6"/>
    <w:rsid w:val="00692E98"/>
    <w:rsid w:val="006979F5"/>
    <w:rsid w:val="006A05C0"/>
    <w:rsid w:val="006A1BED"/>
    <w:rsid w:val="006A2D20"/>
    <w:rsid w:val="006A5E46"/>
    <w:rsid w:val="006A6BDB"/>
    <w:rsid w:val="006A771C"/>
    <w:rsid w:val="006B0953"/>
    <w:rsid w:val="006B1E98"/>
    <w:rsid w:val="006B3DC5"/>
    <w:rsid w:val="006B6380"/>
    <w:rsid w:val="006C06C4"/>
    <w:rsid w:val="006C06E4"/>
    <w:rsid w:val="006C175D"/>
    <w:rsid w:val="006C1E74"/>
    <w:rsid w:val="006C3125"/>
    <w:rsid w:val="006C7668"/>
    <w:rsid w:val="006C7777"/>
    <w:rsid w:val="006D10E6"/>
    <w:rsid w:val="006D2F81"/>
    <w:rsid w:val="006D300C"/>
    <w:rsid w:val="006D3244"/>
    <w:rsid w:val="006D3D8D"/>
    <w:rsid w:val="006D3F71"/>
    <w:rsid w:val="006D5960"/>
    <w:rsid w:val="006D7428"/>
    <w:rsid w:val="006D7A98"/>
    <w:rsid w:val="006D7D1F"/>
    <w:rsid w:val="006E08A6"/>
    <w:rsid w:val="006E18EC"/>
    <w:rsid w:val="006E375E"/>
    <w:rsid w:val="006E44BB"/>
    <w:rsid w:val="006E7CA7"/>
    <w:rsid w:val="006F4153"/>
    <w:rsid w:val="0070477A"/>
    <w:rsid w:val="00704B89"/>
    <w:rsid w:val="00705211"/>
    <w:rsid w:val="00706A66"/>
    <w:rsid w:val="00706E0A"/>
    <w:rsid w:val="00707340"/>
    <w:rsid w:val="00710876"/>
    <w:rsid w:val="00710AE0"/>
    <w:rsid w:val="00711D04"/>
    <w:rsid w:val="00712915"/>
    <w:rsid w:val="00713339"/>
    <w:rsid w:val="007136DF"/>
    <w:rsid w:val="007202C8"/>
    <w:rsid w:val="00720E73"/>
    <w:rsid w:val="00722644"/>
    <w:rsid w:val="0072292A"/>
    <w:rsid w:val="0072454C"/>
    <w:rsid w:val="00733A64"/>
    <w:rsid w:val="0073497D"/>
    <w:rsid w:val="00735406"/>
    <w:rsid w:val="00741ECC"/>
    <w:rsid w:val="00743286"/>
    <w:rsid w:val="0074511A"/>
    <w:rsid w:val="007453A5"/>
    <w:rsid w:val="007453CC"/>
    <w:rsid w:val="00752519"/>
    <w:rsid w:val="007579F4"/>
    <w:rsid w:val="00760F2D"/>
    <w:rsid w:val="0076151A"/>
    <w:rsid w:val="00761DE9"/>
    <w:rsid w:val="00762029"/>
    <w:rsid w:val="007636B8"/>
    <w:rsid w:val="00766B6E"/>
    <w:rsid w:val="00766D9A"/>
    <w:rsid w:val="007713A6"/>
    <w:rsid w:val="00773C82"/>
    <w:rsid w:val="00773E0E"/>
    <w:rsid w:val="00776869"/>
    <w:rsid w:val="007808A4"/>
    <w:rsid w:val="00783102"/>
    <w:rsid w:val="00785C3F"/>
    <w:rsid w:val="00790392"/>
    <w:rsid w:val="00791C46"/>
    <w:rsid w:val="00792915"/>
    <w:rsid w:val="00793B10"/>
    <w:rsid w:val="00794E0B"/>
    <w:rsid w:val="0079577D"/>
    <w:rsid w:val="00795D0E"/>
    <w:rsid w:val="0079673B"/>
    <w:rsid w:val="00796ABF"/>
    <w:rsid w:val="00797D2D"/>
    <w:rsid w:val="007A0039"/>
    <w:rsid w:val="007A1F4C"/>
    <w:rsid w:val="007A31AD"/>
    <w:rsid w:val="007A4608"/>
    <w:rsid w:val="007A4F4A"/>
    <w:rsid w:val="007B4B1C"/>
    <w:rsid w:val="007B6867"/>
    <w:rsid w:val="007B689D"/>
    <w:rsid w:val="007C0C8C"/>
    <w:rsid w:val="007C470D"/>
    <w:rsid w:val="007C5AF4"/>
    <w:rsid w:val="007C69A1"/>
    <w:rsid w:val="007D358B"/>
    <w:rsid w:val="007D42DE"/>
    <w:rsid w:val="007D46E2"/>
    <w:rsid w:val="007D4861"/>
    <w:rsid w:val="007D6AB7"/>
    <w:rsid w:val="007D785A"/>
    <w:rsid w:val="007E1E6E"/>
    <w:rsid w:val="007E3366"/>
    <w:rsid w:val="007E3AF5"/>
    <w:rsid w:val="007E4DE2"/>
    <w:rsid w:val="007F2F0A"/>
    <w:rsid w:val="007F4B50"/>
    <w:rsid w:val="007F503C"/>
    <w:rsid w:val="007F7C1F"/>
    <w:rsid w:val="007F7E58"/>
    <w:rsid w:val="00800372"/>
    <w:rsid w:val="0080213B"/>
    <w:rsid w:val="0080536F"/>
    <w:rsid w:val="00805D00"/>
    <w:rsid w:val="00811546"/>
    <w:rsid w:val="00811E5C"/>
    <w:rsid w:val="008146E1"/>
    <w:rsid w:val="008168DE"/>
    <w:rsid w:val="00817628"/>
    <w:rsid w:val="00823B91"/>
    <w:rsid w:val="00824873"/>
    <w:rsid w:val="0082531E"/>
    <w:rsid w:val="00827FBC"/>
    <w:rsid w:val="00832D70"/>
    <w:rsid w:val="00841736"/>
    <w:rsid w:val="00842194"/>
    <w:rsid w:val="00843979"/>
    <w:rsid w:val="00844019"/>
    <w:rsid w:val="00852454"/>
    <w:rsid w:val="00854199"/>
    <w:rsid w:val="00856693"/>
    <w:rsid w:val="00857E3E"/>
    <w:rsid w:val="00860CC7"/>
    <w:rsid w:val="008622B4"/>
    <w:rsid w:val="0086269D"/>
    <w:rsid w:val="0086388F"/>
    <w:rsid w:val="00864D49"/>
    <w:rsid w:val="00865768"/>
    <w:rsid w:val="0086782C"/>
    <w:rsid w:val="008707D7"/>
    <w:rsid w:val="00870EC6"/>
    <w:rsid w:val="00871B79"/>
    <w:rsid w:val="00876499"/>
    <w:rsid w:val="0088050C"/>
    <w:rsid w:val="00882BA6"/>
    <w:rsid w:val="00883215"/>
    <w:rsid w:val="00884DBD"/>
    <w:rsid w:val="0088514B"/>
    <w:rsid w:val="0089078A"/>
    <w:rsid w:val="00891358"/>
    <w:rsid w:val="0089289F"/>
    <w:rsid w:val="00892C70"/>
    <w:rsid w:val="00894395"/>
    <w:rsid w:val="008A0BE8"/>
    <w:rsid w:val="008A2ADE"/>
    <w:rsid w:val="008A361A"/>
    <w:rsid w:val="008A40B6"/>
    <w:rsid w:val="008A7806"/>
    <w:rsid w:val="008B217C"/>
    <w:rsid w:val="008B3CD1"/>
    <w:rsid w:val="008B43AD"/>
    <w:rsid w:val="008B53AA"/>
    <w:rsid w:val="008B545F"/>
    <w:rsid w:val="008C04E9"/>
    <w:rsid w:val="008C6013"/>
    <w:rsid w:val="008C6492"/>
    <w:rsid w:val="008C6B52"/>
    <w:rsid w:val="008C763E"/>
    <w:rsid w:val="008D1841"/>
    <w:rsid w:val="008D1A5D"/>
    <w:rsid w:val="008D375B"/>
    <w:rsid w:val="008D5474"/>
    <w:rsid w:val="008D6D52"/>
    <w:rsid w:val="008E0805"/>
    <w:rsid w:val="008E3581"/>
    <w:rsid w:val="008E39F4"/>
    <w:rsid w:val="008E5E44"/>
    <w:rsid w:val="008F0F1D"/>
    <w:rsid w:val="008F2636"/>
    <w:rsid w:val="008F4EE6"/>
    <w:rsid w:val="008F6988"/>
    <w:rsid w:val="0090438E"/>
    <w:rsid w:val="009045C7"/>
    <w:rsid w:val="00905328"/>
    <w:rsid w:val="009054A2"/>
    <w:rsid w:val="00906172"/>
    <w:rsid w:val="0090723D"/>
    <w:rsid w:val="00907F77"/>
    <w:rsid w:val="00910525"/>
    <w:rsid w:val="009107C4"/>
    <w:rsid w:val="009115D0"/>
    <w:rsid w:val="00912169"/>
    <w:rsid w:val="009135E1"/>
    <w:rsid w:val="00915905"/>
    <w:rsid w:val="0091668A"/>
    <w:rsid w:val="00920317"/>
    <w:rsid w:val="00920FBB"/>
    <w:rsid w:val="0092377A"/>
    <w:rsid w:val="009240E7"/>
    <w:rsid w:val="009250CF"/>
    <w:rsid w:val="009259CD"/>
    <w:rsid w:val="0092633E"/>
    <w:rsid w:val="009264F9"/>
    <w:rsid w:val="00930809"/>
    <w:rsid w:val="00930EAA"/>
    <w:rsid w:val="00931DBF"/>
    <w:rsid w:val="00932EB4"/>
    <w:rsid w:val="00935908"/>
    <w:rsid w:val="00936C66"/>
    <w:rsid w:val="00940A8A"/>
    <w:rsid w:val="00942C84"/>
    <w:rsid w:val="00943F6F"/>
    <w:rsid w:val="00946B15"/>
    <w:rsid w:val="00946D2D"/>
    <w:rsid w:val="0095285F"/>
    <w:rsid w:val="009533EF"/>
    <w:rsid w:val="00961726"/>
    <w:rsid w:val="00962089"/>
    <w:rsid w:val="00963A09"/>
    <w:rsid w:val="00964794"/>
    <w:rsid w:val="0097089A"/>
    <w:rsid w:val="009727FA"/>
    <w:rsid w:val="00974B70"/>
    <w:rsid w:val="009756C5"/>
    <w:rsid w:val="009757D5"/>
    <w:rsid w:val="00975A1C"/>
    <w:rsid w:val="00975D7F"/>
    <w:rsid w:val="009762BF"/>
    <w:rsid w:val="009772CA"/>
    <w:rsid w:val="00982148"/>
    <w:rsid w:val="0098248B"/>
    <w:rsid w:val="00983F29"/>
    <w:rsid w:val="00985A63"/>
    <w:rsid w:val="00986D0A"/>
    <w:rsid w:val="0099119D"/>
    <w:rsid w:val="00991A7E"/>
    <w:rsid w:val="00992B8E"/>
    <w:rsid w:val="00993451"/>
    <w:rsid w:val="00994DAB"/>
    <w:rsid w:val="009A024D"/>
    <w:rsid w:val="009A031F"/>
    <w:rsid w:val="009A0603"/>
    <w:rsid w:val="009A13D5"/>
    <w:rsid w:val="009A3C1D"/>
    <w:rsid w:val="009A58A7"/>
    <w:rsid w:val="009A7E43"/>
    <w:rsid w:val="009B263E"/>
    <w:rsid w:val="009B423D"/>
    <w:rsid w:val="009C12C6"/>
    <w:rsid w:val="009C15BA"/>
    <w:rsid w:val="009C1C5C"/>
    <w:rsid w:val="009C2C41"/>
    <w:rsid w:val="009C3AF4"/>
    <w:rsid w:val="009C459F"/>
    <w:rsid w:val="009C7A16"/>
    <w:rsid w:val="009D382E"/>
    <w:rsid w:val="009D4AF8"/>
    <w:rsid w:val="009E24D4"/>
    <w:rsid w:val="009E28FA"/>
    <w:rsid w:val="009E4461"/>
    <w:rsid w:val="009E4834"/>
    <w:rsid w:val="009E7802"/>
    <w:rsid w:val="009F1559"/>
    <w:rsid w:val="009F3CAA"/>
    <w:rsid w:val="009F453B"/>
    <w:rsid w:val="009F6F14"/>
    <w:rsid w:val="00A037B3"/>
    <w:rsid w:val="00A06CC3"/>
    <w:rsid w:val="00A14B40"/>
    <w:rsid w:val="00A15440"/>
    <w:rsid w:val="00A1754B"/>
    <w:rsid w:val="00A17E39"/>
    <w:rsid w:val="00A22347"/>
    <w:rsid w:val="00A22AF7"/>
    <w:rsid w:val="00A23BD4"/>
    <w:rsid w:val="00A2708C"/>
    <w:rsid w:val="00A27148"/>
    <w:rsid w:val="00A306FC"/>
    <w:rsid w:val="00A31A11"/>
    <w:rsid w:val="00A32D43"/>
    <w:rsid w:val="00A341E8"/>
    <w:rsid w:val="00A35179"/>
    <w:rsid w:val="00A35A4A"/>
    <w:rsid w:val="00A379B2"/>
    <w:rsid w:val="00A42A36"/>
    <w:rsid w:val="00A43C7B"/>
    <w:rsid w:val="00A52B76"/>
    <w:rsid w:val="00A53406"/>
    <w:rsid w:val="00A55701"/>
    <w:rsid w:val="00A60A56"/>
    <w:rsid w:val="00A61935"/>
    <w:rsid w:val="00A62784"/>
    <w:rsid w:val="00A655EA"/>
    <w:rsid w:val="00A66474"/>
    <w:rsid w:val="00A66D30"/>
    <w:rsid w:val="00A67389"/>
    <w:rsid w:val="00A679D0"/>
    <w:rsid w:val="00A67E9B"/>
    <w:rsid w:val="00A712AB"/>
    <w:rsid w:val="00A715B0"/>
    <w:rsid w:val="00A720FF"/>
    <w:rsid w:val="00A72C3B"/>
    <w:rsid w:val="00A7400F"/>
    <w:rsid w:val="00A77D63"/>
    <w:rsid w:val="00A82B0E"/>
    <w:rsid w:val="00A832C6"/>
    <w:rsid w:val="00A834A6"/>
    <w:rsid w:val="00A83A06"/>
    <w:rsid w:val="00A83D49"/>
    <w:rsid w:val="00A84F32"/>
    <w:rsid w:val="00A87E56"/>
    <w:rsid w:val="00A9041F"/>
    <w:rsid w:val="00A90563"/>
    <w:rsid w:val="00A9263C"/>
    <w:rsid w:val="00A944A6"/>
    <w:rsid w:val="00A97C4A"/>
    <w:rsid w:val="00AA035B"/>
    <w:rsid w:val="00AA252C"/>
    <w:rsid w:val="00AA2748"/>
    <w:rsid w:val="00AA2E5D"/>
    <w:rsid w:val="00AA67F5"/>
    <w:rsid w:val="00AB229E"/>
    <w:rsid w:val="00AB4C68"/>
    <w:rsid w:val="00AB54AA"/>
    <w:rsid w:val="00AC15D6"/>
    <w:rsid w:val="00AC6337"/>
    <w:rsid w:val="00AD12FF"/>
    <w:rsid w:val="00AD1D67"/>
    <w:rsid w:val="00AD236C"/>
    <w:rsid w:val="00AE031E"/>
    <w:rsid w:val="00AE14E5"/>
    <w:rsid w:val="00AF1173"/>
    <w:rsid w:val="00AF1568"/>
    <w:rsid w:val="00AF6272"/>
    <w:rsid w:val="00AF71C6"/>
    <w:rsid w:val="00B00997"/>
    <w:rsid w:val="00B010F1"/>
    <w:rsid w:val="00B01967"/>
    <w:rsid w:val="00B04769"/>
    <w:rsid w:val="00B0648E"/>
    <w:rsid w:val="00B12E38"/>
    <w:rsid w:val="00B1337D"/>
    <w:rsid w:val="00B1340F"/>
    <w:rsid w:val="00B14A84"/>
    <w:rsid w:val="00B16150"/>
    <w:rsid w:val="00B179C9"/>
    <w:rsid w:val="00B25EDE"/>
    <w:rsid w:val="00B2702E"/>
    <w:rsid w:val="00B30674"/>
    <w:rsid w:val="00B31811"/>
    <w:rsid w:val="00B33DA3"/>
    <w:rsid w:val="00B34A10"/>
    <w:rsid w:val="00B35187"/>
    <w:rsid w:val="00B35BCB"/>
    <w:rsid w:val="00B36054"/>
    <w:rsid w:val="00B450BE"/>
    <w:rsid w:val="00B45E32"/>
    <w:rsid w:val="00B47A1C"/>
    <w:rsid w:val="00B5073E"/>
    <w:rsid w:val="00B56916"/>
    <w:rsid w:val="00B5752E"/>
    <w:rsid w:val="00B602F7"/>
    <w:rsid w:val="00B62C8A"/>
    <w:rsid w:val="00B6308A"/>
    <w:rsid w:val="00B6571C"/>
    <w:rsid w:val="00B66622"/>
    <w:rsid w:val="00B66D1A"/>
    <w:rsid w:val="00B670E2"/>
    <w:rsid w:val="00B67DCC"/>
    <w:rsid w:val="00B705A0"/>
    <w:rsid w:val="00B72CA0"/>
    <w:rsid w:val="00B73BE0"/>
    <w:rsid w:val="00B776D0"/>
    <w:rsid w:val="00B77FC5"/>
    <w:rsid w:val="00B80390"/>
    <w:rsid w:val="00B81AF3"/>
    <w:rsid w:val="00B827C6"/>
    <w:rsid w:val="00B828E7"/>
    <w:rsid w:val="00B84366"/>
    <w:rsid w:val="00B85FD7"/>
    <w:rsid w:val="00B90DBB"/>
    <w:rsid w:val="00B91A27"/>
    <w:rsid w:val="00BA4DB0"/>
    <w:rsid w:val="00BA6C29"/>
    <w:rsid w:val="00BA7524"/>
    <w:rsid w:val="00BA7D43"/>
    <w:rsid w:val="00BB0644"/>
    <w:rsid w:val="00BB13EE"/>
    <w:rsid w:val="00BB23F1"/>
    <w:rsid w:val="00BB271C"/>
    <w:rsid w:val="00BB59A6"/>
    <w:rsid w:val="00BB78D3"/>
    <w:rsid w:val="00BB7B04"/>
    <w:rsid w:val="00BC034E"/>
    <w:rsid w:val="00BC0C99"/>
    <w:rsid w:val="00BC39F8"/>
    <w:rsid w:val="00BE300D"/>
    <w:rsid w:val="00BE5BB3"/>
    <w:rsid w:val="00BE73F5"/>
    <w:rsid w:val="00BF14EC"/>
    <w:rsid w:val="00BF2145"/>
    <w:rsid w:val="00BF28D6"/>
    <w:rsid w:val="00BF698F"/>
    <w:rsid w:val="00C0337B"/>
    <w:rsid w:val="00C03501"/>
    <w:rsid w:val="00C03530"/>
    <w:rsid w:val="00C05711"/>
    <w:rsid w:val="00C05C35"/>
    <w:rsid w:val="00C06BDA"/>
    <w:rsid w:val="00C07F13"/>
    <w:rsid w:val="00C12B52"/>
    <w:rsid w:val="00C13C0C"/>
    <w:rsid w:val="00C14336"/>
    <w:rsid w:val="00C22E6A"/>
    <w:rsid w:val="00C242E0"/>
    <w:rsid w:val="00C24821"/>
    <w:rsid w:val="00C25758"/>
    <w:rsid w:val="00C26567"/>
    <w:rsid w:val="00C30455"/>
    <w:rsid w:val="00C322D6"/>
    <w:rsid w:val="00C36BE2"/>
    <w:rsid w:val="00C3727A"/>
    <w:rsid w:val="00C37C02"/>
    <w:rsid w:val="00C438C3"/>
    <w:rsid w:val="00C43D71"/>
    <w:rsid w:val="00C51F62"/>
    <w:rsid w:val="00C5204F"/>
    <w:rsid w:val="00C52C10"/>
    <w:rsid w:val="00C54795"/>
    <w:rsid w:val="00C615E4"/>
    <w:rsid w:val="00C6191A"/>
    <w:rsid w:val="00C674A7"/>
    <w:rsid w:val="00C67900"/>
    <w:rsid w:val="00C72449"/>
    <w:rsid w:val="00C74D73"/>
    <w:rsid w:val="00C74F3E"/>
    <w:rsid w:val="00C77DD6"/>
    <w:rsid w:val="00C823E7"/>
    <w:rsid w:val="00C82B64"/>
    <w:rsid w:val="00C86FA2"/>
    <w:rsid w:val="00C90282"/>
    <w:rsid w:val="00C91E98"/>
    <w:rsid w:val="00C92420"/>
    <w:rsid w:val="00C9331B"/>
    <w:rsid w:val="00C97C0F"/>
    <w:rsid w:val="00CA0A5C"/>
    <w:rsid w:val="00CA2A06"/>
    <w:rsid w:val="00CA2CED"/>
    <w:rsid w:val="00CB0018"/>
    <w:rsid w:val="00CB21B1"/>
    <w:rsid w:val="00CB57DB"/>
    <w:rsid w:val="00CB6374"/>
    <w:rsid w:val="00CC0BCD"/>
    <w:rsid w:val="00CC2672"/>
    <w:rsid w:val="00CD1A82"/>
    <w:rsid w:val="00CD44AA"/>
    <w:rsid w:val="00CD4A6F"/>
    <w:rsid w:val="00CD5546"/>
    <w:rsid w:val="00CE29BF"/>
    <w:rsid w:val="00CE2FEC"/>
    <w:rsid w:val="00CE31F7"/>
    <w:rsid w:val="00CE45D1"/>
    <w:rsid w:val="00CE4F88"/>
    <w:rsid w:val="00CE5850"/>
    <w:rsid w:val="00CE6E23"/>
    <w:rsid w:val="00CF0098"/>
    <w:rsid w:val="00CF0357"/>
    <w:rsid w:val="00CF1D97"/>
    <w:rsid w:val="00CF2704"/>
    <w:rsid w:val="00CF34A8"/>
    <w:rsid w:val="00CF41A3"/>
    <w:rsid w:val="00CF55FF"/>
    <w:rsid w:val="00CF56B2"/>
    <w:rsid w:val="00CF689F"/>
    <w:rsid w:val="00D00A2A"/>
    <w:rsid w:val="00D01E8B"/>
    <w:rsid w:val="00D01F26"/>
    <w:rsid w:val="00D026AE"/>
    <w:rsid w:val="00D11151"/>
    <w:rsid w:val="00D1154D"/>
    <w:rsid w:val="00D11C06"/>
    <w:rsid w:val="00D12C02"/>
    <w:rsid w:val="00D1475F"/>
    <w:rsid w:val="00D154E9"/>
    <w:rsid w:val="00D15E18"/>
    <w:rsid w:val="00D22ADC"/>
    <w:rsid w:val="00D23D72"/>
    <w:rsid w:val="00D2469D"/>
    <w:rsid w:val="00D3190C"/>
    <w:rsid w:val="00D31A87"/>
    <w:rsid w:val="00D32F7B"/>
    <w:rsid w:val="00D46979"/>
    <w:rsid w:val="00D52A8A"/>
    <w:rsid w:val="00D55E5E"/>
    <w:rsid w:val="00D6049E"/>
    <w:rsid w:val="00D617C2"/>
    <w:rsid w:val="00D6541C"/>
    <w:rsid w:val="00D700AF"/>
    <w:rsid w:val="00D71DCD"/>
    <w:rsid w:val="00D73558"/>
    <w:rsid w:val="00D74AF4"/>
    <w:rsid w:val="00D7728D"/>
    <w:rsid w:val="00D84685"/>
    <w:rsid w:val="00D85215"/>
    <w:rsid w:val="00D914FF"/>
    <w:rsid w:val="00D97802"/>
    <w:rsid w:val="00DA01A4"/>
    <w:rsid w:val="00DA0E18"/>
    <w:rsid w:val="00DA3F07"/>
    <w:rsid w:val="00DB014D"/>
    <w:rsid w:val="00DB23F0"/>
    <w:rsid w:val="00DB5D9C"/>
    <w:rsid w:val="00DB7D69"/>
    <w:rsid w:val="00DC0841"/>
    <w:rsid w:val="00DC4CC1"/>
    <w:rsid w:val="00DC5213"/>
    <w:rsid w:val="00DC6B85"/>
    <w:rsid w:val="00DC6DCD"/>
    <w:rsid w:val="00DC783E"/>
    <w:rsid w:val="00DD0038"/>
    <w:rsid w:val="00DD0B0C"/>
    <w:rsid w:val="00DD13F7"/>
    <w:rsid w:val="00DD1C13"/>
    <w:rsid w:val="00DD25D1"/>
    <w:rsid w:val="00DD48FF"/>
    <w:rsid w:val="00DE4BBE"/>
    <w:rsid w:val="00DE5AC8"/>
    <w:rsid w:val="00DF01BC"/>
    <w:rsid w:val="00DF10C2"/>
    <w:rsid w:val="00DF3CDA"/>
    <w:rsid w:val="00DF6B52"/>
    <w:rsid w:val="00E00EBE"/>
    <w:rsid w:val="00E02EAC"/>
    <w:rsid w:val="00E04267"/>
    <w:rsid w:val="00E04DEB"/>
    <w:rsid w:val="00E100DE"/>
    <w:rsid w:val="00E11AC0"/>
    <w:rsid w:val="00E13142"/>
    <w:rsid w:val="00E155D1"/>
    <w:rsid w:val="00E17399"/>
    <w:rsid w:val="00E229E0"/>
    <w:rsid w:val="00E247AF"/>
    <w:rsid w:val="00E26DD2"/>
    <w:rsid w:val="00E27C8A"/>
    <w:rsid w:val="00E30829"/>
    <w:rsid w:val="00E319DA"/>
    <w:rsid w:val="00E31D83"/>
    <w:rsid w:val="00E34569"/>
    <w:rsid w:val="00E35397"/>
    <w:rsid w:val="00E36A8A"/>
    <w:rsid w:val="00E37C3E"/>
    <w:rsid w:val="00E4603A"/>
    <w:rsid w:val="00E50397"/>
    <w:rsid w:val="00E50E7B"/>
    <w:rsid w:val="00E5445B"/>
    <w:rsid w:val="00E54E58"/>
    <w:rsid w:val="00E55AD2"/>
    <w:rsid w:val="00E578FF"/>
    <w:rsid w:val="00E603C4"/>
    <w:rsid w:val="00E60680"/>
    <w:rsid w:val="00E608B8"/>
    <w:rsid w:val="00E633BB"/>
    <w:rsid w:val="00E63459"/>
    <w:rsid w:val="00E65C3C"/>
    <w:rsid w:val="00E67531"/>
    <w:rsid w:val="00E74875"/>
    <w:rsid w:val="00E764BA"/>
    <w:rsid w:val="00E77050"/>
    <w:rsid w:val="00E7770D"/>
    <w:rsid w:val="00E80450"/>
    <w:rsid w:val="00E8760F"/>
    <w:rsid w:val="00E87A48"/>
    <w:rsid w:val="00E9556E"/>
    <w:rsid w:val="00E96618"/>
    <w:rsid w:val="00E971B3"/>
    <w:rsid w:val="00EA369B"/>
    <w:rsid w:val="00EA7B0B"/>
    <w:rsid w:val="00EB30B9"/>
    <w:rsid w:val="00EB6131"/>
    <w:rsid w:val="00EC1C0B"/>
    <w:rsid w:val="00EC6907"/>
    <w:rsid w:val="00EC6B26"/>
    <w:rsid w:val="00ED52B0"/>
    <w:rsid w:val="00ED60E2"/>
    <w:rsid w:val="00ED77E0"/>
    <w:rsid w:val="00EE054C"/>
    <w:rsid w:val="00EE071B"/>
    <w:rsid w:val="00EE2C29"/>
    <w:rsid w:val="00EE2C49"/>
    <w:rsid w:val="00EE51AF"/>
    <w:rsid w:val="00EE72AC"/>
    <w:rsid w:val="00EE7BF2"/>
    <w:rsid w:val="00EE7E93"/>
    <w:rsid w:val="00EF01DD"/>
    <w:rsid w:val="00EF0CC8"/>
    <w:rsid w:val="00EF3C6B"/>
    <w:rsid w:val="00EF3FD9"/>
    <w:rsid w:val="00EF4102"/>
    <w:rsid w:val="00EF443D"/>
    <w:rsid w:val="00F0012B"/>
    <w:rsid w:val="00F009D8"/>
    <w:rsid w:val="00F01278"/>
    <w:rsid w:val="00F04143"/>
    <w:rsid w:val="00F04FA3"/>
    <w:rsid w:val="00F051F1"/>
    <w:rsid w:val="00F07CB9"/>
    <w:rsid w:val="00F07CC5"/>
    <w:rsid w:val="00F119C3"/>
    <w:rsid w:val="00F14553"/>
    <w:rsid w:val="00F176BB"/>
    <w:rsid w:val="00F2532B"/>
    <w:rsid w:val="00F3145B"/>
    <w:rsid w:val="00F31E9C"/>
    <w:rsid w:val="00F4273C"/>
    <w:rsid w:val="00F509AB"/>
    <w:rsid w:val="00F53370"/>
    <w:rsid w:val="00F6128E"/>
    <w:rsid w:val="00F623E7"/>
    <w:rsid w:val="00F62861"/>
    <w:rsid w:val="00F62D23"/>
    <w:rsid w:val="00F67FF1"/>
    <w:rsid w:val="00F70450"/>
    <w:rsid w:val="00F70B9A"/>
    <w:rsid w:val="00F73150"/>
    <w:rsid w:val="00F73511"/>
    <w:rsid w:val="00F7384B"/>
    <w:rsid w:val="00F752BA"/>
    <w:rsid w:val="00F7651B"/>
    <w:rsid w:val="00F76997"/>
    <w:rsid w:val="00F802D8"/>
    <w:rsid w:val="00F80470"/>
    <w:rsid w:val="00F81C80"/>
    <w:rsid w:val="00F82500"/>
    <w:rsid w:val="00F83980"/>
    <w:rsid w:val="00F92DCC"/>
    <w:rsid w:val="00FA0FF4"/>
    <w:rsid w:val="00FA2640"/>
    <w:rsid w:val="00FA2771"/>
    <w:rsid w:val="00FA4E96"/>
    <w:rsid w:val="00FA7C1C"/>
    <w:rsid w:val="00FB19CF"/>
    <w:rsid w:val="00FB5EEC"/>
    <w:rsid w:val="00FC25C7"/>
    <w:rsid w:val="00FC6162"/>
    <w:rsid w:val="00FD1732"/>
    <w:rsid w:val="00FD1FA5"/>
    <w:rsid w:val="00FD2A5E"/>
    <w:rsid w:val="00FD37BC"/>
    <w:rsid w:val="00FD3D1C"/>
    <w:rsid w:val="00FD5C97"/>
    <w:rsid w:val="00FD5F17"/>
    <w:rsid w:val="00FE6519"/>
    <w:rsid w:val="00FE6CCE"/>
    <w:rsid w:val="00FE7673"/>
    <w:rsid w:val="00FF1BED"/>
    <w:rsid w:val="00FF2B5C"/>
    <w:rsid w:val="00FF4888"/>
    <w:rsid w:val="00FF4E4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EC4D99F"/>
  <w15:docId w15:val="{D313306F-6ECD-DD46-BA81-8754855A8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B0C"/>
    <w:pPr>
      <w:spacing w:line="240" w:lineRule="auto"/>
    </w:pPr>
    <w:rPr>
      <w:rFonts w:ascii="Arial" w:hAnsi="Arial"/>
    </w:rPr>
  </w:style>
  <w:style w:type="paragraph" w:styleId="Heading1">
    <w:name w:val="heading 1"/>
    <w:basedOn w:val="Normal"/>
    <w:next w:val="Normal"/>
    <w:link w:val="Heading1Char"/>
    <w:uiPriority w:val="9"/>
    <w:qFormat/>
    <w:rsid w:val="00DD0B0C"/>
    <w:pPr>
      <w:keepNext/>
      <w:keepLines/>
      <w:numPr>
        <w:numId w:val="1"/>
      </w:numPr>
      <w:spacing w:before="240" w:after="240"/>
      <w:outlineLvl w:val="0"/>
    </w:pPr>
    <w:rPr>
      <w:rFonts w:asciiTheme="minorHAnsi" w:eastAsiaTheme="majorEastAsia" w:hAnsiTheme="minorHAnsi" w:cstheme="majorBidi"/>
      <w:color w:val="31849B" w:themeColor="accent5" w:themeShade="BF"/>
      <w:sz w:val="32"/>
      <w:szCs w:val="32"/>
    </w:rPr>
  </w:style>
  <w:style w:type="paragraph" w:styleId="Heading2">
    <w:name w:val="heading 2"/>
    <w:basedOn w:val="Heading1"/>
    <w:next w:val="Normal"/>
    <w:link w:val="Heading2Char"/>
    <w:autoRedefine/>
    <w:uiPriority w:val="9"/>
    <w:unhideWhenUsed/>
    <w:qFormat/>
    <w:rsid w:val="005207C4"/>
    <w:pPr>
      <w:numPr>
        <w:numId w:val="0"/>
      </w:numPr>
      <w:spacing w:before="120" w:after="120"/>
      <w:outlineLvl w:val="1"/>
    </w:pPr>
    <w:rPr>
      <w:sz w:val="28"/>
    </w:rPr>
  </w:style>
  <w:style w:type="paragraph" w:styleId="Heading3">
    <w:name w:val="heading 3"/>
    <w:basedOn w:val="Normal"/>
    <w:next w:val="Normal"/>
    <w:link w:val="Heading3Char"/>
    <w:uiPriority w:val="9"/>
    <w:unhideWhenUsed/>
    <w:qFormat/>
    <w:rsid w:val="003C0AFA"/>
    <w:pPr>
      <w:keepNext/>
      <w:keepLines/>
      <w:spacing w:before="40" w:after="0"/>
      <w:outlineLvl w:val="2"/>
    </w:pPr>
    <w:rPr>
      <w:rFonts w:asciiTheme="majorHAnsi" w:eastAsiaTheme="majorEastAsia" w:hAnsiTheme="majorHAnsi" w:cstheme="majorBidi"/>
      <w:color w:val="31849B" w:themeColor="accent5"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4461"/>
    <w:pPr>
      <w:tabs>
        <w:tab w:val="center" w:pos="4513"/>
        <w:tab w:val="right" w:pos="9026"/>
      </w:tabs>
      <w:spacing w:after="0"/>
    </w:pPr>
  </w:style>
  <w:style w:type="character" w:customStyle="1" w:styleId="HeaderChar">
    <w:name w:val="Header Char"/>
    <w:basedOn w:val="DefaultParagraphFont"/>
    <w:link w:val="Header"/>
    <w:uiPriority w:val="99"/>
    <w:rsid w:val="009E4461"/>
  </w:style>
  <w:style w:type="paragraph" w:styleId="Footer">
    <w:name w:val="footer"/>
    <w:basedOn w:val="Normal"/>
    <w:link w:val="FooterChar"/>
    <w:uiPriority w:val="99"/>
    <w:unhideWhenUsed/>
    <w:rsid w:val="009E4461"/>
    <w:pPr>
      <w:tabs>
        <w:tab w:val="center" w:pos="4513"/>
        <w:tab w:val="right" w:pos="9026"/>
      </w:tabs>
      <w:spacing w:after="0"/>
    </w:pPr>
  </w:style>
  <w:style w:type="character" w:customStyle="1" w:styleId="FooterChar">
    <w:name w:val="Footer Char"/>
    <w:basedOn w:val="DefaultParagraphFont"/>
    <w:link w:val="Footer"/>
    <w:uiPriority w:val="99"/>
    <w:rsid w:val="009E4461"/>
  </w:style>
  <w:style w:type="paragraph" w:styleId="NoSpacing">
    <w:name w:val="No Spacing"/>
    <w:link w:val="NoSpacingChar"/>
    <w:uiPriority w:val="1"/>
    <w:qFormat/>
    <w:rsid w:val="009E446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E4461"/>
    <w:rPr>
      <w:rFonts w:eastAsiaTheme="minorEastAsia"/>
      <w:lang w:val="en-US" w:eastAsia="ja-JP"/>
    </w:rPr>
  </w:style>
  <w:style w:type="paragraph" w:styleId="BalloonText">
    <w:name w:val="Balloon Text"/>
    <w:basedOn w:val="Normal"/>
    <w:link w:val="BalloonTextChar"/>
    <w:uiPriority w:val="99"/>
    <w:semiHidden/>
    <w:unhideWhenUsed/>
    <w:rsid w:val="009E446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4461"/>
    <w:rPr>
      <w:rFonts w:ascii="Tahoma" w:hAnsi="Tahoma" w:cs="Tahoma"/>
      <w:sz w:val="16"/>
      <w:szCs w:val="16"/>
    </w:rPr>
  </w:style>
  <w:style w:type="paragraph" w:styleId="ListParagraph">
    <w:name w:val="List Paragraph"/>
    <w:aliases w:val="Capire List Paragraph"/>
    <w:basedOn w:val="Normal"/>
    <w:link w:val="ListParagraphChar"/>
    <w:qFormat/>
    <w:rsid w:val="00247C6D"/>
    <w:pPr>
      <w:ind w:left="720"/>
      <w:contextualSpacing/>
    </w:pPr>
  </w:style>
  <w:style w:type="character" w:customStyle="1" w:styleId="Heading1Char">
    <w:name w:val="Heading 1 Char"/>
    <w:basedOn w:val="DefaultParagraphFont"/>
    <w:link w:val="Heading1"/>
    <w:uiPriority w:val="9"/>
    <w:rsid w:val="00DD0B0C"/>
    <w:rPr>
      <w:rFonts w:eastAsiaTheme="majorEastAsia" w:cstheme="majorBidi"/>
      <w:color w:val="31849B" w:themeColor="accent5" w:themeShade="BF"/>
      <w:sz w:val="32"/>
      <w:szCs w:val="32"/>
    </w:rPr>
  </w:style>
  <w:style w:type="character" w:customStyle="1" w:styleId="Heading2Char">
    <w:name w:val="Heading 2 Char"/>
    <w:basedOn w:val="DefaultParagraphFont"/>
    <w:link w:val="Heading2"/>
    <w:uiPriority w:val="9"/>
    <w:rsid w:val="005207C4"/>
    <w:rPr>
      <w:rFonts w:eastAsiaTheme="majorEastAsia" w:cstheme="majorBidi"/>
      <w:color w:val="31849B" w:themeColor="accent5" w:themeShade="BF"/>
      <w:sz w:val="28"/>
      <w:szCs w:val="32"/>
    </w:rPr>
  </w:style>
  <w:style w:type="paragraph" w:customStyle="1" w:styleId="Default">
    <w:name w:val="Default"/>
    <w:rsid w:val="009259C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615E4"/>
    <w:rPr>
      <w:color w:val="0000FF" w:themeColor="hyperlink"/>
      <w:u w:val="single"/>
    </w:rPr>
  </w:style>
  <w:style w:type="character" w:styleId="UnresolvedMention">
    <w:name w:val="Unresolved Mention"/>
    <w:basedOn w:val="DefaultParagraphFont"/>
    <w:uiPriority w:val="99"/>
    <w:semiHidden/>
    <w:unhideWhenUsed/>
    <w:rsid w:val="00C615E4"/>
    <w:rPr>
      <w:color w:val="605E5C"/>
      <w:shd w:val="clear" w:color="auto" w:fill="E1DFDD"/>
    </w:rPr>
  </w:style>
  <w:style w:type="table" w:styleId="TableGrid">
    <w:name w:val="Table Grid"/>
    <w:basedOn w:val="TableNormal"/>
    <w:uiPriority w:val="39"/>
    <w:rsid w:val="008A4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51F62"/>
  </w:style>
  <w:style w:type="character" w:customStyle="1" w:styleId="Heading3Char">
    <w:name w:val="Heading 3 Char"/>
    <w:basedOn w:val="DefaultParagraphFont"/>
    <w:link w:val="Heading3"/>
    <w:uiPriority w:val="9"/>
    <w:rsid w:val="003C0AFA"/>
    <w:rPr>
      <w:rFonts w:asciiTheme="majorHAnsi" w:eastAsiaTheme="majorEastAsia" w:hAnsiTheme="majorHAnsi" w:cstheme="majorBidi"/>
      <w:color w:val="31849B" w:themeColor="accent5" w:themeShade="BF"/>
      <w:sz w:val="24"/>
      <w:szCs w:val="24"/>
    </w:rPr>
  </w:style>
  <w:style w:type="character" w:styleId="IntenseEmphasis">
    <w:name w:val="Intense Emphasis"/>
    <w:basedOn w:val="DefaultParagraphFont"/>
    <w:uiPriority w:val="21"/>
    <w:qFormat/>
    <w:rsid w:val="003C0AFA"/>
    <w:rPr>
      <w:i/>
      <w:iCs/>
      <w:color w:val="31849B" w:themeColor="accent5" w:themeShade="BF"/>
    </w:rPr>
  </w:style>
  <w:style w:type="character" w:styleId="IntenseReference">
    <w:name w:val="Intense Reference"/>
    <w:basedOn w:val="DefaultParagraphFont"/>
    <w:uiPriority w:val="32"/>
    <w:qFormat/>
    <w:rsid w:val="003C0AFA"/>
    <w:rPr>
      <w:b/>
      <w:bCs/>
      <w:smallCaps/>
      <w:color w:val="31849B" w:themeColor="accent5" w:themeShade="BF"/>
      <w:spacing w:val="5"/>
    </w:rPr>
  </w:style>
  <w:style w:type="paragraph" w:styleId="IntenseQuote">
    <w:name w:val="Intense Quote"/>
    <w:basedOn w:val="Normal"/>
    <w:next w:val="Normal"/>
    <w:link w:val="IntenseQuoteChar"/>
    <w:uiPriority w:val="30"/>
    <w:qFormat/>
    <w:rsid w:val="003C0AFA"/>
    <w:pPr>
      <w:pBdr>
        <w:top w:val="single" w:sz="4" w:space="10" w:color="4BACC6" w:themeColor="accent5"/>
        <w:bottom w:val="single" w:sz="4" w:space="10" w:color="4BACC6" w:themeColor="accent5"/>
      </w:pBdr>
      <w:spacing w:before="360" w:after="360"/>
      <w:ind w:left="864" w:right="864"/>
      <w:jc w:val="center"/>
    </w:pPr>
    <w:rPr>
      <w:i/>
      <w:iCs/>
      <w:color w:val="31849B" w:themeColor="accent5" w:themeShade="BF"/>
    </w:rPr>
  </w:style>
  <w:style w:type="character" w:customStyle="1" w:styleId="IntenseQuoteChar">
    <w:name w:val="Intense Quote Char"/>
    <w:basedOn w:val="DefaultParagraphFont"/>
    <w:link w:val="IntenseQuote"/>
    <w:uiPriority w:val="30"/>
    <w:rsid w:val="003C0AFA"/>
    <w:rPr>
      <w:i/>
      <w:iCs/>
      <w:color w:val="31849B" w:themeColor="accent5" w:themeShade="BF"/>
    </w:rPr>
  </w:style>
  <w:style w:type="paragraph" w:customStyle="1" w:styleId="paragraph">
    <w:name w:val="paragraph"/>
    <w:basedOn w:val="Normal"/>
    <w:rsid w:val="003C117A"/>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3C117A"/>
  </w:style>
  <w:style w:type="character" w:customStyle="1" w:styleId="eop">
    <w:name w:val="eop"/>
    <w:basedOn w:val="DefaultParagraphFont"/>
    <w:rsid w:val="003C117A"/>
  </w:style>
  <w:style w:type="paragraph" w:styleId="TOCHeading">
    <w:name w:val="TOC Heading"/>
    <w:basedOn w:val="Heading1"/>
    <w:next w:val="Normal"/>
    <w:uiPriority w:val="39"/>
    <w:unhideWhenUsed/>
    <w:qFormat/>
    <w:rsid w:val="00B67DCC"/>
    <w:pPr>
      <w:numPr>
        <w:numId w:val="0"/>
      </w:numPr>
      <w:spacing w:after="0" w:line="259" w:lineRule="auto"/>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B67DCC"/>
    <w:pPr>
      <w:spacing w:after="100"/>
    </w:pPr>
  </w:style>
  <w:style w:type="character" w:styleId="CommentReference">
    <w:name w:val="annotation reference"/>
    <w:basedOn w:val="DefaultParagraphFont"/>
    <w:uiPriority w:val="99"/>
    <w:semiHidden/>
    <w:unhideWhenUsed/>
    <w:rsid w:val="005E630F"/>
    <w:rPr>
      <w:sz w:val="16"/>
      <w:szCs w:val="16"/>
    </w:rPr>
  </w:style>
  <w:style w:type="paragraph" w:styleId="CommentText">
    <w:name w:val="annotation text"/>
    <w:basedOn w:val="Normal"/>
    <w:link w:val="CommentTextChar"/>
    <w:uiPriority w:val="99"/>
    <w:semiHidden/>
    <w:unhideWhenUsed/>
    <w:rsid w:val="005E630F"/>
    <w:rPr>
      <w:sz w:val="20"/>
      <w:szCs w:val="20"/>
    </w:rPr>
  </w:style>
  <w:style w:type="character" w:customStyle="1" w:styleId="CommentTextChar">
    <w:name w:val="Comment Text Char"/>
    <w:basedOn w:val="DefaultParagraphFont"/>
    <w:link w:val="CommentText"/>
    <w:uiPriority w:val="99"/>
    <w:semiHidden/>
    <w:rsid w:val="005E630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E630F"/>
    <w:rPr>
      <w:b/>
      <w:bCs/>
    </w:rPr>
  </w:style>
  <w:style w:type="character" w:customStyle="1" w:styleId="CommentSubjectChar">
    <w:name w:val="Comment Subject Char"/>
    <w:basedOn w:val="CommentTextChar"/>
    <w:link w:val="CommentSubject"/>
    <w:uiPriority w:val="99"/>
    <w:semiHidden/>
    <w:rsid w:val="005E630F"/>
    <w:rPr>
      <w:rFonts w:ascii="Arial" w:hAnsi="Arial"/>
      <w:b/>
      <w:bCs/>
      <w:sz w:val="20"/>
      <w:szCs w:val="20"/>
    </w:rPr>
  </w:style>
  <w:style w:type="table" w:styleId="GridTable4-Accent5">
    <w:name w:val="Grid Table 4 Accent 5"/>
    <w:basedOn w:val="TableNormal"/>
    <w:uiPriority w:val="49"/>
    <w:rsid w:val="0005360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ListBullet">
    <w:name w:val="List Bullet"/>
    <w:basedOn w:val="Normal"/>
    <w:qFormat/>
    <w:rsid w:val="00B56916"/>
    <w:pPr>
      <w:numPr>
        <w:numId w:val="5"/>
      </w:numPr>
    </w:pPr>
    <w:rPr>
      <w:rFonts w:eastAsia="MS Mincho" w:cs="Times New Roman"/>
      <w:sz w:val="20"/>
      <w:szCs w:val="24"/>
      <w:lang w:val="en-US"/>
    </w:rPr>
  </w:style>
  <w:style w:type="numbering" w:customStyle="1" w:styleId="ListBullets">
    <w:name w:val="ListBullets"/>
    <w:uiPriority w:val="99"/>
    <w:rsid w:val="00B56916"/>
    <w:pPr>
      <w:numPr>
        <w:numId w:val="4"/>
      </w:numPr>
    </w:pPr>
  </w:style>
  <w:style w:type="paragraph" w:styleId="ListBullet2">
    <w:name w:val="List Bullet 2"/>
    <w:basedOn w:val="Normal"/>
    <w:rsid w:val="00B56916"/>
    <w:pPr>
      <w:numPr>
        <w:ilvl w:val="1"/>
        <w:numId w:val="5"/>
      </w:numPr>
    </w:pPr>
    <w:rPr>
      <w:rFonts w:eastAsia="MS Mincho" w:cs="Times New Roman"/>
      <w:sz w:val="20"/>
      <w:szCs w:val="24"/>
      <w:lang w:val="en-US"/>
    </w:rPr>
  </w:style>
  <w:style w:type="paragraph" w:styleId="ListBullet3">
    <w:name w:val="List Bullet 3"/>
    <w:basedOn w:val="Normal"/>
    <w:rsid w:val="00B56916"/>
    <w:pPr>
      <w:numPr>
        <w:ilvl w:val="2"/>
        <w:numId w:val="5"/>
      </w:numPr>
    </w:pPr>
    <w:rPr>
      <w:rFonts w:eastAsia="MS Mincho" w:cs="Times New Roman"/>
      <w:sz w:val="20"/>
      <w:szCs w:val="24"/>
    </w:rPr>
  </w:style>
  <w:style w:type="paragraph" w:styleId="ListBullet4">
    <w:name w:val="List Bullet 4"/>
    <w:basedOn w:val="Normal"/>
    <w:rsid w:val="00B56916"/>
    <w:pPr>
      <w:numPr>
        <w:ilvl w:val="3"/>
        <w:numId w:val="5"/>
      </w:numPr>
    </w:pPr>
    <w:rPr>
      <w:rFonts w:eastAsia="MS Mincho" w:cs="Times New Roman"/>
      <w:sz w:val="20"/>
      <w:szCs w:val="24"/>
    </w:rPr>
  </w:style>
  <w:style w:type="paragraph" w:styleId="ListBullet5">
    <w:name w:val="List Bullet 5"/>
    <w:basedOn w:val="Normal"/>
    <w:rsid w:val="00B56916"/>
    <w:pPr>
      <w:numPr>
        <w:ilvl w:val="4"/>
        <w:numId w:val="5"/>
      </w:numPr>
      <w:spacing w:line="288" w:lineRule="auto"/>
    </w:pPr>
    <w:rPr>
      <w:rFonts w:eastAsia="MS Mincho" w:cs="Times New Roman"/>
      <w:sz w:val="20"/>
      <w:szCs w:val="24"/>
    </w:rPr>
  </w:style>
  <w:style w:type="paragraph" w:styleId="TOC2">
    <w:name w:val="toc 2"/>
    <w:basedOn w:val="Normal"/>
    <w:next w:val="Normal"/>
    <w:autoRedefine/>
    <w:uiPriority w:val="39"/>
    <w:unhideWhenUsed/>
    <w:rsid w:val="00E50E7B"/>
    <w:pPr>
      <w:spacing w:after="100"/>
      <w:ind w:left="220"/>
    </w:pPr>
  </w:style>
  <w:style w:type="character" w:customStyle="1" w:styleId="ListParagraphChar">
    <w:name w:val="List Paragraph Char"/>
    <w:aliases w:val="Capire List Paragraph Char"/>
    <w:basedOn w:val="DefaultParagraphFont"/>
    <w:link w:val="ListParagraph"/>
    <w:locked/>
    <w:rsid w:val="000161F3"/>
    <w:rPr>
      <w:rFonts w:ascii="Arial" w:hAnsi="Arial"/>
    </w:rPr>
  </w:style>
  <w:style w:type="paragraph" w:styleId="BodyText">
    <w:name w:val="Body Text"/>
    <w:basedOn w:val="Normal"/>
    <w:link w:val="BodyTextChar"/>
    <w:unhideWhenUsed/>
    <w:qFormat/>
    <w:rsid w:val="00C03530"/>
    <w:pPr>
      <w:spacing w:after="120"/>
    </w:pPr>
    <w:rPr>
      <w:rFonts w:eastAsia="Times New Roman" w:cs="Arial"/>
      <w:szCs w:val="20"/>
    </w:rPr>
  </w:style>
  <w:style w:type="character" w:customStyle="1" w:styleId="BodyTextChar">
    <w:name w:val="Body Text Char"/>
    <w:basedOn w:val="DefaultParagraphFont"/>
    <w:link w:val="BodyText"/>
    <w:rsid w:val="00C03530"/>
    <w:rPr>
      <w:rFonts w:ascii="Arial" w:eastAsia="Times New Roman" w:hAnsi="Arial" w:cs="Arial"/>
      <w:szCs w:val="20"/>
    </w:rPr>
  </w:style>
  <w:style w:type="table" w:customStyle="1" w:styleId="EGSCTableStyle">
    <w:name w:val="EGSC Table Style"/>
    <w:basedOn w:val="TableNormal"/>
    <w:uiPriority w:val="99"/>
    <w:rsid w:val="00C03530"/>
    <w:pPr>
      <w:spacing w:after="0" w:line="240" w:lineRule="auto"/>
    </w:pPr>
    <w:rPr>
      <w:rFonts w:ascii="Arial" w:eastAsia="Times New Roman" w:hAnsi="Arial" w:cs="Times New Roman"/>
      <w:sz w:val="24"/>
      <w:szCs w:val="20"/>
      <w:lang w:eastAsia="en-AU"/>
    </w:rPr>
    <w:tblPr>
      <w:tblBorders>
        <w:top w:val="single" w:sz="4" w:space="0" w:color="005FAE"/>
        <w:left w:val="single" w:sz="4" w:space="0" w:color="005FAE"/>
        <w:bottom w:val="single" w:sz="4" w:space="0" w:color="005FAE"/>
        <w:right w:val="single" w:sz="4" w:space="0" w:color="005FAE"/>
        <w:insideH w:val="single" w:sz="4" w:space="0" w:color="005FAE"/>
        <w:insideV w:val="single" w:sz="4" w:space="0" w:color="005FAE"/>
      </w:tblBorders>
      <w:tblCellMar>
        <w:top w:w="57" w:type="dxa"/>
        <w:left w:w="57" w:type="dxa"/>
        <w:bottom w:w="57" w:type="dxa"/>
        <w:right w:w="57" w:type="dxa"/>
      </w:tblCellMar>
    </w:tblPr>
    <w:trPr>
      <w:cantSplit/>
    </w:trPr>
    <w:tblStylePr w:type="firstRow">
      <w:rPr>
        <w:rFonts w:ascii="Arial" w:hAnsi="Arial"/>
        <w:b/>
        <w:color w:val="FFFFFF" w:themeColor="background1"/>
        <w:sz w:val="20"/>
      </w:rPr>
      <w:tblPr/>
      <w:tcPr>
        <w:shd w:val="clear" w:color="auto" w:fill="005FAE"/>
      </w:tcPr>
    </w:tblStylePr>
    <w:tblStylePr w:type="lastRow">
      <w:rPr>
        <w:rFonts w:ascii="Arial" w:hAnsi="Arial"/>
        <w:sz w:val="20"/>
      </w:rPr>
    </w:tblStylePr>
    <w:tblStylePr w:type="firstCol">
      <w:rPr>
        <w:b/>
      </w:rPr>
    </w:tblStylePr>
  </w:style>
  <w:style w:type="paragraph" w:customStyle="1" w:styleId="CM38">
    <w:name w:val="CM38"/>
    <w:basedOn w:val="Default"/>
    <w:next w:val="Default"/>
    <w:rsid w:val="00C03530"/>
    <w:pPr>
      <w:widowControl w:val="0"/>
      <w:spacing w:after="240"/>
    </w:pPr>
    <w:rPr>
      <w:rFonts w:ascii="Arial" w:eastAsia="Times New Roman" w:hAnsi="Arial" w:cs="Times New Roman"/>
      <w:color w:val="auto"/>
      <w:lang w:eastAsia="en-AU"/>
    </w:rPr>
  </w:style>
  <w:style w:type="paragraph" w:styleId="Quote">
    <w:name w:val="Quote"/>
    <w:basedOn w:val="Normal"/>
    <w:next w:val="Normal"/>
    <w:link w:val="QuoteChar"/>
    <w:uiPriority w:val="29"/>
    <w:qFormat/>
    <w:rsid w:val="00380307"/>
    <w:pPr>
      <w:spacing w:line="276" w:lineRule="auto"/>
    </w:pPr>
    <w:rPr>
      <w:rFonts w:asciiTheme="minorHAnsi" w:eastAsiaTheme="minorEastAsia" w:hAnsiTheme="minorHAnsi"/>
      <w:i/>
      <w:iCs/>
      <w:color w:val="000000" w:themeColor="text1"/>
      <w:lang w:val="en-US" w:eastAsia="ja-JP"/>
    </w:rPr>
  </w:style>
  <w:style w:type="character" w:customStyle="1" w:styleId="QuoteChar">
    <w:name w:val="Quote Char"/>
    <w:basedOn w:val="DefaultParagraphFont"/>
    <w:link w:val="Quote"/>
    <w:uiPriority w:val="29"/>
    <w:rsid w:val="00380307"/>
    <w:rPr>
      <w:rFonts w:eastAsiaTheme="minorEastAsia"/>
      <w:i/>
      <w:iCs/>
      <w:color w:val="000000" w:themeColor="text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13329">
      <w:bodyDiv w:val="1"/>
      <w:marLeft w:val="0"/>
      <w:marRight w:val="0"/>
      <w:marTop w:val="0"/>
      <w:marBottom w:val="0"/>
      <w:divBdr>
        <w:top w:val="none" w:sz="0" w:space="0" w:color="auto"/>
        <w:left w:val="none" w:sz="0" w:space="0" w:color="auto"/>
        <w:bottom w:val="none" w:sz="0" w:space="0" w:color="auto"/>
        <w:right w:val="none" w:sz="0" w:space="0" w:color="auto"/>
      </w:divBdr>
    </w:div>
    <w:div w:id="350254952">
      <w:bodyDiv w:val="1"/>
      <w:marLeft w:val="0"/>
      <w:marRight w:val="0"/>
      <w:marTop w:val="0"/>
      <w:marBottom w:val="0"/>
      <w:divBdr>
        <w:top w:val="none" w:sz="0" w:space="0" w:color="auto"/>
        <w:left w:val="none" w:sz="0" w:space="0" w:color="auto"/>
        <w:bottom w:val="none" w:sz="0" w:space="0" w:color="auto"/>
        <w:right w:val="none" w:sz="0" w:space="0" w:color="auto"/>
      </w:divBdr>
    </w:div>
    <w:div w:id="437527718">
      <w:bodyDiv w:val="1"/>
      <w:marLeft w:val="0"/>
      <w:marRight w:val="0"/>
      <w:marTop w:val="0"/>
      <w:marBottom w:val="0"/>
      <w:divBdr>
        <w:top w:val="none" w:sz="0" w:space="0" w:color="auto"/>
        <w:left w:val="none" w:sz="0" w:space="0" w:color="auto"/>
        <w:bottom w:val="none" w:sz="0" w:space="0" w:color="auto"/>
        <w:right w:val="none" w:sz="0" w:space="0" w:color="auto"/>
      </w:divBdr>
      <w:divsChild>
        <w:div w:id="665402152">
          <w:marLeft w:val="547"/>
          <w:marRight w:val="0"/>
          <w:marTop w:val="0"/>
          <w:marBottom w:val="200"/>
          <w:divBdr>
            <w:top w:val="none" w:sz="0" w:space="0" w:color="auto"/>
            <w:left w:val="none" w:sz="0" w:space="0" w:color="auto"/>
            <w:bottom w:val="none" w:sz="0" w:space="0" w:color="auto"/>
            <w:right w:val="none" w:sz="0" w:space="0" w:color="auto"/>
          </w:divBdr>
        </w:div>
        <w:div w:id="1558201903">
          <w:marLeft w:val="547"/>
          <w:marRight w:val="0"/>
          <w:marTop w:val="0"/>
          <w:marBottom w:val="200"/>
          <w:divBdr>
            <w:top w:val="none" w:sz="0" w:space="0" w:color="auto"/>
            <w:left w:val="none" w:sz="0" w:space="0" w:color="auto"/>
            <w:bottom w:val="none" w:sz="0" w:space="0" w:color="auto"/>
            <w:right w:val="none" w:sz="0" w:space="0" w:color="auto"/>
          </w:divBdr>
        </w:div>
        <w:div w:id="902909855">
          <w:marLeft w:val="547"/>
          <w:marRight w:val="0"/>
          <w:marTop w:val="0"/>
          <w:marBottom w:val="200"/>
          <w:divBdr>
            <w:top w:val="none" w:sz="0" w:space="0" w:color="auto"/>
            <w:left w:val="none" w:sz="0" w:space="0" w:color="auto"/>
            <w:bottom w:val="none" w:sz="0" w:space="0" w:color="auto"/>
            <w:right w:val="none" w:sz="0" w:space="0" w:color="auto"/>
          </w:divBdr>
        </w:div>
        <w:div w:id="89009060">
          <w:marLeft w:val="547"/>
          <w:marRight w:val="0"/>
          <w:marTop w:val="0"/>
          <w:marBottom w:val="200"/>
          <w:divBdr>
            <w:top w:val="none" w:sz="0" w:space="0" w:color="auto"/>
            <w:left w:val="none" w:sz="0" w:space="0" w:color="auto"/>
            <w:bottom w:val="none" w:sz="0" w:space="0" w:color="auto"/>
            <w:right w:val="none" w:sz="0" w:space="0" w:color="auto"/>
          </w:divBdr>
        </w:div>
        <w:div w:id="1607231173">
          <w:marLeft w:val="547"/>
          <w:marRight w:val="0"/>
          <w:marTop w:val="0"/>
          <w:marBottom w:val="200"/>
          <w:divBdr>
            <w:top w:val="none" w:sz="0" w:space="0" w:color="auto"/>
            <w:left w:val="none" w:sz="0" w:space="0" w:color="auto"/>
            <w:bottom w:val="none" w:sz="0" w:space="0" w:color="auto"/>
            <w:right w:val="none" w:sz="0" w:space="0" w:color="auto"/>
          </w:divBdr>
        </w:div>
        <w:div w:id="984242510">
          <w:marLeft w:val="547"/>
          <w:marRight w:val="0"/>
          <w:marTop w:val="0"/>
          <w:marBottom w:val="200"/>
          <w:divBdr>
            <w:top w:val="none" w:sz="0" w:space="0" w:color="auto"/>
            <w:left w:val="none" w:sz="0" w:space="0" w:color="auto"/>
            <w:bottom w:val="none" w:sz="0" w:space="0" w:color="auto"/>
            <w:right w:val="none" w:sz="0" w:space="0" w:color="auto"/>
          </w:divBdr>
        </w:div>
        <w:div w:id="1248534254">
          <w:marLeft w:val="547"/>
          <w:marRight w:val="0"/>
          <w:marTop w:val="0"/>
          <w:marBottom w:val="200"/>
          <w:divBdr>
            <w:top w:val="none" w:sz="0" w:space="0" w:color="auto"/>
            <w:left w:val="none" w:sz="0" w:space="0" w:color="auto"/>
            <w:bottom w:val="none" w:sz="0" w:space="0" w:color="auto"/>
            <w:right w:val="none" w:sz="0" w:space="0" w:color="auto"/>
          </w:divBdr>
        </w:div>
        <w:div w:id="1970740557">
          <w:marLeft w:val="547"/>
          <w:marRight w:val="0"/>
          <w:marTop w:val="0"/>
          <w:marBottom w:val="200"/>
          <w:divBdr>
            <w:top w:val="none" w:sz="0" w:space="0" w:color="auto"/>
            <w:left w:val="none" w:sz="0" w:space="0" w:color="auto"/>
            <w:bottom w:val="none" w:sz="0" w:space="0" w:color="auto"/>
            <w:right w:val="none" w:sz="0" w:space="0" w:color="auto"/>
          </w:divBdr>
        </w:div>
        <w:div w:id="133180910">
          <w:marLeft w:val="547"/>
          <w:marRight w:val="0"/>
          <w:marTop w:val="0"/>
          <w:marBottom w:val="200"/>
          <w:divBdr>
            <w:top w:val="none" w:sz="0" w:space="0" w:color="auto"/>
            <w:left w:val="none" w:sz="0" w:space="0" w:color="auto"/>
            <w:bottom w:val="none" w:sz="0" w:space="0" w:color="auto"/>
            <w:right w:val="none" w:sz="0" w:space="0" w:color="auto"/>
          </w:divBdr>
        </w:div>
      </w:divsChild>
    </w:div>
    <w:div w:id="540243799">
      <w:bodyDiv w:val="1"/>
      <w:marLeft w:val="0"/>
      <w:marRight w:val="0"/>
      <w:marTop w:val="0"/>
      <w:marBottom w:val="0"/>
      <w:divBdr>
        <w:top w:val="none" w:sz="0" w:space="0" w:color="auto"/>
        <w:left w:val="none" w:sz="0" w:space="0" w:color="auto"/>
        <w:bottom w:val="none" w:sz="0" w:space="0" w:color="auto"/>
        <w:right w:val="none" w:sz="0" w:space="0" w:color="auto"/>
      </w:divBdr>
      <w:divsChild>
        <w:div w:id="1287195175">
          <w:marLeft w:val="547"/>
          <w:marRight w:val="0"/>
          <w:marTop w:val="60"/>
          <w:marBottom w:val="60"/>
          <w:divBdr>
            <w:top w:val="none" w:sz="0" w:space="0" w:color="auto"/>
            <w:left w:val="none" w:sz="0" w:space="0" w:color="auto"/>
            <w:bottom w:val="none" w:sz="0" w:space="0" w:color="auto"/>
            <w:right w:val="none" w:sz="0" w:space="0" w:color="auto"/>
          </w:divBdr>
        </w:div>
        <w:div w:id="1856991220">
          <w:marLeft w:val="547"/>
          <w:marRight w:val="0"/>
          <w:marTop w:val="60"/>
          <w:marBottom w:val="60"/>
          <w:divBdr>
            <w:top w:val="none" w:sz="0" w:space="0" w:color="auto"/>
            <w:left w:val="none" w:sz="0" w:space="0" w:color="auto"/>
            <w:bottom w:val="none" w:sz="0" w:space="0" w:color="auto"/>
            <w:right w:val="none" w:sz="0" w:space="0" w:color="auto"/>
          </w:divBdr>
        </w:div>
        <w:div w:id="1599370360">
          <w:marLeft w:val="547"/>
          <w:marRight w:val="0"/>
          <w:marTop w:val="60"/>
          <w:marBottom w:val="60"/>
          <w:divBdr>
            <w:top w:val="none" w:sz="0" w:space="0" w:color="auto"/>
            <w:left w:val="none" w:sz="0" w:space="0" w:color="auto"/>
            <w:bottom w:val="none" w:sz="0" w:space="0" w:color="auto"/>
            <w:right w:val="none" w:sz="0" w:space="0" w:color="auto"/>
          </w:divBdr>
        </w:div>
        <w:div w:id="469590274">
          <w:marLeft w:val="547"/>
          <w:marRight w:val="0"/>
          <w:marTop w:val="60"/>
          <w:marBottom w:val="60"/>
          <w:divBdr>
            <w:top w:val="none" w:sz="0" w:space="0" w:color="auto"/>
            <w:left w:val="none" w:sz="0" w:space="0" w:color="auto"/>
            <w:bottom w:val="none" w:sz="0" w:space="0" w:color="auto"/>
            <w:right w:val="none" w:sz="0" w:space="0" w:color="auto"/>
          </w:divBdr>
        </w:div>
      </w:divsChild>
    </w:div>
    <w:div w:id="576136668">
      <w:bodyDiv w:val="1"/>
      <w:marLeft w:val="0"/>
      <w:marRight w:val="0"/>
      <w:marTop w:val="0"/>
      <w:marBottom w:val="0"/>
      <w:divBdr>
        <w:top w:val="none" w:sz="0" w:space="0" w:color="auto"/>
        <w:left w:val="none" w:sz="0" w:space="0" w:color="auto"/>
        <w:bottom w:val="none" w:sz="0" w:space="0" w:color="auto"/>
        <w:right w:val="none" w:sz="0" w:space="0" w:color="auto"/>
      </w:divBdr>
    </w:div>
    <w:div w:id="599148267">
      <w:bodyDiv w:val="1"/>
      <w:marLeft w:val="0"/>
      <w:marRight w:val="0"/>
      <w:marTop w:val="0"/>
      <w:marBottom w:val="0"/>
      <w:divBdr>
        <w:top w:val="none" w:sz="0" w:space="0" w:color="auto"/>
        <w:left w:val="none" w:sz="0" w:space="0" w:color="auto"/>
        <w:bottom w:val="none" w:sz="0" w:space="0" w:color="auto"/>
        <w:right w:val="none" w:sz="0" w:space="0" w:color="auto"/>
      </w:divBdr>
      <w:divsChild>
        <w:div w:id="1856730967">
          <w:marLeft w:val="547"/>
          <w:marRight w:val="0"/>
          <w:marTop w:val="0"/>
          <w:marBottom w:val="0"/>
          <w:divBdr>
            <w:top w:val="none" w:sz="0" w:space="0" w:color="auto"/>
            <w:left w:val="none" w:sz="0" w:space="0" w:color="auto"/>
            <w:bottom w:val="none" w:sz="0" w:space="0" w:color="auto"/>
            <w:right w:val="none" w:sz="0" w:space="0" w:color="auto"/>
          </w:divBdr>
        </w:div>
        <w:div w:id="1700399723">
          <w:marLeft w:val="547"/>
          <w:marRight w:val="0"/>
          <w:marTop w:val="0"/>
          <w:marBottom w:val="0"/>
          <w:divBdr>
            <w:top w:val="none" w:sz="0" w:space="0" w:color="auto"/>
            <w:left w:val="none" w:sz="0" w:space="0" w:color="auto"/>
            <w:bottom w:val="none" w:sz="0" w:space="0" w:color="auto"/>
            <w:right w:val="none" w:sz="0" w:space="0" w:color="auto"/>
          </w:divBdr>
        </w:div>
      </w:divsChild>
    </w:div>
    <w:div w:id="678191003">
      <w:bodyDiv w:val="1"/>
      <w:marLeft w:val="0"/>
      <w:marRight w:val="0"/>
      <w:marTop w:val="0"/>
      <w:marBottom w:val="0"/>
      <w:divBdr>
        <w:top w:val="none" w:sz="0" w:space="0" w:color="auto"/>
        <w:left w:val="none" w:sz="0" w:space="0" w:color="auto"/>
        <w:bottom w:val="none" w:sz="0" w:space="0" w:color="auto"/>
        <w:right w:val="none" w:sz="0" w:space="0" w:color="auto"/>
      </w:divBdr>
      <w:divsChild>
        <w:div w:id="386297566">
          <w:marLeft w:val="547"/>
          <w:marRight w:val="0"/>
          <w:marTop w:val="60"/>
          <w:marBottom w:val="60"/>
          <w:divBdr>
            <w:top w:val="none" w:sz="0" w:space="0" w:color="auto"/>
            <w:left w:val="none" w:sz="0" w:space="0" w:color="auto"/>
            <w:bottom w:val="none" w:sz="0" w:space="0" w:color="auto"/>
            <w:right w:val="none" w:sz="0" w:space="0" w:color="auto"/>
          </w:divBdr>
        </w:div>
        <w:div w:id="1917129278">
          <w:marLeft w:val="547"/>
          <w:marRight w:val="0"/>
          <w:marTop w:val="60"/>
          <w:marBottom w:val="60"/>
          <w:divBdr>
            <w:top w:val="none" w:sz="0" w:space="0" w:color="auto"/>
            <w:left w:val="none" w:sz="0" w:space="0" w:color="auto"/>
            <w:bottom w:val="none" w:sz="0" w:space="0" w:color="auto"/>
            <w:right w:val="none" w:sz="0" w:space="0" w:color="auto"/>
          </w:divBdr>
        </w:div>
        <w:div w:id="144469990">
          <w:marLeft w:val="547"/>
          <w:marRight w:val="0"/>
          <w:marTop w:val="60"/>
          <w:marBottom w:val="60"/>
          <w:divBdr>
            <w:top w:val="none" w:sz="0" w:space="0" w:color="auto"/>
            <w:left w:val="none" w:sz="0" w:space="0" w:color="auto"/>
            <w:bottom w:val="none" w:sz="0" w:space="0" w:color="auto"/>
            <w:right w:val="none" w:sz="0" w:space="0" w:color="auto"/>
          </w:divBdr>
        </w:div>
        <w:div w:id="2106415077">
          <w:marLeft w:val="547"/>
          <w:marRight w:val="0"/>
          <w:marTop w:val="60"/>
          <w:marBottom w:val="60"/>
          <w:divBdr>
            <w:top w:val="none" w:sz="0" w:space="0" w:color="auto"/>
            <w:left w:val="none" w:sz="0" w:space="0" w:color="auto"/>
            <w:bottom w:val="none" w:sz="0" w:space="0" w:color="auto"/>
            <w:right w:val="none" w:sz="0" w:space="0" w:color="auto"/>
          </w:divBdr>
        </w:div>
        <w:div w:id="611977453">
          <w:marLeft w:val="547"/>
          <w:marRight w:val="0"/>
          <w:marTop w:val="60"/>
          <w:marBottom w:val="60"/>
          <w:divBdr>
            <w:top w:val="none" w:sz="0" w:space="0" w:color="auto"/>
            <w:left w:val="none" w:sz="0" w:space="0" w:color="auto"/>
            <w:bottom w:val="none" w:sz="0" w:space="0" w:color="auto"/>
            <w:right w:val="none" w:sz="0" w:space="0" w:color="auto"/>
          </w:divBdr>
        </w:div>
        <w:div w:id="689336350">
          <w:marLeft w:val="547"/>
          <w:marRight w:val="0"/>
          <w:marTop w:val="60"/>
          <w:marBottom w:val="60"/>
          <w:divBdr>
            <w:top w:val="none" w:sz="0" w:space="0" w:color="auto"/>
            <w:left w:val="none" w:sz="0" w:space="0" w:color="auto"/>
            <w:bottom w:val="none" w:sz="0" w:space="0" w:color="auto"/>
            <w:right w:val="none" w:sz="0" w:space="0" w:color="auto"/>
          </w:divBdr>
        </w:div>
        <w:div w:id="1410886793">
          <w:marLeft w:val="547"/>
          <w:marRight w:val="0"/>
          <w:marTop w:val="60"/>
          <w:marBottom w:val="60"/>
          <w:divBdr>
            <w:top w:val="none" w:sz="0" w:space="0" w:color="auto"/>
            <w:left w:val="none" w:sz="0" w:space="0" w:color="auto"/>
            <w:bottom w:val="none" w:sz="0" w:space="0" w:color="auto"/>
            <w:right w:val="none" w:sz="0" w:space="0" w:color="auto"/>
          </w:divBdr>
        </w:div>
        <w:div w:id="1725249874">
          <w:marLeft w:val="547"/>
          <w:marRight w:val="0"/>
          <w:marTop w:val="60"/>
          <w:marBottom w:val="60"/>
          <w:divBdr>
            <w:top w:val="none" w:sz="0" w:space="0" w:color="auto"/>
            <w:left w:val="none" w:sz="0" w:space="0" w:color="auto"/>
            <w:bottom w:val="none" w:sz="0" w:space="0" w:color="auto"/>
            <w:right w:val="none" w:sz="0" w:space="0" w:color="auto"/>
          </w:divBdr>
        </w:div>
        <w:div w:id="2043245030">
          <w:marLeft w:val="547"/>
          <w:marRight w:val="0"/>
          <w:marTop w:val="60"/>
          <w:marBottom w:val="60"/>
          <w:divBdr>
            <w:top w:val="none" w:sz="0" w:space="0" w:color="auto"/>
            <w:left w:val="none" w:sz="0" w:space="0" w:color="auto"/>
            <w:bottom w:val="none" w:sz="0" w:space="0" w:color="auto"/>
            <w:right w:val="none" w:sz="0" w:space="0" w:color="auto"/>
          </w:divBdr>
        </w:div>
        <w:div w:id="1815636680">
          <w:marLeft w:val="547"/>
          <w:marRight w:val="0"/>
          <w:marTop w:val="60"/>
          <w:marBottom w:val="60"/>
          <w:divBdr>
            <w:top w:val="none" w:sz="0" w:space="0" w:color="auto"/>
            <w:left w:val="none" w:sz="0" w:space="0" w:color="auto"/>
            <w:bottom w:val="none" w:sz="0" w:space="0" w:color="auto"/>
            <w:right w:val="none" w:sz="0" w:space="0" w:color="auto"/>
          </w:divBdr>
        </w:div>
      </w:divsChild>
    </w:div>
    <w:div w:id="788475995">
      <w:bodyDiv w:val="1"/>
      <w:marLeft w:val="0"/>
      <w:marRight w:val="0"/>
      <w:marTop w:val="0"/>
      <w:marBottom w:val="0"/>
      <w:divBdr>
        <w:top w:val="none" w:sz="0" w:space="0" w:color="auto"/>
        <w:left w:val="none" w:sz="0" w:space="0" w:color="auto"/>
        <w:bottom w:val="none" w:sz="0" w:space="0" w:color="auto"/>
        <w:right w:val="none" w:sz="0" w:space="0" w:color="auto"/>
      </w:divBdr>
    </w:div>
    <w:div w:id="862550942">
      <w:bodyDiv w:val="1"/>
      <w:marLeft w:val="0"/>
      <w:marRight w:val="0"/>
      <w:marTop w:val="0"/>
      <w:marBottom w:val="0"/>
      <w:divBdr>
        <w:top w:val="none" w:sz="0" w:space="0" w:color="auto"/>
        <w:left w:val="none" w:sz="0" w:space="0" w:color="auto"/>
        <w:bottom w:val="none" w:sz="0" w:space="0" w:color="auto"/>
        <w:right w:val="none" w:sz="0" w:space="0" w:color="auto"/>
      </w:divBdr>
    </w:div>
    <w:div w:id="954947581">
      <w:bodyDiv w:val="1"/>
      <w:marLeft w:val="0"/>
      <w:marRight w:val="0"/>
      <w:marTop w:val="0"/>
      <w:marBottom w:val="0"/>
      <w:divBdr>
        <w:top w:val="none" w:sz="0" w:space="0" w:color="auto"/>
        <w:left w:val="none" w:sz="0" w:space="0" w:color="auto"/>
        <w:bottom w:val="none" w:sz="0" w:space="0" w:color="auto"/>
        <w:right w:val="none" w:sz="0" w:space="0" w:color="auto"/>
      </w:divBdr>
    </w:div>
    <w:div w:id="964696942">
      <w:bodyDiv w:val="1"/>
      <w:marLeft w:val="0"/>
      <w:marRight w:val="0"/>
      <w:marTop w:val="0"/>
      <w:marBottom w:val="0"/>
      <w:divBdr>
        <w:top w:val="none" w:sz="0" w:space="0" w:color="auto"/>
        <w:left w:val="none" w:sz="0" w:space="0" w:color="auto"/>
        <w:bottom w:val="none" w:sz="0" w:space="0" w:color="auto"/>
        <w:right w:val="none" w:sz="0" w:space="0" w:color="auto"/>
      </w:divBdr>
      <w:divsChild>
        <w:div w:id="220680201">
          <w:marLeft w:val="360"/>
          <w:marRight w:val="0"/>
          <w:marTop w:val="60"/>
          <w:marBottom w:val="60"/>
          <w:divBdr>
            <w:top w:val="none" w:sz="0" w:space="0" w:color="auto"/>
            <w:left w:val="none" w:sz="0" w:space="0" w:color="auto"/>
            <w:bottom w:val="none" w:sz="0" w:space="0" w:color="auto"/>
            <w:right w:val="none" w:sz="0" w:space="0" w:color="auto"/>
          </w:divBdr>
        </w:div>
        <w:div w:id="391778417">
          <w:marLeft w:val="360"/>
          <w:marRight w:val="0"/>
          <w:marTop w:val="60"/>
          <w:marBottom w:val="60"/>
          <w:divBdr>
            <w:top w:val="none" w:sz="0" w:space="0" w:color="auto"/>
            <w:left w:val="none" w:sz="0" w:space="0" w:color="auto"/>
            <w:bottom w:val="none" w:sz="0" w:space="0" w:color="auto"/>
            <w:right w:val="none" w:sz="0" w:space="0" w:color="auto"/>
          </w:divBdr>
        </w:div>
        <w:div w:id="1898589230">
          <w:marLeft w:val="360"/>
          <w:marRight w:val="0"/>
          <w:marTop w:val="60"/>
          <w:marBottom w:val="60"/>
          <w:divBdr>
            <w:top w:val="none" w:sz="0" w:space="0" w:color="auto"/>
            <w:left w:val="none" w:sz="0" w:space="0" w:color="auto"/>
            <w:bottom w:val="none" w:sz="0" w:space="0" w:color="auto"/>
            <w:right w:val="none" w:sz="0" w:space="0" w:color="auto"/>
          </w:divBdr>
        </w:div>
        <w:div w:id="1345286447">
          <w:marLeft w:val="360"/>
          <w:marRight w:val="0"/>
          <w:marTop w:val="60"/>
          <w:marBottom w:val="60"/>
          <w:divBdr>
            <w:top w:val="none" w:sz="0" w:space="0" w:color="auto"/>
            <w:left w:val="none" w:sz="0" w:space="0" w:color="auto"/>
            <w:bottom w:val="none" w:sz="0" w:space="0" w:color="auto"/>
            <w:right w:val="none" w:sz="0" w:space="0" w:color="auto"/>
          </w:divBdr>
        </w:div>
      </w:divsChild>
    </w:div>
    <w:div w:id="1037701287">
      <w:bodyDiv w:val="1"/>
      <w:marLeft w:val="0"/>
      <w:marRight w:val="0"/>
      <w:marTop w:val="0"/>
      <w:marBottom w:val="0"/>
      <w:divBdr>
        <w:top w:val="none" w:sz="0" w:space="0" w:color="auto"/>
        <w:left w:val="none" w:sz="0" w:space="0" w:color="auto"/>
        <w:bottom w:val="none" w:sz="0" w:space="0" w:color="auto"/>
        <w:right w:val="none" w:sz="0" w:space="0" w:color="auto"/>
      </w:divBdr>
      <w:divsChild>
        <w:div w:id="2100297896">
          <w:marLeft w:val="360"/>
          <w:marRight w:val="0"/>
          <w:marTop w:val="60"/>
          <w:marBottom w:val="60"/>
          <w:divBdr>
            <w:top w:val="none" w:sz="0" w:space="0" w:color="auto"/>
            <w:left w:val="none" w:sz="0" w:space="0" w:color="auto"/>
            <w:bottom w:val="none" w:sz="0" w:space="0" w:color="auto"/>
            <w:right w:val="none" w:sz="0" w:space="0" w:color="auto"/>
          </w:divBdr>
        </w:div>
      </w:divsChild>
    </w:div>
    <w:div w:id="1074473664">
      <w:bodyDiv w:val="1"/>
      <w:marLeft w:val="0"/>
      <w:marRight w:val="0"/>
      <w:marTop w:val="0"/>
      <w:marBottom w:val="0"/>
      <w:divBdr>
        <w:top w:val="none" w:sz="0" w:space="0" w:color="auto"/>
        <w:left w:val="none" w:sz="0" w:space="0" w:color="auto"/>
        <w:bottom w:val="none" w:sz="0" w:space="0" w:color="auto"/>
        <w:right w:val="none" w:sz="0" w:space="0" w:color="auto"/>
      </w:divBdr>
    </w:div>
    <w:div w:id="1080520460">
      <w:bodyDiv w:val="1"/>
      <w:marLeft w:val="0"/>
      <w:marRight w:val="0"/>
      <w:marTop w:val="0"/>
      <w:marBottom w:val="0"/>
      <w:divBdr>
        <w:top w:val="none" w:sz="0" w:space="0" w:color="auto"/>
        <w:left w:val="none" w:sz="0" w:space="0" w:color="auto"/>
        <w:bottom w:val="none" w:sz="0" w:space="0" w:color="auto"/>
        <w:right w:val="none" w:sz="0" w:space="0" w:color="auto"/>
      </w:divBdr>
      <w:divsChild>
        <w:div w:id="2137597015">
          <w:marLeft w:val="0"/>
          <w:marRight w:val="0"/>
          <w:marTop w:val="0"/>
          <w:marBottom w:val="0"/>
          <w:divBdr>
            <w:top w:val="none" w:sz="0" w:space="0" w:color="auto"/>
            <w:left w:val="none" w:sz="0" w:space="0" w:color="auto"/>
            <w:bottom w:val="none" w:sz="0" w:space="0" w:color="auto"/>
            <w:right w:val="none" w:sz="0" w:space="0" w:color="auto"/>
          </w:divBdr>
        </w:div>
        <w:div w:id="1049109120">
          <w:marLeft w:val="0"/>
          <w:marRight w:val="0"/>
          <w:marTop w:val="0"/>
          <w:marBottom w:val="0"/>
          <w:divBdr>
            <w:top w:val="none" w:sz="0" w:space="0" w:color="auto"/>
            <w:left w:val="none" w:sz="0" w:space="0" w:color="auto"/>
            <w:bottom w:val="none" w:sz="0" w:space="0" w:color="auto"/>
            <w:right w:val="none" w:sz="0" w:space="0" w:color="auto"/>
          </w:divBdr>
        </w:div>
        <w:div w:id="612054271">
          <w:marLeft w:val="0"/>
          <w:marRight w:val="0"/>
          <w:marTop w:val="0"/>
          <w:marBottom w:val="0"/>
          <w:divBdr>
            <w:top w:val="none" w:sz="0" w:space="0" w:color="auto"/>
            <w:left w:val="none" w:sz="0" w:space="0" w:color="auto"/>
            <w:bottom w:val="none" w:sz="0" w:space="0" w:color="auto"/>
            <w:right w:val="none" w:sz="0" w:space="0" w:color="auto"/>
          </w:divBdr>
        </w:div>
      </w:divsChild>
    </w:div>
    <w:div w:id="1158231633">
      <w:bodyDiv w:val="1"/>
      <w:marLeft w:val="0"/>
      <w:marRight w:val="0"/>
      <w:marTop w:val="0"/>
      <w:marBottom w:val="0"/>
      <w:divBdr>
        <w:top w:val="none" w:sz="0" w:space="0" w:color="auto"/>
        <w:left w:val="none" w:sz="0" w:space="0" w:color="auto"/>
        <w:bottom w:val="none" w:sz="0" w:space="0" w:color="auto"/>
        <w:right w:val="none" w:sz="0" w:space="0" w:color="auto"/>
      </w:divBdr>
    </w:div>
    <w:div w:id="1196431721">
      <w:bodyDiv w:val="1"/>
      <w:marLeft w:val="0"/>
      <w:marRight w:val="0"/>
      <w:marTop w:val="0"/>
      <w:marBottom w:val="0"/>
      <w:divBdr>
        <w:top w:val="none" w:sz="0" w:space="0" w:color="auto"/>
        <w:left w:val="none" w:sz="0" w:space="0" w:color="auto"/>
        <w:bottom w:val="none" w:sz="0" w:space="0" w:color="auto"/>
        <w:right w:val="none" w:sz="0" w:space="0" w:color="auto"/>
      </w:divBdr>
    </w:div>
    <w:div w:id="1241869945">
      <w:bodyDiv w:val="1"/>
      <w:marLeft w:val="0"/>
      <w:marRight w:val="0"/>
      <w:marTop w:val="0"/>
      <w:marBottom w:val="0"/>
      <w:divBdr>
        <w:top w:val="none" w:sz="0" w:space="0" w:color="auto"/>
        <w:left w:val="none" w:sz="0" w:space="0" w:color="auto"/>
        <w:bottom w:val="none" w:sz="0" w:space="0" w:color="auto"/>
        <w:right w:val="none" w:sz="0" w:space="0" w:color="auto"/>
      </w:divBdr>
    </w:div>
    <w:div w:id="1255282303">
      <w:bodyDiv w:val="1"/>
      <w:marLeft w:val="0"/>
      <w:marRight w:val="0"/>
      <w:marTop w:val="0"/>
      <w:marBottom w:val="0"/>
      <w:divBdr>
        <w:top w:val="none" w:sz="0" w:space="0" w:color="auto"/>
        <w:left w:val="none" w:sz="0" w:space="0" w:color="auto"/>
        <w:bottom w:val="none" w:sz="0" w:space="0" w:color="auto"/>
        <w:right w:val="none" w:sz="0" w:space="0" w:color="auto"/>
      </w:divBdr>
    </w:div>
    <w:div w:id="1276400563">
      <w:bodyDiv w:val="1"/>
      <w:marLeft w:val="0"/>
      <w:marRight w:val="0"/>
      <w:marTop w:val="0"/>
      <w:marBottom w:val="0"/>
      <w:divBdr>
        <w:top w:val="none" w:sz="0" w:space="0" w:color="auto"/>
        <w:left w:val="none" w:sz="0" w:space="0" w:color="auto"/>
        <w:bottom w:val="none" w:sz="0" w:space="0" w:color="auto"/>
        <w:right w:val="none" w:sz="0" w:space="0" w:color="auto"/>
      </w:divBdr>
      <w:divsChild>
        <w:div w:id="255330744">
          <w:marLeft w:val="547"/>
          <w:marRight w:val="0"/>
          <w:marTop w:val="0"/>
          <w:marBottom w:val="0"/>
          <w:divBdr>
            <w:top w:val="none" w:sz="0" w:space="0" w:color="auto"/>
            <w:left w:val="none" w:sz="0" w:space="0" w:color="auto"/>
            <w:bottom w:val="none" w:sz="0" w:space="0" w:color="auto"/>
            <w:right w:val="none" w:sz="0" w:space="0" w:color="auto"/>
          </w:divBdr>
        </w:div>
        <w:div w:id="407969904">
          <w:marLeft w:val="547"/>
          <w:marRight w:val="0"/>
          <w:marTop w:val="0"/>
          <w:marBottom w:val="0"/>
          <w:divBdr>
            <w:top w:val="none" w:sz="0" w:space="0" w:color="auto"/>
            <w:left w:val="none" w:sz="0" w:space="0" w:color="auto"/>
            <w:bottom w:val="none" w:sz="0" w:space="0" w:color="auto"/>
            <w:right w:val="none" w:sz="0" w:space="0" w:color="auto"/>
          </w:divBdr>
        </w:div>
        <w:div w:id="1550990846">
          <w:marLeft w:val="547"/>
          <w:marRight w:val="0"/>
          <w:marTop w:val="0"/>
          <w:marBottom w:val="0"/>
          <w:divBdr>
            <w:top w:val="none" w:sz="0" w:space="0" w:color="auto"/>
            <w:left w:val="none" w:sz="0" w:space="0" w:color="auto"/>
            <w:bottom w:val="none" w:sz="0" w:space="0" w:color="auto"/>
            <w:right w:val="none" w:sz="0" w:space="0" w:color="auto"/>
          </w:divBdr>
        </w:div>
      </w:divsChild>
    </w:div>
    <w:div w:id="1459566942">
      <w:bodyDiv w:val="1"/>
      <w:marLeft w:val="0"/>
      <w:marRight w:val="0"/>
      <w:marTop w:val="0"/>
      <w:marBottom w:val="0"/>
      <w:divBdr>
        <w:top w:val="none" w:sz="0" w:space="0" w:color="auto"/>
        <w:left w:val="none" w:sz="0" w:space="0" w:color="auto"/>
        <w:bottom w:val="none" w:sz="0" w:space="0" w:color="auto"/>
        <w:right w:val="none" w:sz="0" w:space="0" w:color="auto"/>
      </w:divBdr>
      <w:divsChild>
        <w:div w:id="1161696438">
          <w:marLeft w:val="360"/>
          <w:marRight w:val="0"/>
          <w:marTop w:val="60"/>
          <w:marBottom w:val="60"/>
          <w:divBdr>
            <w:top w:val="none" w:sz="0" w:space="0" w:color="auto"/>
            <w:left w:val="none" w:sz="0" w:space="0" w:color="auto"/>
            <w:bottom w:val="none" w:sz="0" w:space="0" w:color="auto"/>
            <w:right w:val="none" w:sz="0" w:space="0" w:color="auto"/>
          </w:divBdr>
        </w:div>
        <w:div w:id="247277372">
          <w:marLeft w:val="360"/>
          <w:marRight w:val="0"/>
          <w:marTop w:val="60"/>
          <w:marBottom w:val="60"/>
          <w:divBdr>
            <w:top w:val="none" w:sz="0" w:space="0" w:color="auto"/>
            <w:left w:val="none" w:sz="0" w:space="0" w:color="auto"/>
            <w:bottom w:val="none" w:sz="0" w:space="0" w:color="auto"/>
            <w:right w:val="none" w:sz="0" w:space="0" w:color="auto"/>
          </w:divBdr>
        </w:div>
        <w:div w:id="1261795639">
          <w:marLeft w:val="360"/>
          <w:marRight w:val="0"/>
          <w:marTop w:val="60"/>
          <w:marBottom w:val="60"/>
          <w:divBdr>
            <w:top w:val="none" w:sz="0" w:space="0" w:color="auto"/>
            <w:left w:val="none" w:sz="0" w:space="0" w:color="auto"/>
            <w:bottom w:val="none" w:sz="0" w:space="0" w:color="auto"/>
            <w:right w:val="none" w:sz="0" w:space="0" w:color="auto"/>
          </w:divBdr>
        </w:div>
      </w:divsChild>
    </w:div>
    <w:div w:id="1461337777">
      <w:bodyDiv w:val="1"/>
      <w:marLeft w:val="0"/>
      <w:marRight w:val="0"/>
      <w:marTop w:val="0"/>
      <w:marBottom w:val="0"/>
      <w:divBdr>
        <w:top w:val="none" w:sz="0" w:space="0" w:color="auto"/>
        <w:left w:val="none" w:sz="0" w:space="0" w:color="auto"/>
        <w:bottom w:val="none" w:sz="0" w:space="0" w:color="auto"/>
        <w:right w:val="none" w:sz="0" w:space="0" w:color="auto"/>
      </w:divBdr>
    </w:div>
    <w:div w:id="1511792102">
      <w:bodyDiv w:val="1"/>
      <w:marLeft w:val="0"/>
      <w:marRight w:val="0"/>
      <w:marTop w:val="0"/>
      <w:marBottom w:val="0"/>
      <w:divBdr>
        <w:top w:val="none" w:sz="0" w:space="0" w:color="auto"/>
        <w:left w:val="none" w:sz="0" w:space="0" w:color="auto"/>
        <w:bottom w:val="none" w:sz="0" w:space="0" w:color="auto"/>
        <w:right w:val="none" w:sz="0" w:space="0" w:color="auto"/>
      </w:divBdr>
      <w:divsChild>
        <w:div w:id="1156841805">
          <w:marLeft w:val="994"/>
          <w:marRight w:val="0"/>
          <w:marTop w:val="60"/>
          <w:marBottom w:val="60"/>
          <w:divBdr>
            <w:top w:val="none" w:sz="0" w:space="0" w:color="auto"/>
            <w:left w:val="none" w:sz="0" w:space="0" w:color="auto"/>
            <w:bottom w:val="none" w:sz="0" w:space="0" w:color="auto"/>
            <w:right w:val="none" w:sz="0" w:space="0" w:color="auto"/>
          </w:divBdr>
        </w:div>
        <w:div w:id="175661354">
          <w:marLeft w:val="994"/>
          <w:marRight w:val="0"/>
          <w:marTop w:val="60"/>
          <w:marBottom w:val="60"/>
          <w:divBdr>
            <w:top w:val="none" w:sz="0" w:space="0" w:color="auto"/>
            <w:left w:val="none" w:sz="0" w:space="0" w:color="auto"/>
            <w:bottom w:val="none" w:sz="0" w:space="0" w:color="auto"/>
            <w:right w:val="none" w:sz="0" w:space="0" w:color="auto"/>
          </w:divBdr>
        </w:div>
        <w:div w:id="1209806968">
          <w:marLeft w:val="994"/>
          <w:marRight w:val="0"/>
          <w:marTop w:val="60"/>
          <w:marBottom w:val="60"/>
          <w:divBdr>
            <w:top w:val="none" w:sz="0" w:space="0" w:color="auto"/>
            <w:left w:val="none" w:sz="0" w:space="0" w:color="auto"/>
            <w:bottom w:val="none" w:sz="0" w:space="0" w:color="auto"/>
            <w:right w:val="none" w:sz="0" w:space="0" w:color="auto"/>
          </w:divBdr>
        </w:div>
        <w:div w:id="1231188860">
          <w:marLeft w:val="274"/>
          <w:marRight w:val="0"/>
          <w:marTop w:val="60"/>
          <w:marBottom w:val="60"/>
          <w:divBdr>
            <w:top w:val="none" w:sz="0" w:space="0" w:color="auto"/>
            <w:left w:val="none" w:sz="0" w:space="0" w:color="auto"/>
            <w:bottom w:val="none" w:sz="0" w:space="0" w:color="auto"/>
            <w:right w:val="none" w:sz="0" w:space="0" w:color="auto"/>
          </w:divBdr>
        </w:div>
        <w:div w:id="1638295758">
          <w:marLeft w:val="1267"/>
          <w:marRight w:val="0"/>
          <w:marTop w:val="0"/>
          <w:marBottom w:val="100"/>
          <w:divBdr>
            <w:top w:val="none" w:sz="0" w:space="0" w:color="auto"/>
            <w:left w:val="none" w:sz="0" w:space="0" w:color="auto"/>
            <w:bottom w:val="none" w:sz="0" w:space="0" w:color="auto"/>
            <w:right w:val="none" w:sz="0" w:space="0" w:color="auto"/>
          </w:divBdr>
        </w:div>
        <w:div w:id="2004313865">
          <w:marLeft w:val="1267"/>
          <w:marRight w:val="0"/>
          <w:marTop w:val="0"/>
          <w:marBottom w:val="100"/>
          <w:divBdr>
            <w:top w:val="none" w:sz="0" w:space="0" w:color="auto"/>
            <w:left w:val="none" w:sz="0" w:space="0" w:color="auto"/>
            <w:bottom w:val="none" w:sz="0" w:space="0" w:color="auto"/>
            <w:right w:val="none" w:sz="0" w:space="0" w:color="auto"/>
          </w:divBdr>
        </w:div>
        <w:div w:id="1858421420">
          <w:marLeft w:val="1267"/>
          <w:marRight w:val="0"/>
          <w:marTop w:val="0"/>
          <w:marBottom w:val="100"/>
          <w:divBdr>
            <w:top w:val="none" w:sz="0" w:space="0" w:color="auto"/>
            <w:left w:val="none" w:sz="0" w:space="0" w:color="auto"/>
            <w:bottom w:val="none" w:sz="0" w:space="0" w:color="auto"/>
            <w:right w:val="none" w:sz="0" w:space="0" w:color="auto"/>
          </w:divBdr>
        </w:div>
        <w:div w:id="13727661">
          <w:marLeft w:val="1267"/>
          <w:marRight w:val="0"/>
          <w:marTop w:val="0"/>
          <w:marBottom w:val="100"/>
          <w:divBdr>
            <w:top w:val="none" w:sz="0" w:space="0" w:color="auto"/>
            <w:left w:val="none" w:sz="0" w:space="0" w:color="auto"/>
            <w:bottom w:val="none" w:sz="0" w:space="0" w:color="auto"/>
            <w:right w:val="none" w:sz="0" w:space="0" w:color="auto"/>
          </w:divBdr>
        </w:div>
        <w:div w:id="1905875780">
          <w:marLeft w:val="1267"/>
          <w:marRight w:val="0"/>
          <w:marTop w:val="0"/>
          <w:marBottom w:val="100"/>
          <w:divBdr>
            <w:top w:val="none" w:sz="0" w:space="0" w:color="auto"/>
            <w:left w:val="none" w:sz="0" w:space="0" w:color="auto"/>
            <w:bottom w:val="none" w:sz="0" w:space="0" w:color="auto"/>
            <w:right w:val="none" w:sz="0" w:space="0" w:color="auto"/>
          </w:divBdr>
        </w:div>
      </w:divsChild>
    </w:div>
    <w:div w:id="1740127849">
      <w:bodyDiv w:val="1"/>
      <w:marLeft w:val="0"/>
      <w:marRight w:val="0"/>
      <w:marTop w:val="0"/>
      <w:marBottom w:val="0"/>
      <w:divBdr>
        <w:top w:val="none" w:sz="0" w:space="0" w:color="auto"/>
        <w:left w:val="none" w:sz="0" w:space="0" w:color="auto"/>
        <w:bottom w:val="none" w:sz="0" w:space="0" w:color="auto"/>
        <w:right w:val="none" w:sz="0" w:space="0" w:color="auto"/>
      </w:divBdr>
    </w:div>
    <w:div w:id="2042389238">
      <w:bodyDiv w:val="1"/>
      <w:marLeft w:val="0"/>
      <w:marRight w:val="0"/>
      <w:marTop w:val="0"/>
      <w:marBottom w:val="0"/>
      <w:divBdr>
        <w:top w:val="none" w:sz="0" w:space="0" w:color="auto"/>
        <w:left w:val="none" w:sz="0" w:space="0" w:color="auto"/>
        <w:bottom w:val="none" w:sz="0" w:space="0" w:color="auto"/>
        <w:right w:val="none" w:sz="0" w:space="0" w:color="auto"/>
      </w:divBdr>
      <w:divsChild>
        <w:div w:id="1229684679">
          <w:marLeft w:val="994"/>
          <w:marRight w:val="0"/>
          <w:marTop w:val="60"/>
          <w:marBottom w:val="60"/>
          <w:divBdr>
            <w:top w:val="none" w:sz="0" w:space="0" w:color="auto"/>
            <w:left w:val="none" w:sz="0" w:space="0" w:color="auto"/>
            <w:bottom w:val="none" w:sz="0" w:space="0" w:color="auto"/>
            <w:right w:val="none" w:sz="0" w:space="0" w:color="auto"/>
          </w:divBdr>
        </w:div>
        <w:div w:id="1882476372">
          <w:marLeft w:val="994"/>
          <w:marRight w:val="0"/>
          <w:marTop w:val="60"/>
          <w:marBottom w:val="60"/>
          <w:divBdr>
            <w:top w:val="none" w:sz="0" w:space="0" w:color="auto"/>
            <w:left w:val="none" w:sz="0" w:space="0" w:color="auto"/>
            <w:bottom w:val="none" w:sz="0" w:space="0" w:color="auto"/>
            <w:right w:val="none" w:sz="0" w:space="0" w:color="auto"/>
          </w:divBdr>
        </w:div>
        <w:div w:id="402794479">
          <w:marLeft w:val="994"/>
          <w:marRight w:val="0"/>
          <w:marTop w:val="60"/>
          <w:marBottom w:val="60"/>
          <w:divBdr>
            <w:top w:val="none" w:sz="0" w:space="0" w:color="auto"/>
            <w:left w:val="none" w:sz="0" w:space="0" w:color="auto"/>
            <w:bottom w:val="none" w:sz="0" w:space="0" w:color="auto"/>
            <w:right w:val="none" w:sz="0" w:space="0" w:color="auto"/>
          </w:divBdr>
        </w:div>
        <w:div w:id="912466560">
          <w:marLeft w:val="274"/>
          <w:marRight w:val="0"/>
          <w:marTop w:val="60"/>
          <w:marBottom w:val="60"/>
          <w:divBdr>
            <w:top w:val="none" w:sz="0" w:space="0" w:color="auto"/>
            <w:left w:val="none" w:sz="0" w:space="0" w:color="auto"/>
            <w:bottom w:val="none" w:sz="0" w:space="0" w:color="auto"/>
            <w:right w:val="none" w:sz="0" w:space="0" w:color="auto"/>
          </w:divBdr>
        </w:div>
        <w:div w:id="810712132">
          <w:marLeft w:val="1267"/>
          <w:marRight w:val="0"/>
          <w:marTop w:val="0"/>
          <w:marBottom w:val="100"/>
          <w:divBdr>
            <w:top w:val="none" w:sz="0" w:space="0" w:color="auto"/>
            <w:left w:val="none" w:sz="0" w:space="0" w:color="auto"/>
            <w:bottom w:val="none" w:sz="0" w:space="0" w:color="auto"/>
            <w:right w:val="none" w:sz="0" w:space="0" w:color="auto"/>
          </w:divBdr>
        </w:div>
        <w:div w:id="1829322046">
          <w:marLeft w:val="1267"/>
          <w:marRight w:val="0"/>
          <w:marTop w:val="0"/>
          <w:marBottom w:val="100"/>
          <w:divBdr>
            <w:top w:val="none" w:sz="0" w:space="0" w:color="auto"/>
            <w:left w:val="none" w:sz="0" w:space="0" w:color="auto"/>
            <w:bottom w:val="none" w:sz="0" w:space="0" w:color="auto"/>
            <w:right w:val="none" w:sz="0" w:space="0" w:color="auto"/>
          </w:divBdr>
        </w:div>
        <w:div w:id="1324814452">
          <w:marLeft w:val="1267"/>
          <w:marRight w:val="0"/>
          <w:marTop w:val="0"/>
          <w:marBottom w:val="100"/>
          <w:divBdr>
            <w:top w:val="none" w:sz="0" w:space="0" w:color="auto"/>
            <w:left w:val="none" w:sz="0" w:space="0" w:color="auto"/>
            <w:bottom w:val="none" w:sz="0" w:space="0" w:color="auto"/>
            <w:right w:val="none" w:sz="0" w:space="0" w:color="auto"/>
          </w:divBdr>
        </w:div>
        <w:div w:id="625738344">
          <w:marLeft w:val="1267"/>
          <w:marRight w:val="0"/>
          <w:marTop w:val="0"/>
          <w:marBottom w:val="100"/>
          <w:divBdr>
            <w:top w:val="none" w:sz="0" w:space="0" w:color="auto"/>
            <w:left w:val="none" w:sz="0" w:space="0" w:color="auto"/>
            <w:bottom w:val="none" w:sz="0" w:space="0" w:color="auto"/>
            <w:right w:val="none" w:sz="0" w:space="0" w:color="auto"/>
          </w:divBdr>
        </w:div>
        <w:div w:id="1588610319">
          <w:marLeft w:val="1267"/>
          <w:marRight w:val="0"/>
          <w:marTop w:val="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image" Target="media/image5.png" Id="rId26" /><Relationship Type="http://schemas.openxmlformats.org/officeDocument/2006/relationships/image" Target="media/image13.png" Id="rId39" /><Relationship Type="http://schemas.openxmlformats.org/officeDocument/2006/relationships/diagramQuickStyle" Target="diagrams/quickStyle1.xml" Id="rId21" /><Relationship Type="http://schemas.openxmlformats.org/officeDocument/2006/relationships/diagramQuickStyle" Target="diagrams/quickStyle2.xml" Id="rId34" /><Relationship Type="http://schemas.openxmlformats.org/officeDocument/2006/relationships/image" Target="media/image16.svg" Id="rId42" /><Relationship Type="http://schemas.openxmlformats.org/officeDocument/2006/relationships/diagramData" Target="diagrams/data3.xml" Id="rId47" /><Relationship Type="http://schemas.openxmlformats.org/officeDocument/2006/relationships/diagramColors" Target="diagrams/colors3.xml" Id="rId50" /><Relationship Type="http://schemas.openxmlformats.org/officeDocument/2006/relationships/diagramColors" Target="diagrams/colors4.xml" Id="rId55" /><Relationship Type="http://schemas.openxmlformats.org/officeDocument/2006/relationships/hyperlink" Target="https://mvcc.vic.gov.au/my-council/what-we-do/planning-for-our-future/" TargetMode="External" Id="rId63" /><Relationship Type="http://schemas.openxmlformats.org/officeDocument/2006/relationships/fontTable" Target="fontTable.xml" Id="rId68"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image" Target="media/image8.svg"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image" Target="media/image3.png" Id="rId24" /><Relationship Type="http://schemas.openxmlformats.org/officeDocument/2006/relationships/diagramData" Target="diagrams/data2.xml" Id="rId32" /><Relationship Type="http://schemas.openxmlformats.org/officeDocument/2006/relationships/image" Target="media/image11.png" Id="rId37" /><Relationship Type="http://schemas.openxmlformats.org/officeDocument/2006/relationships/image" Target="media/image14.svg" Id="rId40" /><Relationship Type="http://schemas.openxmlformats.org/officeDocument/2006/relationships/image" Target="media/image19.png" Id="rId45" /><Relationship Type="http://schemas.openxmlformats.org/officeDocument/2006/relationships/diagramLayout" Target="diagrams/layout4.xml" Id="rId53" /><Relationship Type="http://schemas.openxmlformats.org/officeDocument/2006/relationships/hyperlink" Target="https://www.bawbawshire.vic.gov.au/Our-Community/Connecting-Communities-Through-Spaces" TargetMode="External" Id="rId58" /><Relationship Type="http://schemas.openxmlformats.org/officeDocument/2006/relationships/header" Target="header5.xml" Id="rId66" /><Relationship Type="http://schemas.openxmlformats.org/officeDocument/2006/relationships/customXml" Target="../customXml/item5.xml" Id="rId5" /><Relationship Type="http://schemas.openxmlformats.org/officeDocument/2006/relationships/footer" Target="footer1.xml" Id="rId15" /><Relationship Type="http://schemas.microsoft.com/office/2007/relationships/diagramDrawing" Target="diagrams/drawing1.xml" Id="rId23" /><Relationship Type="http://schemas.openxmlformats.org/officeDocument/2006/relationships/image" Target="media/image7.png" Id="rId28" /><Relationship Type="http://schemas.microsoft.com/office/2007/relationships/diagramDrawing" Target="diagrams/drawing2.xml" Id="rId36" /><Relationship Type="http://schemas.openxmlformats.org/officeDocument/2006/relationships/diagramQuickStyle" Target="diagrams/quickStyle3.xml" Id="rId49" /><Relationship Type="http://schemas.openxmlformats.org/officeDocument/2006/relationships/hyperlink" Target="https://www.statedevelopment.qld.gov.au/resources/chaps/community-hubs-international-research-report-aecom-opt.pdf" TargetMode="External" Id="rId57" /><Relationship Type="http://schemas.openxmlformats.org/officeDocument/2006/relationships/hyperlink" Target="https://www.liverpool.nsw.gov.au/council/corporate-information" TargetMode="External" Id="rId61" /><Relationship Type="http://schemas.openxmlformats.org/officeDocument/2006/relationships/footnotes" Target="footnotes.xml" Id="rId10" /><Relationship Type="http://schemas.openxmlformats.org/officeDocument/2006/relationships/diagramData" Target="diagrams/data1.xml" Id="rId19" /><Relationship Type="http://schemas.openxmlformats.org/officeDocument/2006/relationships/image" Target="media/image10.svg" Id="rId31" /><Relationship Type="http://schemas.openxmlformats.org/officeDocument/2006/relationships/image" Target="media/image18.svg" Id="rId44" /><Relationship Type="http://schemas.openxmlformats.org/officeDocument/2006/relationships/diagramData" Target="diagrams/data4.xml" Id="rId52" /><Relationship Type="http://schemas.openxmlformats.org/officeDocument/2006/relationships/hyperlink" Target="https://www.knox.vic.gov.au/files/CityDev/Community_Facilities_Planning_Policy.pdf" TargetMode="External" Id="rId60" /><Relationship Type="http://schemas.openxmlformats.org/officeDocument/2006/relationships/header" Target="header4.xml" Id="rId65" /><Relationship Type="http://schemas.openxmlformats.org/officeDocument/2006/relationships/webSettings" Target="webSettings.xml" Id="rId9" /><Relationship Type="http://schemas.openxmlformats.org/officeDocument/2006/relationships/header" Target="header2.xml" Id="rId14" /><Relationship Type="http://schemas.openxmlformats.org/officeDocument/2006/relationships/diagramColors" Target="diagrams/colors1.xml" Id="rId22" /><Relationship Type="http://schemas.openxmlformats.org/officeDocument/2006/relationships/image" Target="media/image6.svg" Id="rId27" /><Relationship Type="http://schemas.openxmlformats.org/officeDocument/2006/relationships/image" Target="media/image9.png" Id="rId30" /><Relationship Type="http://schemas.openxmlformats.org/officeDocument/2006/relationships/diagramColors" Target="diagrams/colors2.xml" Id="rId35" /><Relationship Type="http://schemas.openxmlformats.org/officeDocument/2006/relationships/image" Target="media/image17.png" Id="rId43" /><Relationship Type="http://schemas.openxmlformats.org/officeDocument/2006/relationships/diagramLayout" Target="diagrams/layout3.xml" Id="rId48" /><Relationship Type="http://schemas.microsoft.com/office/2007/relationships/diagramDrawing" Target="diagrams/drawing4.xml" Id="rId56" /><Relationship Type="http://schemas.openxmlformats.org/officeDocument/2006/relationships/hyperlink" Target="https://www.statedevelopment.qld.gov.au/resources/report/chaps/chaps-report-02-socio-economic-assessment-report.pdf" TargetMode="External" Id="rId64" /><Relationship Type="http://schemas.openxmlformats.org/officeDocument/2006/relationships/theme" Target="theme/theme1.xml" Id="rId69" /><Relationship Type="http://schemas.openxmlformats.org/officeDocument/2006/relationships/settings" Target="settings.xml" Id="rId8" /><Relationship Type="http://schemas.microsoft.com/office/2007/relationships/diagramDrawing" Target="diagrams/drawing3.xml" Id="rId51" /><Relationship Type="http://schemas.openxmlformats.org/officeDocument/2006/relationships/customXml" Target="../customXml/item3.xml" Id="rId3" /><Relationship Type="http://schemas.openxmlformats.org/officeDocument/2006/relationships/image" Target="media/image1.jpg" Id="rId12" /><Relationship Type="http://schemas.openxmlformats.org/officeDocument/2006/relationships/header" Target="header3.xml" Id="rId17" /><Relationship Type="http://schemas.openxmlformats.org/officeDocument/2006/relationships/image" Target="media/image4.svg" Id="rId25" /><Relationship Type="http://schemas.openxmlformats.org/officeDocument/2006/relationships/diagramLayout" Target="diagrams/layout2.xml" Id="rId33" /><Relationship Type="http://schemas.openxmlformats.org/officeDocument/2006/relationships/image" Target="media/image12.svg" Id="rId38" /><Relationship Type="http://schemas.openxmlformats.org/officeDocument/2006/relationships/image" Target="media/image20.svg" Id="rId46" /><Relationship Type="http://schemas.openxmlformats.org/officeDocument/2006/relationships/hyperlink" Target="https://www.localgovernment.vic.gov.au/__data/assets/pdf_file/0025/48625/Guide-to-Governing-Shared-Community-Facilities.pdf" TargetMode="External" Id="rId59" /><Relationship Type="http://schemas.openxmlformats.org/officeDocument/2006/relationships/header" Target="header6.xml" Id="rId67" /><Relationship Type="http://schemas.openxmlformats.org/officeDocument/2006/relationships/diagramLayout" Target="diagrams/layout1.xml" Id="rId20" /><Relationship Type="http://schemas.openxmlformats.org/officeDocument/2006/relationships/image" Target="media/image15.png" Id="rId41" /><Relationship Type="http://schemas.openxmlformats.org/officeDocument/2006/relationships/diagramQuickStyle" Target="diagrams/quickStyle4.xml" Id="rId54" /><Relationship Type="http://schemas.openxmlformats.org/officeDocument/2006/relationships/hyperlink" Target="https://www.melbourne.vic.gov.au/building-and-development/urban-planning/community-housing/Pages/community-infrastructure-development-framework.aspx" TargetMode="External" Id="rId62" /><Relationship Type="http://schemas.openxmlformats.org/officeDocument/2006/relationships/customXml" Target="/customXML/item6.xml" Id="Re5b3e575e0024f5c"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s>
</file>

<file path=word/_rels/header6.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5_3">
  <dgm:title val=""/>
  <dgm:desc val=""/>
  <dgm:catLst>
    <dgm:cat type="accent5" pri="11300"/>
  </dgm:catLst>
  <dgm:styleLbl name="node0">
    <dgm:fillClrLst meth="repeat">
      <a:schemeClr val="accent5">
        <a:shade val="80000"/>
      </a:schemeClr>
    </dgm:fillClrLst>
    <dgm:linClrLst meth="repeat">
      <a:schemeClr val="lt1"/>
    </dgm:linClrLst>
    <dgm:effectClrLst/>
    <dgm:txLinClrLst/>
    <dgm:txFillClrLst/>
    <dgm:txEffectClrLst/>
  </dgm:styleLbl>
  <dgm:styleLbl name="node1">
    <dgm:fillClrLst>
      <a:schemeClr val="accent5">
        <a:shade val="80000"/>
      </a:schemeClr>
      <a:schemeClr val="accent5">
        <a:tint val="70000"/>
      </a:schemeClr>
    </dgm:fillClrLst>
    <dgm:linClrLst meth="repeat">
      <a:schemeClr val="lt1"/>
    </dgm:linClrLst>
    <dgm:effectClrLst/>
    <dgm:txLinClrLst/>
    <dgm:txFillClrLst/>
    <dgm:txEffectClrLst/>
  </dgm:styleLbl>
  <dgm:styleLbl name="alignNode1">
    <dgm:fillClrLst>
      <a:schemeClr val="accent5">
        <a:shade val="80000"/>
      </a:schemeClr>
      <a:schemeClr val="accent5">
        <a:tint val="70000"/>
      </a:schemeClr>
    </dgm:fillClrLst>
    <dgm:linClrLst>
      <a:schemeClr val="accent5">
        <a:shade val="80000"/>
      </a:schemeClr>
      <a:schemeClr val="accent5">
        <a:tint val="70000"/>
      </a:schemeClr>
    </dgm:linClrLst>
    <dgm:effectClrLst/>
    <dgm:txLinClrLst/>
    <dgm:txFillClrLst/>
    <dgm:txEffectClrLst/>
  </dgm:styleLbl>
  <dgm:styleLbl name="lnNode1">
    <dgm:fillClrLst>
      <a:schemeClr val="accent5">
        <a:shade val="80000"/>
      </a:schemeClr>
      <a:schemeClr val="accent5">
        <a:tint val="7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tint val="70000"/>
        <a:alpha val="50000"/>
      </a:schemeClr>
    </dgm:fillClrLst>
    <dgm:linClrLst meth="repeat">
      <a:schemeClr val="lt1"/>
    </dgm:linClrLst>
    <dgm:effectClrLst/>
    <dgm:txLinClrLst/>
    <dgm:txFillClrLst/>
    <dgm:txEffectClrLst/>
  </dgm:styleLbl>
  <dgm:styleLbl name="node2">
    <dgm:fillClrLst>
      <a:schemeClr val="accent5">
        <a:tint val="99000"/>
      </a:schemeClr>
    </dgm:fillClrLst>
    <dgm:linClrLst meth="repeat">
      <a:schemeClr val="lt1"/>
    </dgm:linClrLst>
    <dgm:effectClrLst/>
    <dgm:txLinClrLst/>
    <dgm:txFillClrLst/>
    <dgm:txEffectClrLst/>
  </dgm:styleLbl>
  <dgm:styleLbl name="node3">
    <dgm:fillClrLst>
      <a:schemeClr val="accent5">
        <a:tint val="80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dgm:txEffectClrLst/>
  </dgm:styleLbl>
  <dgm:styleLbl name="f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b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sibTrans1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9000"/>
      </a:schemeClr>
    </dgm:fillClrLst>
    <dgm:linClrLst meth="repeat">
      <a:schemeClr val="lt1"/>
    </dgm:linClrLst>
    <dgm:effectClrLst/>
    <dgm:txLinClrLst/>
    <dgm:txFillClrLst/>
    <dgm:txEffectClrLst/>
  </dgm:styleLbl>
  <dgm:styleLbl name="asst3">
    <dgm:fillClrLst>
      <a:schemeClr val="accent5">
        <a:tint val="80000"/>
      </a:schemeClr>
    </dgm:fillClrLst>
    <dgm:linClrLst meth="repeat">
      <a:schemeClr val="lt1"/>
    </dgm:linClrLst>
    <dgm:effectClrLst/>
    <dgm:txLinClrLst/>
    <dgm:txFillClrLst/>
    <dgm:txEffectClrLst/>
  </dgm:styleLbl>
  <dgm:styleLbl name="asst4">
    <dgm:fillClrLst>
      <a:schemeClr val="accent5">
        <a:tint val="7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lt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9000"/>
      </a:schemeClr>
    </dgm:fillClrLst>
    <dgm:linClrLst meth="repeat">
      <a:schemeClr val="accent5">
        <a:tint val="99000"/>
      </a:schemeClr>
    </dgm:linClrLst>
    <dgm:effectClrLst/>
    <dgm:txLinClrLst/>
    <dgm:txFillClrLst meth="repeat">
      <a:schemeClr val="tx1"/>
    </dgm:txFillClrLst>
    <dgm:txEffectClrLst/>
  </dgm:styleLbl>
  <dgm:styleLbl name="parChTrans1D3">
    <dgm:fillClrLst meth="repeat">
      <a:schemeClr val="accent5">
        <a:tint val="80000"/>
      </a:schemeClr>
    </dgm:fillClrLst>
    <dgm:linClrLst meth="repeat">
      <a:schemeClr val="accent5">
        <a:tint val="80000"/>
      </a:schemeClr>
    </dgm:linClrLst>
    <dgm:effectClrLst/>
    <dgm:txLinClrLst/>
    <dgm:txFillClrLst meth="repeat">
      <a:schemeClr val="tx1"/>
    </dgm:txFillClrLst>
    <dgm:txEffectClrLst/>
  </dgm:styleLbl>
  <dgm:styleLbl name="parChTrans1D4">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014F13-4309-4379-866B-2F8786070DA1}" type="doc">
      <dgm:prSet loTypeId="urn:microsoft.com/office/officeart/2005/8/layout/hList1" loCatId="list" qsTypeId="urn:microsoft.com/office/officeart/2005/8/quickstyle/simple1" qsCatId="simple" csTypeId="urn:microsoft.com/office/officeart/2005/8/colors/accent5_2" csCatId="accent5" phldr="1"/>
      <dgm:spPr/>
      <dgm:t>
        <a:bodyPr/>
        <a:lstStyle/>
        <a:p>
          <a:endParaRPr lang="en-AU"/>
        </a:p>
      </dgm:t>
    </dgm:pt>
    <dgm:pt modelId="{AB811FCE-BEA1-4997-82A3-BC19F05AFE93}">
      <dgm:prSet phldrT="[Text]" custT="1"/>
      <dgm:spPr/>
      <dgm:t>
        <a:bodyPr/>
        <a:lstStyle/>
        <a:p>
          <a:pPr>
            <a:lnSpc>
              <a:spcPct val="114000"/>
            </a:lnSpc>
          </a:pPr>
          <a:r>
            <a:rPr lang="en-AU" sz="900" b="1">
              <a:latin typeface="Arial" panose="020B0604020202020204" pitchFamily="34" charset="0"/>
              <a:cs typeface="Arial" panose="020B0604020202020204" pitchFamily="34" charset="0"/>
            </a:rPr>
            <a:t>Diversity, Access and Equity Policy</a:t>
          </a:r>
          <a:endParaRPr lang="en-AU" sz="1000" b="1">
            <a:latin typeface="Arial" panose="020B0604020202020204" pitchFamily="34" charset="0"/>
            <a:cs typeface="Arial" panose="020B0604020202020204" pitchFamily="34" charset="0"/>
          </a:endParaRPr>
        </a:p>
      </dgm:t>
    </dgm:pt>
    <dgm:pt modelId="{38DECC7B-8C12-42BB-91AE-7370D4F94406}" type="parTrans" cxnId="{C98152CB-1B7E-46C3-A453-2715FF0786CB}">
      <dgm:prSet/>
      <dgm:spPr/>
      <dgm:t>
        <a:bodyPr/>
        <a:lstStyle/>
        <a:p>
          <a:pPr>
            <a:lnSpc>
              <a:spcPct val="114000"/>
            </a:lnSpc>
          </a:pPr>
          <a:endParaRPr lang="en-AU" sz="2000">
            <a:latin typeface="Arial" panose="020B0604020202020204" pitchFamily="34" charset="0"/>
            <a:cs typeface="Arial" panose="020B0604020202020204" pitchFamily="34" charset="0"/>
          </a:endParaRPr>
        </a:p>
      </dgm:t>
    </dgm:pt>
    <dgm:pt modelId="{D6BB7D42-B496-43C0-AA2C-AC5FE5A2E914}" type="sibTrans" cxnId="{C98152CB-1B7E-46C3-A453-2715FF0786CB}">
      <dgm:prSet/>
      <dgm:spPr/>
      <dgm:t>
        <a:bodyPr/>
        <a:lstStyle/>
        <a:p>
          <a:pPr>
            <a:lnSpc>
              <a:spcPct val="114000"/>
            </a:lnSpc>
          </a:pPr>
          <a:endParaRPr lang="en-AU" sz="2000">
            <a:latin typeface="Arial" panose="020B0604020202020204" pitchFamily="34" charset="0"/>
            <a:cs typeface="Arial" panose="020B0604020202020204" pitchFamily="34" charset="0"/>
          </a:endParaRPr>
        </a:p>
      </dgm:t>
    </dgm:pt>
    <dgm:pt modelId="{2DD559FD-7F31-4B7A-BF4B-E9DF450A3CA0}">
      <dgm:prSet phldrT="[Text]" custT="1"/>
      <dgm:spPr/>
      <dgm:t>
        <a:bodyPr/>
        <a:lstStyle/>
        <a:p>
          <a:pPr>
            <a:lnSpc>
              <a:spcPct val="114000"/>
            </a:lnSpc>
          </a:pPr>
          <a:r>
            <a:rPr lang="en-AU" sz="900" b="1">
              <a:latin typeface="Arial" panose="020B0604020202020204" pitchFamily="34" charset="0"/>
              <a:cs typeface="Arial" panose="020B0604020202020204" pitchFamily="34" charset="0"/>
            </a:rPr>
            <a:t>Community Engagement Framework</a:t>
          </a:r>
        </a:p>
      </dgm:t>
    </dgm:pt>
    <dgm:pt modelId="{F2A89495-D67D-4DCD-82F0-4AC4FEA06819}" type="parTrans" cxnId="{7EEA0DFB-3A35-4180-90EA-AFE06FAFD501}">
      <dgm:prSet/>
      <dgm:spPr/>
      <dgm:t>
        <a:bodyPr/>
        <a:lstStyle/>
        <a:p>
          <a:pPr>
            <a:lnSpc>
              <a:spcPct val="114000"/>
            </a:lnSpc>
          </a:pPr>
          <a:endParaRPr lang="en-AU" sz="2000">
            <a:latin typeface="Arial" panose="020B0604020202020204" pitchFamily="34" charset="0"/>
            <a:cs typeface="Arial" panose="020B0604020202020204" pitchFamily="34" charset="0"/>
          </a:endParaRPr>
        </a:p>
      </dgm:t>
    </dgm:pt>
    <dgm:pt modelId="{8038AACA-34E3-4A3C-B657-A56679361D1B}" type="sibTrans" cxnId="{7EEA0DFB-3A35-4180-90EA-AFE06FAFD501}">
      <dgm:prSet/>
      <dgm:spPr/>
      <dgm:t>
        <a:bodyPr/>
        <a:lstStyle/>
        <a:p>
          <a:pPr>
            <a:lnSpc>
              <a:spcPct val="114000"/>
            </a:lnSpc>
          </a:pPr>
          <a:endParaRPr lang="en-AU" sz="2000">
            <a:latin typeface="Arial" panose="020B0604020202020204" pitchFamily="34" charset="0"/>
            <a:cs typeface="Arial" panose="020B0604020202020204" pitchFamily="34" charset="0"/>
          </a:endParaRPr>
        </a:p>
      </dgm:t>
    </dgm:pt>
    <dgm:pt modelId="{8B7F48F7-2629-4A11-BB9B-1F82AD76C3D2}">
      <dgm:prSet phldrT="[Text]" custT="1"/>
      <dgm:spPr/>
      <dgm:t>
        <a:bodyPr/>
        <a:lstStyle/>
        <a:p>
          <a:pPr>
            <a:lnSpc>
              <a:spcPct val="114000"/>
            </a:lnSpc>
          </a:pPr>
          <a:r>
            <a:rPr lang="en-AU" sz="900" b="1">
              <a:latin typeface="Arial" panose="020B0604020202020204" pitchFamily="34" charset="0"/>
              <a:cs typeface="Arial" panose="020B0604020202020204" pitchFamily="34" charset="0"/>
            </a:rPr>
            <a:t>Community Hubs Framework</a:t>
          </a:r>
          <a:endParaRPr lang="en-AU" sz="1000" b="1">
            <a:latin typeface="Arial" panose="020B0604020202020204" pitchFamily="34" charset="0"/>
            <a:cs typeface="Arial" panose="020B0604020202020204" pitchFamily="34" charset="0"/>
          </a:endParaRPr>
        </a:p>
      </dgm:t>
    </dgm:pt>
    <dgm:pt modelId="{7E101373-374A-40CF-A745-D9B653E9FB02}" type="parTrans" cxnId="{25B02068-3176-4AAA-A84A-4443676D9D74}">
      <dgm:prSet/>
      <dgm:spPr/>
      <dgm:t>
        <a:bodyPr/>
        <a:lstStyle/>
        <a:p>
          <a:pPr>
            <a:lnSpc>
              <a:spcPct val="114000"/>
            </a:lnSpc>
          </a:pPr>
          <a:endParaRPr lang="en-AU" sz="2000">
            <a:latin typeface="Arial" panose="020B0604020202020204" pitchFamily="34" charset="0"/>
            <a:cs typeface="Arial" panose="020B0604020202020204" pitchFamily="34" charset="0"/>
          </a:endParaRPr>
        </a:p>
      </dgm:t>
    </dgm:pt>
    <dgm:pt modelId="{CD64FEA5-1462-4DD7-B962-C5050F50F780}" type="sibTrans" cxnId="{25B02068-3176-4AAA-A84A-4443676D9D74}">
      <dgm:prSet/>
      <dgm:spPr/>
      <dgm:t>
        <a:bodyPr/>
        <a:lstStyle/>
        <a:p>
          <a:pPr>
            <a:lnSpc>
              <a:spcPct val="114000"/>
            </a:lnSpc>
          </a:pPr>
          <a:endParaRPr lang="en-AU" sz="2000">
            <a:latin typeface="Arial" panose="020B0604020202020204" pitchFamily="34" charset="0"/>
            <a:cs typeface="Arial" panose="020B0604020202020204" pitchFamily="34" charset="0"/>
          </a:endParaRPr>
        </a:p>
      </dgm:t>
    </dgm:pt>
    <dgm:pt modelId="{018A576C-5429-401E-AE3B-D6729AB921D9}">
      <dgm:prSet phldrT="[Text]" custT="1"/>
      <dgm:spPr/>
      <dgm:t>
        <a:bodyPr/>
        <a:lstStyle/>
        <a:p>
          <a:pPr>
            <a:lnSpc>
              <a:spcPct val="114000"/>
            </a:lnSpc>
          </a:pPr>
          <a:r>
            <a:rPr lang="en-AU" sz="900">
              <a:latin typeface="Arial" panose="020B0604020202020204" pitchFamily="34" charset="0"/>
              <a:cs typeface="Arial" panose="020B0604020202020204" pitchFamily="34" charset="0"/>
            </a:rPr>
            <a:t>Council’s acknowledgement of, and respect for, the diversity of backgrounds, abilities, values, beliefs and lifestyles of all residents</a:t>
          </a:r>
        </a:p>
      </dgm:t>
    </dgm:pt>
    <dgm:pt modelId="{64916AC0-D02B-45CE-BB70-974C15104B06}" type="parTrans" cxnId="{41DA6231-CE2E-4660-B40F-2442ED353F12}">
      <dgm:prSet/>
      <dgm:spPr/>
      <dgm:t>
        <a:bodyPr/>
        <a:lstStyle/>
        <a:p>
          <a:endParaRPr lang="en-AU">
            <a:latin typeface="Arial" panose="020B0604020202020204" pitchFamily="34" charset="0"/>
            <a:cs typeface="Arial" panose="020B0604020202020204" pitchFamily="34" charset="0"/>
          </a:endParaRPr>
        </a:p>
      </dgm:t>
    </dgm:pt>
    <dgm:pt modelId="{A3E5F2CB-8537-4029-B8EB-C8705CCDE9B6}" type="sibTrans" cxnId="{41DA6231-CE2E-4660-B40F-2442ED353F12}">
      <dgm:prSet/>
      <dgm:spPr/>
      <dgm:t>
        <a:bodyPr/>
        <a:lstStyle/>
        <a:p>
          <a:endParaRPr lang="en-AU">
            <a:latin typeface="Arial" panose="020B0604020202020204" pitchFamily="34" charset="0"/>
            <a:cs typeface="Arial" panose="020B0604020202020204" pitchFamily="34" charset="0"/>
          </a:endParaRPr>
        </a:p>
      </dgm:t>
    </dgm:pt>
    <dgm:pt modelId="{99A860D1-CB84-4D76-A096-144DA70E4D77}">
      <dgm:prSet phldrT="[Text]" custT="1"/>
      <dgm:spPr/>
      <dgm:t>
        <a:bodyPr/>
        <a:lstStyle/>
        <a:p>
          <a:pPr>
            <a:lnSpc>
              <a:spcPct val="114000"/>
            </a:lnSpc>
          </a:pPr>
          <a:r>
            <a:rPr lang="en-AU" sz="900">
              <a:latin typeface="Arial" panose="020B0604020202020204" pitchFamily="34" charset="0"/>
              <a:cs typeface="Arial" panose="020B0604020202020204" pitchFamily="34" charset="0"/>
            </a:rPr>
            <a:t>Recommends the level of community participation based on the type of decision being made and the process</a:t>
          </a:r>
        </a:p>
      </dgm:t>
    </dgm:pt>
    <dgm:pt modelId="{70E0F303-409F-4FBE-8D4A-32F4A75C8FEE}" type="parTrans" cxnId="{1C0ADBF9-564C-41F4-BF88-C1E1B882EB95}">
      <dgm:prSet/>
      <dgm:spPr/>
      <dgm:t>
        <a:bodyPr/>
        <a:lstStyle/>
        <a:p>
          <a:endParaRPr lang="en-AU">
            <a:latin typeface="Arial" panose="020B0604020202020204" pitchFamily="34" charset="0"/>
            <a:cs typeface="Arial" panose="020B0604020202020204" pitchFamily="34" charset="0"/>
          </a:endParaRPr>
        </a:p>
      </dgm:t>
    </dgm:pt>
    <dgm:pt modelId="{D5B2FB87-9FA0-4FAF-A80E-E17CE0A1DB67}" type="sibTrans" cxnId="{1C0ADBF9-564C-41F4-BF88-C1E1B882EB95}">
      <dgm:prSet/>
      <dgm:spPr/>
      <dgm:t>
        <a:bodyPr/>
        <a:lstStyle/>
        <a:p>
          <a:endParaRPr lang="en-AU">
            <a:latin typeface="Arial" panose="020B0604020202020204" pitchFamily="34" charset="0"/>
            <a:cs typeface="Arial" panose="020B0604020202020204" pitchFamily="34" charset="0"/>
          </a:endParaRPr>
        </a:p>
      </dgm:t>
    </dgm:pt>
    <dgm:pt modelId="{C9C92C44-8AB9-401D-97BB-ED73D871D272}">
      <dgm:prSet phldrT="[Text]" custT="1"/>
      <dgm:spPr/>
      <dgm:t>
        <a:bodyPr/>
        <a:lstStyle/>
        <a:p>
          <a:pPr>
            <a:lnSpc>
              <a:spcPct val="114000"/>
            </a:lnSpc>
          </a:pPr>
          <a:r>
            <a:rPr lang="en-AU" sz="900">
              <a:latin typeface="Arial" panose="020B0604020202020204" pitchFamily="34" charset="0"/>
              <a:cs typeface="Arial" panose="020B0604020202020204" pitchFamily="34" charset="0"/>
            </a:rPr>
            <a:t>Provides the tools and methods to tailor approaches to support inclusive and engaging participation of all residents in decision making, democratic processes, and social and civic life</a:t>
          </a:r>
        </a:p>
      </dgm:t>
    </dgm:pt>
    <dgm:pt modelId="{F6359E9B-6629-4F73-90B9-EA2E56B9D0F9}" type="parTrans" cxnId="{A3AE4FEE-18F6-4BE5-B835-9B16B8476BE6}">
      <dgm:prSet/>
      <dgm:spPr/>
      <dgm:t>
        <a:bodyPr/>
        <a:lstStyle/>
        <a:p>
          <a:endParaRPr lang="en-AU">
            <a:latin typeface="Arial" panose="020B0604020202020204" pitchFamily="34" charset="0"/>
            <a:cs typeface="Arial" panose="020B0604020202020204" pitchFamily="34" charset="0"/>
          </a:endParaRPr>
        </a:p>
      </dgm:t>
    </dgm:pt>
    <dgm:pt modelId="{699E385F-D55E-4D22-88DD-6D12280D4A20}" type="sibTrans" cxnId="{A3AE4FEE-18F6-4BE5-B835-9B16B8476BE6}">
      <dgm:prSet/>
      <dgm:spPr/>
      <dgm:t>
        <a:bodyPr/>
        <a:lstStyle/>
        <a:p>
          <a:endParaRPr lang="en-AU">
            <a:latin typeface="Arial" panose="020B0604020202020204" pitchFamily="34" charset="0"/>
            <a:cs typeface="Arial" panose="020B0604020202020204" pitchFamily="34" charset="0"/>
          </a:endParaRPr>
        </a:p>
      </dgm:t>
    </dgm:pt>
    <dgm:pt modelId="{EC13E0FF-161C-47CA-9388-5475724369B8}">
      <dgm:prSet phldrT="[Text]" custT="1"/>
      <dgm:spPr/>
      <dgm:t>
        <a:bodyPr/>
        <a:lstStyle/>
        <a:p>
          <a:pPr>
            <a:lnSpc>
              <a:spcPct val="114000"/>
            </a:lnSpc>
          </a:pPr>
          <a:r>
            <a:rPr lang="en-AU" sz="900">
              <a:latin typeface="Arial" panose="020B0604020202020204" pitchFamily="34" charset="0"/>
              <a:cs typeface="Arial" panose="020B0604020202020204" pitchFamily="34" charset="0"/>
            </a:rPr>
            <a:t>Guides Council’s efforts to address discrimination, promote inclusiveness and partnership, and foster community participation in social, civic and economic life</a:t>
          </a:r>
        </a:p>
      </dgm:t>
    </dgm:pt>
    <dgm:pt modelId="{4926E30B-2D83-448E-B637-2074F1F20C1F}" type="parTrans" cxnId="{A954E4BB-D9DD-4CC5-9B0D-001449334A79}">
      <dgm:prSet/>
      <dgm:spPr/>
      <dgm:t>
        <a:bodyPr/>
        <a:lstStyle/>
        <a:p>
          <a:endParaRPr lang="en-AU">
            <a:latin typeface="Arial" panose="020B0604020202020204" pitchFamily="34" charset="0"/>
            <a:cs typeface="Arial" panose="020B0604020202020204" pitchFamily="34" charset="0"/>
          </a:endParaRPr>
        </a:p>
      </dgm:t>
    </dgm:pt>
    <dgm:pt modelId="{45EBEB6A-5352-4BCD-BE61-4EE71E3E6D08}" type="sibTrans" cxnId="{A954E4BB-D9DD-4CC5-9B0D-001449334A79}">
      <dgm:prSet/>
      <dgm:spPr/>
      <dgm:t>
        <a:bodyPr/>
        <a:lstStyle/>
        <a:p>
          <a:endParaRPr lang="en-AU">
            <a:latin typeface="Arial" panose="020B0604020202020204" pitchFamily="34" charset="0"/>
            <a:cs typeface="Arial" panose="020B0604020202020204" pitchFamily="34" charset="0"/>
          </a:endParaRPr>
        </a:p>
      </dgm:t>
    </dgm:pt>
    <dgm:pt modelId="{7DB9971E-CD2A-483F-9C82-D08CDAC9D590}">
      <dgm:prSet phldrT="[Text]" custT="1"/>
      <dgm:spPr/>
      <dgm:t>
        <a:bodyPr/>
        <a:lstStyle/>
        <a:p>
          <a:pPr>
            <a:lnSpc>
              <a:spcPct val="114000"/>
            </a:lnSpc>
          </a:pPr>
          <a:r>
            <a:rPr lang="en-AU" sz="900">
              <a:latin typeface="Arial" panose="020B0604020202020204" pitchFamily="34" charset="0"/>
              <a:cs typeface="Arial" panose="020B0604020202020204" pitchFamily="34" charset="0"/>
            </a:rPr>
            <a:t>Guides Councils role in the planning, design, delivery, support, advocacy, and facilitation of the places and spaces where people gather in the community, physical and virtual, the various functions of these places and spaces, and the relationships and partnerships associated with these spaces</a:t>
          </a:r>
          <a:endParaRPr lang="en-AU" sz="900" b="1">
            <a:latin typeface="Arial" panose="020B0604020202020204" pitchFamily="34" charset="0"/>
            <a:cs typeface="Arial" panose="020B0604020202020204" pitchFamily="34" charset="0"/>
          </a:endParaRPr>
        </a:p>
      </dgm:t>
    </dgm:pt>
    <dgm:pt modelId="{1073F982-6606-484F-9142-43961E41EC7F}" type="parTrans" cxnId="{A12F976B-64D6-44A7-96D0-B4FB668C4862}">
      <dgm:prSet/>
      <dgm:spPr/>
      <dgm:t>
        <a:bodyPr/>
        <a:lstStyle/>
        <a:p>
          <a:endParaRPr lang="en-AU">
            <a:latin typeface="Arial" panose="020B0604020202020204" pitchFamily="34" charset="0"/>
            <a:cs typeface="Arial" panose="020B0604020202020204" pitchFamily="34" charset="0"/>
          </a:endParaRPr>
        </a:p>
      </dgm:t>
    </dgm:pt>
    <dgm:pt modelId="{6A5E593C-B338-4DF7-97B8-1DA835DF281C}" type="sibTrans" cxnId="{A12F976B-64D6-44A7-96D0-B4FB668C4862}">
      <dgm:prSet/>
      <dgm:spPr/>
      <dgm:t>
        <a:bodyPr/>
        <a:lstStyle/>
        <a:p>
          <a:endParaRPr lang="en-AU">
            <a:latin typeface="Arial" panose="020B0604020202020204" pitchFamily="34" charset="0"/>
            <a:cs typeface="Arial" panose="020B0604020202020204" pitchFamily="34" charset="0"/>
          </a:endParaRPr>
        </a:p>
      </dgm:t>
    </dgm:pt>
    <dgm:pt modelId="{4B59684D-91FD-4213-88D1-171A2A781479}">
      <dgm:prSet phldrT="[Text]" custT="1"/>
      <dgm:spPr/>
      <dgm:t>
        <a:bodyPr/>
        <a:lstStyle/>
        <a:p>
          <a:pPr>
            <a:lnSpc>
              <a:spcPct val="114000"/>
            </a:lnSpc>
          </a:pPr>
          <a:r>
            <a:rPr lang="en-AU" sz="900" b="1">
              <a:latin typeface="Arial" panose="020B0604020202020204" pitchFamily="34" charset="0"/>
              <a:cs typeface="Arial" panose="020B0604020202020204" pitchFamily="34" charset="0"/>
            </a:rPr>
            <a:t>Community Development Framework</a:t>
          </a:r>
        </a:p>
      </dgm:t>
    </dgm:pt>
    <dgm:pt modelId="{7286E593-8C21-489D-83B4-D1A695AECEE7}" type="parTrans" cxnId="{E1BBCBBB-9232-42EB-92B8-8B08398AD213}">
      <dgm:prSet/>
      <dgm:spPr/>
      <dgm:t>
        <a:bodyPr/>
        <a:lstStyle/>
        <a:p>
          <a:endParaRPr lang="en-AU"/>
        </a:p>
      </dgm:t>
    </dgm:pt>
    <dgm:pt modelId="{54C26268-7F1A-4FB7-8202-B23B70999FED}" type="sibTrans" cxnId="{E1BBCBBB-9232-42EB-92B8-8B08398AD213}">
      <dgm:prSet/>
      <dgm:spPr/>
      <dgm:t>
        <a:bodyPr/>
        <a:lstStyle/>
        <a:p>
          <a:endParaRPr lang="en-AU"/>
        </a:p>
      </dgm:t>
    </dgm:pt>
    <dgm:pt modelId="{2E28EE96-218B-448F-A76A-2E9E20B207EB}">
      <dgm:prSet phldrT="[Text]" custT="1"/>
      <dgm:spPr/>
      <dgm:t>
        <a:bodyPr/>
        <a:lstStyle/>
        <a:p>
          <a:pPr>
            <a:lnSpc>
              <a:spcPct val="113000"/>
            </a:lnSpc>
          </a:pPr>
          <a:r>
            <a:rPr lang="en-AU" sz="900">
              <a:latin typeface="Arial" panose="020B0604020202020204" pitchFamily="34" charset="0"/>
              <a:cs typeface="Arial" panose="020B0604020202020204" pitchFamily="34" charset="0"/>
            </a:rPr>
            <a:t>Ensuring those impacted by outcomes, including those most vulnerable within the communty, are represented in community development processes is a priority</a:t>
          </a:r>
        </a:p>
      </dgm:t>
    </dgm:pt>
    <dgm:pt modelId="{1F8D440B-181D-4BA3-BA05-8C816F6723AC}" type="parTrans" cxnId="{CA9385C4-7DAC-4481-A410-6BCE03E2263B}">
      <dgm:prSet/>
      <dgm:spPr/>
      <dgm:t>
        <a:bodyPr/>
        <a:lstStyle/>
        <a:p>
          <a:endParaRPr lang="en-AU"/>
        </a:p>
      </dgm:t>
    </dgm:pt>
    <dgm:pt modelId="{347E3484-AAE4-496D-AA64-0B8E5C442C4F}" type="sibTrans" cxnId="{CA9385C4-7DAC-4481-A410-6BCE03E2263B}">
      <dgm:prSet/>
      <dgm:spPr/>
      <dgm:t>
        <a:bodyPr/>
        <a:lstStyle/>
        <a:p>
          <a:endParaRPr lang="en-AU"/>
        </a:p>
      </dgm:t>
    </dgm:pt>
    <dgm:pt modelId="{DAD21E8F-DAE9-4FB4-AEAA-5E969FABFE0B}">
      <dgm:prSet phldrT="[Text]" custT="1"/>
      <dgm:spPr/>
      <dgm:t>
        <a:bodyPr/>
        <a:lstStyle/>
        <a:p>
          <a:pPr>
            <a:lnSpc>
              <a:spcPct val="113000"/>
            </a:lnSpc>
          </a:pPr>
          <a:r>
            <a:rPr lang="en-AU" sz="900">
              <a:latin typeface="Arial" panose="020B0604020202020204" pitchFamily="34" charset="0"/>
              <a:cs typeface="Arial" panose="020B0604020202020204" pitchFamily="34" charset="0"/>
            </a:rPr>
            <a:t>Guides a flexible, approach for working in partnership with stakeholders and the community to identify and respond to the issues that are important to them</a:t>
          </a:r>
        </a:p>
      </dgm:t>
    </dgm:pt>
    <dgm:pt modelId="{17DD437D-7A40-4293-AF3A-3063BBCC8FB3}" type="parTrans" cxnId="{3EAF7834-78EB-48AF-ABDA-DA0546C0D337}">
      <dgm:prSet/>
      <dgm:spPr/>
      <dgm:t>
        <a:bodyPr/>
        <a:lstStyle/>
        <a:p>
          <a:endParaRPr lang="en-AU"/>
        </a:p>
      </dgm:t>
    </dgm:pt>
    <dgm:pt modelId="{0FAE7AE3-3464-46ED-BA7D-065A13B957A5}" type="sibTrans" cxnId="{3EAF7834-78EB-48AF-ABDA-DA0546C0D337}">
      <dgm:prSet/>
      <dgm:spPr/>
      <dgm:t>
        <a:bodyPr/>
        <a:lstStyle/>
        <a:p>
          <a:endParaRPr lang="en-AU"/>
        </a:p>
      </dgm:t>
    </dgm:pt>
    <dgm:pt modelId="{B13A79D2-C02F-4D10-8F9C-028B8F5FC2AB}" type="pres">
      <dgm:prSet presAssocID="{E6014F13-4309-4379-866B-2F8786070DA1}" presName="Name0" presStyleCnt="0">
        <dgm:presLayoutVars>
          <dgm:dir/>
          <dgm:animLvl val="lvl"/>
          <dgm:resizeHandles val="exact"/>
        </dgm:presLayoutVars>
      </dgm:prSet>
      <dgm:spPr/>
    </dgm:pt>
    <dgm:pt modelId="{AA8732BF-9DBA-4ADD-85AD-85D2E4CDB956}" type="pres">
      <dgm:prSet presAssocID="{AB811FCE-BEA1-4997-82A3-BC19F05AFE93}" presName="composite" presStyleCnt="0"/>
      <dgm:spPr/>
    </dgm:pt>
    <dgm:pt modelId="{7D7E439D-C684-4CDF-93CA-C22326185053}" type="pres">
      <dgm:prSet presAssocID="{AB811FCE-BEA1-4997-82A3-BC19F05AFE93}" presName="parTx" presStyleLbl="alignNode1" presStyleIdx="0" presStyleCnt="4">
        <dgm:presLayoutVars>
          <dgm:chMax val="0"/>
          <dgm:chPref val="0"/>
          <dgm:bulletEnabled val="1"/>
        </dgm:presLayoutVars>
      </dgm:prSet>
      <dgm:spPr/>
    </dgm:pt>
    <dgm:pt modelId="{D3294EBC-89E9-4026-8732-3F4F7AF5AC85}" type="pres">
      <dgm:prSet presAssocID="{AB811FCE-BEA1-4997-82A3-BC19F05AFE93}" presName="desTx" presStyleLbl="alignAccFollowNode1" presStyleIdx="0" presStyleCnt="4">
        <dgm:presLayoutVars>
          <dgm:bulletEnabled val="1"/>
        </dgm:presLayoutVars>
      </dgm:prSet>
      <dgm:spPr/>
    </dgm:pt>
    <dgm:pt modelId="{DF23D0D3-C03F-449F-AB22-25394C5F0EF8}" type="pres">
      <dgm:prSet presAssocID="{D6BB7D42-B496-43C0-AA2C-AC5FE5A2E914}" presName="space" presStyleCnt="0"/>
      <dgm:spPr/>
    </dgm:pt>
    <dgm:pt modelId="{5B6CC66E-2F39-4220-92BA-16A20882FB9A}" type="pres">
      <dgm:prSet presAssocID="{4B59684D-91FD-4213-88D1-171A2A781479}" presName="composite" presStyleCnt="0"/>
      <dgm:spPr/>
    </dgm:pt>
    <dgm:pt modelId="{936ABF4D-5581-411F-920C-76C19DADFF01}" type="pres">
      <dgm:prSet presAssocID="{4B59684D-91FD-4213-88D1-171A2A781479}" presName="parTx" presStyleLbl="alignNode1" presStyleIdx="1" presStyleCnt="4">
        <dgm:presLayoutVars>
          <dgm:chMax val="0"/>
          <dgm:chPref val="0"/>
          <dgm:bulletEnabled val="1"/>
        </dgm:presLayoutVars>
      </dgm:prSet>
      <dgm:spPr/>
    </dgm:pt>
    <dgm:pt modelId="{5F7BF7FB-196C-4716-9817-CBE85F64F42E}" type="pres">
      <dgm:prSet presAssocID="{4B59684D-91FD-4213-88D1-171A2A781479}" presName="desTx" presStyleLbl="alignAccFollowNode1" presStyleIdx="1" presStyleCnt="4">
        <dgm:presLayoutVars>
          <dgm:bulletEnabled val="1"/>
        </dgm:presLayoutVars>
      </dgm:prSet>
      <dgm:spPr/>
    </dgm:pt>
    <dgm:pt modelId="{702C8E2E-1FD3-4287-AADE-BE99DDEB2671}" type="pres">
      <dgm:prSet presAssocID="{54C26268-7F1A-4FB7-8202-B23B70999FED}" presName="space" presStyleCnt="0"/>
      <dgm:spPr/>
    </dgm:pt>
    <dgm:pt modelId="{40E03279-E48B-480B-B952-83186BD3705B}" type="pres">
      <dgm:prSet presAssocID="{2DD559FD-7F31-4B7A-BF4B-E9DF450A3CA0}" presName="composite" presStyleCnt="0"/>
      <dgm:spPr/>
    </dgm:pt>
    <dgm:pt modelId="{FA16D260-4690-4CBA-B773-A20DD9A5F5C4}" type="pres">
      <dgm:prSet presAssocID="{2DD559FD-7F31-4B7A-BF4B-E9DF450A3CA0}" presName="parTx" presStyleLbl="alignNode1" presStyleIdx="2" presStyleCnt="4">
        <dgm:presLayoutVars>
          <dgm:chMax val="0"/>
          <dgm:chPref val="0"/>
          <dgm:bulletEnabled val="1"/>
        </dgm:presLayoutVars>
      </dgm:prSet>
      <dgm:spPr/>
    </dgm:pt>
    <dgm:pt modelId="{66E1D195-4134-49F4-A320-9277F4B5BAA0}" type="pres">
      <dgm:prSet presAssocID="{2DD559FD-7F31-4B7A-BF4B-E9DF450A3CA0}" presName="desTx" presStyleLbl="alignAccFollowNode1" presStyleIdx="2" presStyleCnt="4">
        <dgm:presLayoutVars>
          <dgm:bulletEnabled val="1"/>
        </dgm:presLayoutVars>
      </dgm:prSet>
      <dgm:spPr/>
    </dgm:pt>
    <dgm:pt modelId="{E26DF66C-1346-48BE-A198-7ABDF5C2A992}" type="pres">
      <dgm:prSet presAssocID="{8038AACA-34E3-4A3C-B657-A56679361D1B}" presName="space" presStyleCnt="0"/>
      <dgm:spPr/>
    </dgm:pt>
    <dgm:pt modelId="{5CFC91E1-F7ED-4A83-A8C5-37C96D53D331}" type="pres">
      <dgm:prSet presAssocID="{8B7F48F7-2629-4A11-BB9B-1F82AD76C3D2}" presName="composite" presStyleCnt="0"/>
      <dgm:spPr/>
    </dgm:pt>
    <dgm:pt modelId="{13965A9C-14D1-4E7D-A309-24C2A36DD93E}" type="pres">
      <dgm:prSet presAssocID="{8B7F48F7-2629-4A11-BB9B-1F82AD76C3D2}" presName="parTx" presStyleLbl="alignNode1" presStyleIdx="3" presStyleCnt="4">
        <dgm:presLayoutVars>
          <dgm:chMax val="0"/>
          <dgm:chPref val="0"/>
          <dgm:bulletEnabled val="1"/>
        </dgm:presLayoutVars>
      </dgm:prSet>
      <dgm:spPr/>
    </dgm:pt>
    <dgm:pt modelId="{37D18880-966D-468E-8FA4-63590A258FF8}" type="pres">
      <dgm:prSet presAssocID="{8B7F48F7-2629-4A11-BB9B-1F82AD76C3D2}" presName="desTx" presStyleLbl="alignAccFollowNode1" presStyleIdx="3" presStyleCnt="4">
        <dgm:presLayoutVars>
          <dgm:bulletEnabled val="1"/>
        </dgm:presLayoutVars>
      </dgm:prSet>
      <dgm:spPr/>
    </dgm:pt>
  </dgm:ptLst>
  <dgm:cxnLst>
    <dgm:cxn modelId="{4618C623-760D-4BCD-9010-1349DFBDF776}" type="presOf" srcId="{2DD559FD-7F31-4B7A-BF4B-E9DF450A3CA0}" destId="{FA16D260-4690-4CBA-B773-A20DD9A5F5C4}" srcOrd="0" destOrd="0" presId="urn:microsoft.com/office/officeart/2005/8/layout/hList1"/>
    <dgm:cxn modelId="{41DA6231-CE2E-4660-B40F-2442ED353F12}" srcId="{AB811FCE-BEA1-4997-82A3-BC19F05AFE93}" destId="{018A576C-5429-401E-AE3B-D6729AB921D9}" srcOrd="0" destOrd="0" parTransId="{64916AC0-D02B-45CE-BB70-974C15104B06}" sibTransId="{A3E5F2CB-8537-4029-B8EB-C8705CCDE9B6}"/>
    <dgm:cxn modelId="{3EAF7834-78EB-48AF-ABDA-DA0546C0D337}" srcId="{4B59684D-91FD-4213-88D1-171A2A781479}" destId="{DAD21E8F-DAE9-4FB4-AEAA-5E969FABFE0B}" srcOrd="0" destOrd="0" parTransId="{17DD437D-7A40-4293-AF3A-3063BBCC8FB3}" sibTransId="{0FAE7AE3-3464-46ED-BA7D-065A13B957A5}"/>
    <dgm:cxn modelId="{829B8936-F5CA-43D0-9ADB-FA06CEF2F40B}" type="presOf" srcId="{E6014F13-4309-4379-866B-2F8786070DA1}" destId="{B13A79D2-C02F-4D10-8F9C-028B8F5FC2AB}" srcOrd="0" destOrd="0" presId="urn:microsoft.com/office/officeart/2005/8/layout/hList1"/>
    <dgm:cxn modelId="{A35B3F37-D374-4622-9159-F071947359A1}" type="presOf" srcId="{C9C92C44-8AB9-401D-97BB-ED73D871D272}" destId="{66E1D195-4134-49F4-A320-9277F4B5BAA0}" srcOrd="0" destOrd="1" presId="urn:microsoft.com/office/officeart/2005/8/layout/hList1"/>
    <dgm:cxn modelId="{25B02068-3176-4AAA-A84A-4443676D9D74}" srcId="{E6014F13-4309-4379-866B-2F8786070DA1}" destId="{8B7F48F7-2629-4A11-BB9B-1F82AD76C3D2}" srcOrd="3" destOrd="0" parTransId="{7E101373-374A-40CF-A745-D9B653E9FB02}" sibTransId="{CD64FEA5-1462-4DD7-B962-C5050F50F780}"/>
    <dgm:cxn modelId="{A12F976B-64D6-44A7-96D0-B4FB668C4862}" srcId="{8B7F48F7-2629-4A11-BB9B-1F82AD76C3D2}" destId="{7DB9971E-CD2A-483F-9C82-D08CDAC9D590}" srcOrd="0" destOrd="0" parTransId="{1073F982-6606-484F-9142-43961E41EC7F}" sibTransId="{6A5E593C-B338-4DF7-97B8-1DA835DF281C}"/>
    <dgm:cxn modelId="{2A48236D-5D21-42AD-BFB0-F995FC1DB8E1}" type="presOf" srcId="{4B59684D-91FD-4213-88D1-171A2A781479}" destId="{936ABF4D-5581-411F-920C-76C19DADFF01}" srcOrd="0" destOrd="0" presId="urn:microsoft.com/office/officeart/2005/8/layout/hList1"/>
    <dgm:cxn modelId="{395FEE71-8DE5-4DC4-A1BA-A6E7B8B90086}" type="presOf" srcId="{8B7F48F7-2629-4A11-BB9B-1F82AD76C3D2}" destId="{13965A9C-14D1-4E7D-A309-24C2A36DD93E}" srcOrd="0" destOrd="0" presId="urn:microsoft.com/office/officeart/2005/8/layout/hList1"/>
    <dgm:cxn modelId="{84B50D9C-38A2-4CEC-9D24-2984C513F33D}" type="presOf" srcId="{DAD21E8F-DAE9-4FB4-AEAA-5E969FABFE0B}" destId="{5F7BF7FB-196C-4716-9817-CBE85F64F42E}" srcOrd="0" destOrd="0" presId="urn:microsoft.com/office/officeart/2005/8/layout/hList1"/>
    <dgm:cxn modelId="{A82175A8-B4CA-4964-99BA-9480FD874E2A}" type="presOf" srcId="{EC13E0FF-161C-47CA-9388-5475724369B8}" destId="{D3294EBC-89E9-4026-8732-3F4F7AF5AC85}" srcOrd="0" destOrd="1" presId="urn:microsoft.com/office/officeart/2005/8/layout/hList1"/>
    <dgm:cxn modelId="{7CB138A9-1BD1-423D-832B-9BD19F315B1C}" type="presOf" srcId="{2E28EE96-218B-448F-A76A-2E9E20B207EB}" destId="{5F7BF7FB-196C-4716-9817-CBE85F64F42E}" srcOrd="0" destOrd="1" presId="urn:microsoft.com/office/officeart/2005/8/layout/hList1"/>
    <dgm:cxn modelId="{EDEF7CB3-234B-48B5-89BE-480B975EB1E0}" type="presOf" srcId="{AB811FCE-BEA1-4997-82A3-BC19F05AFE93}" destId="{7D7E439D-C684-4CDF-93CA-C22326185053}" srcOrd="0" destOrd="0" presId="urn:microsoft.com/office/officeart/2005/8/layout/hList1"/>
    <dgm:cxn modelId="{27A52AB4-50BD-4F54-A5F0-AB35C141559E}" type="presOf" srcId="{7DB9971E-CD2A-483F-9C82-D08CDAC9D590}" destId="{37D18880-966D-468E-8FA4-63590A258FF8}" srcOrd="0" destOrd="0" presId="urn:microsoft.com/office/officeart/2005/8/layout/hList1"/>
    <dgm:cxn modelId="{E1BBCBBB-9232-42EB-92B8-8B08398AD213}" srcId="{E6014F13-4309-4379-866B-2F8786070DA1}" destId="{4B59684D-91FD-4213-88D1-171A2A781479}" srcOrd="1" destOrd="0" parTransId="{7286E593-8C21-489D-83B4-D1A695AECEE7}" sibTransId="{54C26268-7F1A-4FB7-8202-B23B70999FED}"/>
    <dgm:cxn modelId="{A954E4BB-D9DD-4CC5-9B0D-001449334A79}" srcId="{AB811FCE-BEA1-4997-82A3-BC19F05AFE93}" destId="{EC13E0FF-161C-47CA-9388-5475724369B8}" srcOrd="1" destOrd="0" parTransId="{4926E30B-2D83-448E-B637-2074F1F20C1F}" sibTransId="{45EBEB6A-5352-4BCD-BE61-4EE71E3E6D08}"/>
    <dgm:cxn modelId="{CA9385C4-7DAC-4481-A410-6BCE03E2263B}" srcId="{4B59684D-91FD-4213-88D1-171A2A781479}" destId="{2E28EE96-218B-448F-A76A-2E9E20B207EB}" srcOrd="1" destOrd="0" parTransId="{1F8D440B-181D-4BA3-BA05-8C816F6723AC}" sibTransId="{347E3484-AAE4-496D-AA64-0B8E5C442C4F}"/>
    <dgm:cxn modelId="{CCEEF2C5-97A1-4B87-87EC-F418391A185A}" type="presOf" srcId="{99A860D1-CB84-4D76-A096-144DA70E4D77}" destId="{66E1D195-4134-49F4-A320-9277F4B5BAA0}" srcOrd="0" destOrd="0" presId="urn:microsoft.com/office/officeart/2005/8/layout/hList1"/>
    <dgm:cxn modelId="{C98152CB-1B7E-46C3-A453-2715FF0786CB}" srcId="{E6014F13-4309-4379-866B-2F8786070DA1}" destId="{AB811FCE-BEA1-4997-82A3-BC19F05AFE93}" srcOrd="0" destOrd="0" parTransId="{38DECC7B-8C12-42BB-91AE-7370D4F94406}" sibTransId="{D6BB7D42-B496-43C0-AA2C-AC5FE5A2E914}"/>
    <dgm:cxn modelId="{3710A6D0-FA1E-4820-BCAB-0EF39B4CF27C}" type="presOf" srcId="{018A576C-5429-401E-AE3B-D6729AB921D9}" destId="{D3294EBC-89E9-4026-8732-3F4F7AF5AC85}" srcOrd="0" destOrd="0" presId="urn:microsoft.com/office/officeart/2005/8/layout/hList1"/>
    <dgm:cxn modelId="{A3AE4FEE-18F6-4BE5-B835-9B16B8476BE6}" srcId="{2DD559FD-7F31-4B7A-BF4B-E9DF450A3CA0}" destId="{C9C92C44-8AB9-401D-97BB-ED73D871D272}" srcOrd="1" destOrd="0" parTransId="{F6359E9B-6629-4F73-90B9-EA2E56B9D0F9}" sibTransId="{699E385F-D55E-4D22-88DD-6D12280D4A20}"/>
    <dgm:cxn modelId="{1C0ADBF9-564C-41F4-BF88-C1E1B882EB95}" srcId="{2DD559FD-7F31-4B7A-BF4B-E9DF450A3CA0}" destId="{99A860D1-CB84-4D76-A096-144DA70E4D77}" srcOrd="0" destOrd="0" parTransId="{70E0F303-409F-4FBE-8D4A-32F4A75C8FEE}" sibTransId="{D5B2FB87-9FA0-4FAF-A80E-E17CE0A1DB67}"/>
    <dgm:cxn modelId="{7EEA0DFB-3A35-4180-90EA-AFE06FAFD501}" srcId="{E6014F13-4309-4379-866B-2F8786070DA1}" destId="{2DD559FD-7F31-4B7A-BF4B-E9DF450A3CA0}" srcOrd="2" destOrd="0" parTransId="{F2A89495-D67D-4DCD-82F0-4AC4FEA06819}" sibTransId="{8038AACA-34E3-4A3C-B657-A56679361D1B}"/>
    <dgm:cxn modelId="{FD37B13A-6EF7-42FE-9008-36F097838B39}" type="presParOf" srcId="{B13A79D2-C02F-4D10-8F9C-028B8F5FC2AB}" destId="{AA8732BF-9DBA-4ADD-85AD-85D2E4CDB956}" srcOrd="0" destOrd="0" presId="urn:microsoft.com/office/officeart/2005/8/layout/hList1"/>
    <dgm:cxn modelId="{084483ED-A97D-4325-8641-B4BE6C4B5F62}" type="presParOf" srcId="{AA8732BF-9DBA-4ADD-85AD-85D2E4CDB956}" destId="{7D7E439D-C684-4CDF-93CA-C22326185053}" srcOrd="0" destOrd="0" presId="urn:microsoft.com/office/officeart/2005/8/layout/hList1"/>
    <dgm:cxn modelId="{3DF369C3-8F30-4638-8B8F-4DF08BBE443D}" type="presParOf" srcId="{AA8732BF-9DBA-4ADD-85AD-85D2E4CDB956}" destId="{D3294EBC-89E9-4026-8732-3F4F7AF5AC85}" srcOrd="1" destOrd="0" presId="urn:microsoft.com/office/officeart/2005/8/layout/hList1"/>
    <dgm:cxn modelId="{E4C6458E-DE4D-43FF-B1D6-B7DACA3D7F66}" type="presParOf" srcId="{B13A79D2-C02F-4D10-8F9C-028B8F5FC2AB}" destId="{DF23D0D3-C03F-449F-AB22-25394C5F0EF8}" srcOrd="1" destOrd="0" presId="urn:microsoft.com/office/officeart/2005/8/layout/hList1"/>
    <dgm:cxn modelId="{6D334AC5-65C7-4439-8BEA-D8AE5D1A99A3}" type="presParOf" srcId="{B13A79D2-C02F-4D10-8F9C-028B8F5FC2AB}" destId="{5B6CC66E-2F39-4220-92BA-16A20882FB9A}" srcOrd="2" destOrd="0" presId="urn:microsoft.com/office/officeart/2005/8/layout/hList1"/>
    <dgm:cxn modelId="{410247B6-00F9-4ABA-B3BD-FE9B5C831D2F}" type="presParOf" srcId="{5B6CC66E-2F39-4220-92BA-16A20882FB9A}" destId="{936ABF4D-5581-411F-920C-76C19DADFF01}" srcOrd="0" destOrd="0" presId="urn:microsoft.com/office/officeart/2005/8/layout/hList1"/>
    <dgm:cxn modelId="{BEE8239D-2C7C-4400-BFE1-9F1B074234F3}" type="presParOf" srcId="{5B6CC66E-2F39-4220-92BA-16A20882FB9A}" destId="{5F7BF7FB-196C-4716-9817-CBE85F64F42E}" srcOrd="1" destOrd="0" presId="urn:microsoft.com/office/officeart/2005/8/layout/hList1"/>
    <dgm:cxn modelId="{FD6A8ABA-7C3A-4BA9-BBC7-42E974050D3A}" type="presParOf" srcId="{B13A79D2-C02F-4D10-8F9C-028B8F5FC2AB}" destId="{702C8E2E-1FD3-4287-AADE-BE99DDEB2671}" srcOrd="3" destOrd="0" presId="urn:microsoft.com/office/officeart/2005/8/layout/hList1"/>
    <dgm:cxn modelId="{E5DCB78F-3622-4484-AD5D-F8271D3B8399}" type="presParOf" srcId="{B13A79D2-C02F-4D10-8F9C-028B8F5FC2AB}" destId="{40E03279-E48B-480B-B952-83186BD3705B}" srcOrd="4" destOrd="0" presId="urn:microsoft.com/office/officeart/2005/8/layout/hList1"/>
    <dgm:cxn modelId="{B11D0AB0-D9AD-4DE8-9113-411838A640E6}" type="presParOf" srcId="{40E03279-E48B-480B-B952-83186BD3705B}" destId="{FA16D260-4690-4CBA-B773-A20DD9A5F5C4}" srcOrd="0" destOrd="0" presId="urn:microsoft.com/office/officeart/2005/8/layout/hList1"/>
    <dgm:cxn modelId="{DFE0D3AE-08F3-4B88-A8FE-CBDBBAA44F6D}" type="presParOf" srcId="{40E03279-E48B-480B-B952-83186BD3705B}" destId="{66E1D195-4134-49F4-A320-9277F4B5BAA0}" srcOrd="1" destOrd="0" presId="urn:microsoft.com/office/officeart/2005/8/layout/hList1"/>
    <dgm:cxn modelId="{16920D6D-020D-4A65-9376-6989386BE2F8}" type="presParOf" srcId="{B13A79D2-C02F-4D10-8F9C-028B8F5FC2AB}" destId="{E26DF66C-1346-48BE-A198-7ABDF5C2A992}" srcOrd="5" destOrd="0" presId="urn:microsoft.com/office/officeart/2005/8/layout/hList1"/>
    <dgm:cxn modelId="{407F3BA7-31F6-4F72-8D02-F2F93029F0B2}" type="presParOf" srcId="{B13A79D2-C02F-4D10-8F9C-028B8F5FC2AB}" destId="{5CFC91E1-F7ED-4A83-A8C5-37C96D53D331}" srcOrd="6" destOrd="0" presId="urn:microsoft.com/office/officeart/2005/8/layout/hList1"/>
    <dgm:cxn modelId="{D96C2C72-0A5F-437D-B3CD-3C807027886A}" type="presParOf" srcId="{5CFC91E1-F7ED-4A83-A8C5-37C96D53D331}" destId="{13965A9C-14D1-4E7D-A309-24C2A36DD93E}" srcOrd="0" destOrd="0" presId="urn:microsoft.com/office/officeart/2005/8/layout/hList1"/>
    <dgm:cxn modelId="{E914D57A-A57D-42FF-8016-E82052427210}" type="presParOf" srcId="{5CFC91E1-F7ED-4A83-A8C5-37C96D53D331}" destId="{37D18880-966D-468E-8FA4-63590A258FF8}" srcOrd="1" destOrd="0" presId="urn:microsoft.com/office/officeart/2005/8/layout/hList1"/>
  </dgm:cxnLst>
  <dgm:bg>
    <a:noFill/>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C60DA68-BA99-4597-81EC-D898AA7306DD}" type="doc">
      <dgm:prSet loTypeId="urn:microsoft.com/office/officeart/2005/8/layout/hList1" loCatId="list" qsTypeId="urn:microsoft.com/office/officeart/2005/8/quickstyle/simple1" qsCatId="simple" csTypeId="urn:microsoft.com/office/officeart/2005/8/colors/accent5_2" csCatId="accent5" phldr="1"/>
      <dgm:spPr/>
      <dgm:t>
        <a:bodyPr/>
        <a:lstStyle/>
        <a:p>
          <a:endParaRPr lang="en-AU"/>
        </a:p>
      </dgm:t>
    </dgm:pt>
    <dgm:pt modelId="{11E047A9-5B7E-4C85-AAA8-F36D55A37AC5}">
      <dgm:prSet phldrT="[Text]" custT="1"/>
      <dgm:spPr/>
      <dgm:t>
        <a:bodyPr/>
        <a:lstStyle/>
        <a:p>
          <a:pPr>
            <a:lnSpc>
              <a:spcPct val="114000"/>
            </a:lnSpc>
            <a:spcBef>
              <a:spcPts val="300"/>
            </a:spcBef>
            <a:spcAft>
              <a:spcPts val="300"/>
            </a:spcAft>
          </a:pPr>
          <a:r>
            <a:rPr lang="en-AU" sz="1000" b="1">
              <a:latin typeface="Arial" panose="020B0604020202020204" pitchFamily="34" charset="0"/>
              <a:cs typeface="Arial" panose="020B0604020202020204" pitchFamily="34" charset="0"/>
            </a:rPr>
            <a:t>Place</a:t>
          </a:r>
        </a:p>
      </dgm:t>
    </dgm:pt>
    <dgm:pt modelId="{B6A1AAA8-A68F-403C-BC2E-4AD17F4B59A1}" type="parTrans" cxnId="{D2619CEA-F4CF-48F9-98E8-91AF070011CF}">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F182B2EE-F3BD-41DF-9448-AFD7A7A90CB0}" type="sibTrans" cxnId="{D2619CEA-F4CF-48F9-98E8-91AF070011CF}">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EE8B6B2E-428D-40AB-B80D-0493FE832D2A}">
      <dgm:prSet phldrT="[Text]" custT="1"/>
      <dgm:spPr/>
      <dgm:t>
        <a:bodyPr/>
        <a:lstStyle/>
        <a:p>
          <a:pPr>
            <a:lnSpc>
              <a:spcPct val="114000"/>
            </a:lnSpc>
            <a:spcBef>
              <a:spcPts val="300"/>
            </a:spcBef>
            <a:spcAft>
              <a:spcPts val="300"/>
            </a:spcAft>
          </a:pPr>
          <a:r>
            <a:rPr lang="en-AU" sz="900">
              <a:latin typeface="Arial" panose="020B0604020202020204" pitchFamily="34" charset="0"/>
              <a:cs typeface="Arial" panose="020B0604020202020204" pitchFamily="34" charset="0"/>
            </a:rPr>
            <a:t>The space, indoor, outdoors, physical or virtual where people gather in the community</a:t>
          </a:r>
        </a:p>
      </dgm:t>
    </dgm:pt>
    <dgm:pt modelId="{47D649BD-7F12-4025-8E55-6D177F9B6DEC}" type="parTrans" cxnId="{20F0C9C4-D725-4BA7-81EE-B78449DC3973}">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90B54EAD-B034-4D98-A7EC-A3CE482BC433}" type="sibTrans" cxnId="{20F0C9C4-D725-4BA7-81EE-B78449DC3973}">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212A2EA1-7D1C-491D-AD05-03D3D11CFB5D}">
      <dgm:prSet phldrT="[Text]" custT="1"/>
      <dgm:spPr/>
      <dgm:t>
        <a:bodyPr/>
        <a:lstStyle/>
        <a:p>
          <a:pPr>
            <a:lnSpc>
              <a:spcPct val="114000"/>
            </a:lnSpc>
            <a:spcBef>
              <a:spcPts val="300"/>
            </a:spcBef>
            <a:spcAft>
              <a:spcPts val="300"/>
            </a:spcAft>
          </a:pPr>
          <a:r>
            <a:rPr lang="en-AU" sz="1000" b="1">
              <a:latin typeface="Arial" panose="020B0604020202020204" pitchFamily="34" charset="0"/>
              <a:cs typeface="Arial" panose="020B0604020202020204" pitchFamily="34" charset="0"/>
            </a:rPr>
            <a:t>Function</a:t>
          </a:r>
          <a:endParaRPr lang="en-AU" sz="1000">
            <a:latin typeface="Arial" panose="020B0604020202020204" pitchFamily="34" charset="0"/>
            <a:cs typeface="Arial" panose="020B0604020202020204" pitchFamily="34" charset="0"/>
          </a:endParaRPr>
        </a:p>
      </dgm:t>
    </dgm:pt>
    <dgm:pt modelId="{7AD70E68-9C55-4606-A469-2D6859A30B55}" type="parTrans" cxnId="{3D0CD48C-C356-4CE3-A270-F5D9AA1E9C95}">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59139E8E-66E7-4353-97C5-1026B5D3A83D}" type="sibTrans" cxnId="{3D0CD48C-C356-4CE3-A270-F5D9AA1E9C95}">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BE4742BD-096B-44A9-8FBE-973E8FA0F9A9}">
      <dgm:prSet phldrT="[Text]" custT="1"/>
      <dgm:spPr/>
      <dgm:t>
        <a:bodyPr/>
        <a:lstStyle/>
        <a:p>
          <a:pPr>
            <a:lnSpc>
              <a:spcPct val="114000"/>
            </a:lnSpc>
            <a:spcBef>
              <a:spcPts val="300"/>
            </a:spcBef>
            <a:spcAft>
              <a:spcPts val="300"/>
            </a:spcAft>
          </a:pPr>
          <a:r>
            <a:rPr lang="en-AU" sz="900">
              <a:latin typeface="Arial" panose="020B0604020202020204" pitchFamily="34" charset="0"/>
              <a:cs typeface="Arial" panose="020B0604020202020204" pitchFamily="34" charset="0"/>
            </a:rPr>
            <a:t>The role the space plays for the people who use it in delivering the objectives of  community hubs</a:t>
          </a:r>
        </a:p>
      </dgm:t>
    </dgm:pt>
    <dgm:pt modelId="{464AC881-E103-4850-8623-7DF9F80ED484}" type="parTrans" cxnId="{1A62579E-78D7-472F-9249-78EA8B155BFA}">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712F4C9D-E2A0-4DAC-9894-49238E5BAA76}" type="sibTrans" cxnId="{1A62579E-78D7-472F-9249-78EA8B155BFA}">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D81755C2-524D-449E-9E74-418D2A195638}">
      <dgm:prSet phldrT="[Text]" custT="1"/>
      <dgm:spPr/>
      <dgm:t>
        <a:bodyPr/>
        <a:lstStyle/>
        <a:p>
          <a:pPr>
            <a:lnSpc>
              <a:spcPct val="114000"/>
            </a:lnSpc>
            <a:spcBef>
              <a:spcPts val="300"/>
            </a:spcBef>
            <a:spcAft>
              <a:spcPts val="300"/>
            </a:spcAft>
          </a:pPr>
          <a:r>
            <a:rPr lang="en-AU" sz="1000" b="1">
              <a:latin typeface="Arial" panose="020B0604020202020204" pitchFamily="34" charset="0"/>
              <a:cs typeface="Arial" panose="020B0604020202020204" pitchFamily="34" charset="0"/>
            </a:rPr>
            <a:t>Social Networks</a:t>
          </a:r>
        </a:p>
      </dgm:t>
    </dgm:pt>
    <dgm:pt modelId="{D674C8BB-B58D-4FC0-900F-858556E055DD}" type="parTrans" cxnId="{E565A9B7-D0D6-4E4A-822E-9E9F59764284}">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046FBE25-1BFD-4229-85A9-61498CBF82B8}" type="sibTrans" cxnId="{E565A9B7-D0D6-4E4A-822E-9E9F59764284}">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3BC85310-0822-4F2B-B3B3-F3D9D44AF78B}">
      <dgm:prSet phldrT="[Text]" custT="1"/>
      <dgm:spPr/>
      <dgm:t>
        <a:bodyPr/>
        <a:lstStyle/>
        <a:p>
          <a:pPr>
            <a:lnSpc>
              <a:spcPct val="114000"/>
            </a:lnSpc>
            <a:spcBef>
              <a:spcPts val="300"/>
            </a:spcBef>
            <a:spcAft>
              <a:spcPts val="300"/>
            </a:spcAft>
          </a:pPr>
          <a:r>
            <a:rPr lang="en-AU" sz="900" b="0" i="0">
              <a:latin typeface="Arial" panose="020B0604020202020204" pitchFamily="34" charset="0"/>
              <a:cs typeface="Arial" panose="020B0604020202020204" pitchFamily="34" charset="0"/>
            </a:rPr>
            <a:t>A social structure made up of as individuals and/or organisations </a:t>
          </a:r>
          <a:endParaRPr lang="en-AU" sz="900">
            <a:latin typeface="Arial" panose="020B0604020202020204" pitchFamily="34" charset="0"/>
            <a:cs typeface="Arial" panose="020B0604020202020204" pitchFamily="34" charset="0"/>
          </a:endParaRPr>
        </a:p>
      </dgm:t>
    </dgm:pt>
    <dgm:pt modelId="{18B19C51-4FCC-4D9F-95AC-F30B18010AA0}" type="parTrans" cxnId="{9B536196-E4C8-4874-8F1A-176EAEE4ADF9}">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A468D538-B9E3-47E5-86B4-C04CFC1F9801}" type="sibTrans" cxnId="{9B536196-E4C8-4874-8F1A-176EAEE4ADF9}">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6C23B8B5-CB3B-4595-8B9A-BE067C724135}">
      <dgm:prSet phldrT="[Text]" custT="1"/>
      <dgm:spPr/>
      <dgm:t>
        <a:bodyPr/>
        <a:lstStyle/>
        <a:p>
          <a:pPr>
            <a:lnSpc>
              <a:spcPct val="114000"/>
            </a:lnSpc>
            <a:spcBef>
              <a:spcPts val="300"/>
            </a:spcBef>
            <a:spcAft>
              <a:spcPts val="300"/>
            </a:spcAft>
          </a:pPr>
          <a:r>
            <a:rPr lang="en-AU" sz="1000" b="1">
              <a:latin typeface="Arial" panose="020B0604020202020204" pitchFamily="34" charset="0"/>
              <a:cs typeface="Arial" panose="020B0604020202020204" pitchFamily="34" charset="0"/>
            </a:rPr>
            <a:t>Relationships</a:t>
          </a:r>
        </a:p>
      </dgm:t>
    </dgm:pt>
    <dgm:pt modelId="{3B835845-0FF4-4B74-8C38-BAD2453E0809}" type="parTrans" cxnId="{34B8205F-4C9E-4BBC-A9B7-FC9FF9C21F8C}">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9885B0DA-76B8-47DA-8ADF-9E0BF904E125}" type="sibTrans" cxnId="{34B8205F-4C9E-4BBC-A9B7-FC9FF9C21F8C}">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F0566DB0-EE4A-430D-AA84-A2AC6D984D01}">
      <dgm:prSet phldrT="[Text]" custT="1"/>
      <dgm:spPr/>
      <dgm:t>
        <a:bodyPr/>
        <a:lstStyle/>
        <a:p>
          <a:pPr>
            <a:lnSpc>
              <a:spcPct val="114000"/>
            </a:lnSpc>
            <a:spcBef>
              <a:spcPts val="300"/>
            </a:spcBef>
            <a:spcAft>
              <a:spcPts val="300"/>
            </a:spcAft>
          </a:pPr>
          <a:r>
            <a:rPr lang="en-AU" sz="900">
              <a:latin typeface="Arial" panose="020B0604020202020204" pitchFamily="34" charset="0"/>
              <a:cs typeface="Arial" panose="020B0604020202020204" pitchFamily="34" charset="0"/>
            </a:rPr>
            <a:t>The services and activities that address the social, physical, and emotional health and wellbeing of the community</a:t>
          </a:r>
        </a:p>
      </dgm:t>
    </dgm:pt>
    <dgm:pt modelId="{09882FA7-C399-4222-A4B6-334B6FF5630E}" type="parTrans" cxnId="{2BF77609-04DF-40D0-8D95-F5D24D698026}">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143D95A4-1EBF-4539-B117-A0B9EBB4C8B7}" type="sibTrans" cxnId="{2BF77609-04DF-40D0-8D95-F5D24D698026}">
      <dgm:prSet/>
      <dgm:spPr/>
      <dgm:t>
        <a:bodyPr/>
        <a:lstStyle/>
        <a:p>
          <a:pPr>
            <a:lnSpc>
              <a:spcPct val="114000"/>
            </a:lnSpc>
            <a:spcBef>
              <a:spcPts val="300"/>
            </a:spcBef>
            <a:spcAft>
              <a:spcPts val="300"/>
            </a:spcAft>
          </a:pPr>
          <a:endParaRPr lang="en-AU" sz="900">
            <a:latin typeface="Arial" panose="020B0604020202020204" pitchFamily="34" charset="0"/>
            <a:cs typeface="Arial" panose="020B0604020202020204" pitchFamily="34" charset="0"/>
          </a:endParaRPr>
        </a:p>
      </dgm:t>
    </dgm:pt>
    <dgm:pt modelId="{34C08E9F-D7CC-4A9E-8A2F-DAFA446152D2}">
      <dgm:prSet phldrT="[Text]" custT="1"/>
      <dgm:spPr/>
      <dgm:t>
        <a:bodyPr/>
        <a:lstStyle/>
        <a:p>
          <a:pPr>
            <a:lnSpc>
              <a:spcPct val="114000"/>
            </a:lnSpc>
            <a:spcBef>
              <a:spcPts val="300"/>
            </a:spcBef>
            <a:spcAft>
              <a:spcPts val="300"/>
            </a:spcAft>
          </a:pPr>
          <a:r>
            <a:rPr lang="en-AU" sz="900" b="0" i="0">
              <a:latin typeface="Arial" panose="020B0604020202020204" pitchFamily="34" charset="0"/>
              <a:cs typeface="Arial" panose="020B0604020202020204" pitchFamily="34" charset="0"/>
            </a:rPr>
            <a:t>Connections and interactions between people, organisations and services that allow them to feel supported and connected, but still feel independent</a:t>
          </a:r>
          <a:endParaRPr lang="en-AU" sz="900">
            <a:latin typeface="Arial" panose="020B0604020202020204" pitchFamily="34" charset="0"/>
            <a:cs typeface="Arial" panose="020B0604020202020204" pitchFamily="34" charset="0"/>
          </a:endParaRPr>
        </a:p>
      </dgm:t>
    </dgm:pt>
    <dgm:pt modelId="{59A18711-D7FF-4167-940C-4EED2A74B71B}" type="parTrans" cxnId="{6FB4E2B2-0E65-4E58-8864-B06BD6BD988F}">
      <dgm:prSet/>
      <dgm:spPr/>
      <dgm:t>
        <a:bodyPr/>
        <a:lstStyle/>
        <a:p>
          <a:endParaRPr lang="en-AU" sz="1200">
            <a:latin typeface="Arial" panose="020B0604020202020204" pitchFamily="34" charset="0"/>
            <a:cs typeface="Arial" panose="020B0604020202020204" pitchFamily="34" charset="0"/>
          </a:endParaRPr>
        </a:p>
      </dgm:t>
    </dgm:pt>
    <dgm:pt modelId="{83E8EEB8-F0F8-4579-BC52-454380EB45BC}" type="sibTrans" cxnId="{6FB4E2B2-0E65-4E58-8864-B06BD6BD988F}">
      <dgm:prSet/>
      <dgm:spPr/>
      <dgm:t>
        <a:bodyPr/>
        <a:lstStyle/>
        <a:p>
          <a:endParaRPr lang="en-AU" sz="1200">
            <a:latin typeface="Arial" panose="020B0604020202020204" pitchFamily="34" charset="0"/>
            <a:cs typeface="Arial" panose="020B0604020202020204" pitchFamily="34" charset="0"/>
          </a:endParaRPr>
        </a:p>
      </dgm:t>
    </dgm:pt>
    <dgm:pt modelId="{FECC1D5D-8836-4A30-86E7-16035CCC9767}">
      <dgm:prSet phldrT="[Text]" custT="1"/>
      <dgm:spPr/>
      <dgm:t>
        <a:bodyPr/>
        <a:lstStyle/>
        <a:p>
          <a:pPr>
            <a:lnSpc>
              <a:spcPct val="114000"/>
            </a:lnSpc>
            <a:spcBef>
              <a:spcPts val="300"/>
            </a:spcBef>
            <a:spcAft>
              <a:spcPts val="300"/>
            </a:spcAft>
          </a:pPr>
          <a:r>
            <a:rPr lang="en-AU" sz="900" b="0" i="0">
              <a:latin typeface="Arial" panose="020B0604020202020204" pitchFamily="34" charset="0"/>
              <a:cs typeface="Arial" panose="020B0604020202020204" pitchFamily="34" charset="0"/>
            </a:rPr>
            <a:t>Communication and boundaries are the two major components of strong and productive relationships </a:t>
          </a:r>
          <a:endParaRPr lang="en-AU" sz="900">
            <a:latin typeface="Arial" panose="020B0604020202020204" pitchFamily="34" charset="0"/>
            <a:cs typeface="Arial" panose="020B0604020202020204" pitchFamily="34" charset="0"/>
          </a:endParaRPr>
        </a:p>
      </dgm:t>
    </dgm:pt>
    <dgm:pt modelId="{58E32DC7-A33A-4D02-A1BE-9E84FC46287E}" type="parTrans" cxnId="{9313E11D-384C-496F-A4A9-03372A50F33C}">
      <dgm:prSet/>
      <dgm:spPr/>
      <dgm:t>
        <a:bodyPr/>
        <a:lstStyle/>
        <a:p>
          <a:endParaRPr lang="en-AU" sz="1200">
            <a:latin typeface="Arial" panose="020B0604020202020204" pitchFamily="34" charset="0"/>
            <a:cs typeface="Arial" panose="020B0604020202020204" pitchFamily="34" charset="0"/>
          </a:endParaRPr>
        </a:p>
      </dgm:t>
    </dgm:pt>
    <dgm:pt modelId="{B63FF2F6-3257-44BD-9322-B537DADFCD27}" type="sibTrans" cxnId="{9313E11D-384C-496F-A4A9-03372A50F33C}">
      <dgm:prSet/>
      <dgm:spPr/>
      <dgm:t>
        <a:bodyPr/>
        <a:lstStyle/>
        <a:p>
          <a:endParaRPr lang="en-AU" sz="1200">
            <a:latin typeface="Arial" panose="020B0604020202020204" pitchFamily="34" charset="0"/>
            <a:cs typeface="Arial" panose="020B0604020202020204" pitchFamily="34" charset="0"/>
          </a:endParaRPr>
        </a:p>
      </dgm:t>
    </dgm:pt>
    <dgm:pt modelId="{ECCDD5D1-0F09-4E0B-9472-25FEADA6B870}" type="pres">
      <dgm:prSet presAssocID="{2C60DA68-BA99-4597-81EC-D898AA7306DD}" presName="Name0" presStyleCnt="0">
        <dgm:presLayoutVars>
          <dgm:dir/>
          <dgm:animLvl val="lvl"/>
          <dgm:resizeHandles val="exact"/>
        </dgm:presLayoutVars>
      </dgm:prSet>
      <dgm:spPr/>
    </dgm:pt>
    <dgm:pt modelId="{5B202FF5-BC38-4E76-A12C-32C3D813BD0A}" type="pres">
      <dgm:prSet presAssocID="{11E047A9-5B7E-4C85-AAA8-F36D55A37AC5}" presName="composite" presStyleCnt="0"/>
      <dgm:spPr/>
    </dgm:pt>
    <dgm:pt modelId="{3CFBCC81-05A2-4565-A5AB-D33B986644E9}" type="pres">
      <dgm:prSet presAssocID="{11E047A9-5B7E-4C85-AAA8-F36D55A37AC5}" presName="parTx" presStyleLbl="alignNode1" presStyleIdx="0" presStyleCnt="4">
        <dgm:presLayoutVars>
          <dgm:chMax val="0"/>
          <dgm:chPref val="0"/>
          <dgm:bulletEnabled val="1"/>
        </dgm:presLayoutVars>
      </dgm:prSet>
      <dgm:spPr/>
    </dgm:pt>
    <dgm:pt modelId="{DA70B3D4-849B-42A9-9034-069D274508D9}" type="pres">
      <dgm:prSet presAssocID="{11E047A9-5B7E-4C85-AAA8-F36D55A37AC5}" presName="desTx" presStyleLbl="alignAccFollowNode1" presStyleIdx="0" presStyleCnt="4">
        <dgm:presLayoutVars>
          <dgm:bulletEnabled val="1"/>
        </dgm:presLayoutVars>
      </dgm:prSet>
      <dgm:spPr/>
    </dgm:pt>
    <dgm:pt modelId="{6D24B1BC-4EB7-45D9-B8EB-FAF1EE064441}" type="pres">
      <dgm:prSet presAssocID="{F182B2EE-F3BD-41DF-9448-AFD7A7A90CB0}" presName="space" presStyleCnt="0"/>
      <dgm:spPr/>
    </dgm:pt>
    <dgm:pt modelId="{318FD429-EBF1-44A2-BD16-6051A9373AE5}" type="pres">
      <dgm:prSet presAssocID="{212A2EA1-7D1C-491D-AD05-03D3D11CFB5D}" presName="composite" presStyleCnt="0"/>
      <dgm:spPr/>
    </dgm:pt>
    <dgm:pt modelId="{2A6A4480-7052-422D-B113-95ECBD36E32D}" type="pres">
      <dgm:prSet presAssocID="{212A2EA1-7D1C-491D-AD05-03D3D11CFB5D}" presName="parTx" presStyleLbl="alignNode1" presStyleIdx="1" presStyleCnt="4">
        <dgm:presLayoutVars>
          <dgm:chMax val="0"/>
          <dgm:chPref val="0"/>
          <dgm:bulletEnabled val="1"/>
        </dgm:presLayoutVars>
      </dgm:prSet>
      <dgm:spPr/>
    </dgm:pt>
    <dgm:pt modelId="{480A5D4D-C696-4DF3-B4D9-5E870AFAD840}" type="pres">
      <dgm:prSet presAssocID="{212A2EA1-7D1C-491D-AD05-03D3D11CFB5D}" presName="desTx" presStyleLbl="alignAccFollowNode1" presStyleIdx="1" presStyleCnt="4">
        <dgm:presLayoutVars>
          <dgm:bulletEnabled val="1"/>
        </dgm:presLayoutVars>
      </dgm:prSet>
      <dgm:spPr/>
    </dgm:pt>
    <dgm:pt modelId="{AD14B898-45DE-4FD3-8CE6-8BB9C8D7A4F8}" type="pres">
      <dgm:prSet presAssocID="{59139E8E-66E7-4353-97C5-1026B5D3A83D}" presName="space" presStyleCnt="0"/>
      <dgm:spPr/>
    </dgm:pt>
    <dgm:pt modelId="{2FABB5DF-FC14-4392-862C-8D6778B9F7A2}" type="pres">
      <dgm:prSet presAssocID="{D81755C2-524D-449E-9E74-418D2A195638}" presName="composite" presStyleCnt="0"/>
      <dgm:spPr/>
    </dgm:pt>
    <dgm:pt modelId="{CD836449-EEB0-44BE-A364-647831C6CED2}" type="pres">
      <dgm:prSet presAssocID="{D81755C2-524D-449E-9E74-418D2A195638}" presName="parTx" presStyleLbl="alignNode1" presStyleIdx="2" presStyleCnt="4">
        <dgm:presLayoutVars>
          <dgm:chMax val="0"/>
          <dgm:chPref val="0"/>
          <dgm:bulletEnabled val="1"/>
        </dgm:presLayoutVars>
      </dgm:prSet>
      <dgm:spPr/>
    </dgm:pt>
    <dgm:pt modelId="{647087EF-0DC1-4E5B-86B1-160BDFDDC043}" type="pres">
      <dgm:prSet presAssocID="{D81755C2-524D-449E-9E74-418D2A195638}" presName="desTx" presStyleLbl="alignAccFollowNode1" presStyleIdx="2" presStyleCnt="4">
        <dgm:presLayoutVars>
          <dgm:bulletEnabled val="1"/>
        </dgm:presLayoutVars>
      </dgm:prSet>
      <dgm:spPr/>
    </dgm:pt>
    <dgm:pt modelId="{1A8A2343-90AE-411E-8581-7CD5D71F7BCA}" type="pres">
      <dgm:prSet presAssocID="{046FBE25-1BFD-4229-85A9-61498CBF82B8}" presName="space" presStyleCnt="0"/>
      <dgm:spPr/>
    </dgm:pt>
    <dgm:pt modelId="{2BC8C00D-BA1A-49F5-8633-9D6543262C09}" type="pres">
      <dgm:prSet presAssocID="{6C23B8B5-CB3B-4595-8B9A-BE067C724135}" presName="composite" presStyleCnt="0"/>
      <dgm:spPr/>
    </dgm:pt>
    <dgm:pt modelId="{CA1F01E6-7AD5-4953-82D7-A1E127AF8A39}" type="pres">
      <dgm:prSet presAssocID="{6C23B8B5-CB3B-4595-8B9A-BE067C724135}" presName="parTx" presStyleLbl="alignNode1" presStyleIdx="3" presStyleCnt="4">
        <dgm:presLayoutVars>
          <dgm:chMax val="0"/>
          <dgm:chPref val="0"/>
          <dgm:bulletEnabled val="1"/>
        </dgm:presLayoutVars>
      </dgm:prSet>
      <dgm:spPr/>
    </dgm:pt>
    <dgm:pt modelId="{12C2B236-2AE8-4FD1-980E-C83CA6AB2C93}" type="pres">
      <dgm:prSet presAssocID="{6C23B8B5-CB3B-4595-8B9A-BE067C724135}" presName="desTx" presStyleLbl="alignAccFollowNode1" presStyleIdx="3" presStyleCnt="4">
        <dgm:presLayoutVars>
          <dgm:bulletEnabled val="1"/>
        </dgm:presLayoutVars>
      </dgm:prSet>
      <dgm:spPr/>
    </dgm:pt>
  </dgm:ptLst>
  <dgm:cxnLst>
    <dgm:cxn modelId="{83DB1D09-C9ED-48A4-9BBE-911C0BF25650}" type="presOf" srcId="{2C60DA68-BA99-4597-81EC-D898AA7306DD}" destId="{ECCDD5D1-0F09-4E0B-9472-25FEADA6B870}" srcOrd="0" destOrd="0" presId="urn:microsoft.com/office/officeart/2005/8/layout/hList1"/>
    <dgm:cxn modelId="{2BF77609-04DF-40D0-8D95-F5D24D698026}" srcId="{212A2EA1-7D1C-491D-AD05-03D3D11CFB5D}" destId="{F0566DB0-EE4A-430D-AA84-A2AC6D984D01}" srcOrd="1" destOrd="0" parTransId="{09882FA7-C399-4222-A4B6-334B6FF5630E}" sibTransId="{143D95A4-1EBF-4539-B117-A0B9EBB4C8B7}"/>
    <dgm:cxn modelId="{9313E11D-384C-496F-A4A9-03372A50F33C}" srcId="{6C23B8B5-CB3B-4595-8B9A-BE067C724135}" destId="{FECC1D5D-8836-4A30-86E7-16035CCC9767}" srcOrd="1" destOrd="0" parTransId="{58E32DC7-A33A-4D02-A1BE-9E84FC46287E}" sibTransId="{B63FF2F6-3257-44BD-9322-B537DADFCD27}"/>
    <dgm:cxn modelId="{B7DDCF5C-0027-4254-AF38-48954890CFD3}" type="presOf" srcId="{6C23B8B5-CB3B-4595-8B9A-BE067C724135}" destId="{CA1F01E6-7AD5-4953-82D7-A1E127AF8A39}" srcOrd="0" destOrd="0" presId="urn:microsoft.com/office/officeart/2005/8/layout/hList1"/>
    <dgm:cxn modelId="{34B8205F-4C9E-4BBC-A9B7-FC9FF9C21F8C}" srcId="{2C60DA68-BA99-4597-81EC-D898AA7306DD}" destId="{6C23B8B5-CB3B-4595-8B9A-BE067C724135}" srcOrd="3" destOrd="0" parTransId="{3B835845-0FF4-4B74-8C38-BAD2453E0809}" sibTransId="{9885B0DA-76B8-47DA-8ADF-9E0BF904E125}"/>
    <dgm:cxn modelId="{58A21166-C2D6-427B-97DE-EA4012352DE9}" type="presOf" srcId="{EE8B6B2E-428D-40AB-B80D-0493FE832D2A}" destId="{DA70B3D4-849B-42A9-9034-069D274508D9}" srcOrd="0" destOrd="0" presId="urn:microsoft.com/office/officeart/2005/8/layout/hList1"/>
    <dgm:cxn modelId="{4B06AB74-3E15-4705-8851-3E50F4285D11}" type="presOf" srcId="{11E047A9-5B7E-4C85-AAA8-F36D55A37AC5}" destId="{3CFBCC81-05A2-4565-A5AB-D33B986644E9}" srcOrd="0" destOrd="0" presId="urn:microsoft.com/office/officeart/2005/8/layout/hList1"/>
    <dgm:cxn modelId="{3D0CD48C-C356-4CE3-A270-F5D9AA1E9C95}" srcId="{2C60DA68-BA99-4597-81EC-D898AA7306DD}" destId="{212A2EA1-7D1C-491D-AD05-03D3D11CFB5D}" srcOrd="1" destOrd="0" parTransId="{7AD70E68-9C55-4606-A469-2D6859A30B55}" sibTransId="{59139E8E-66E7-4353-97C5-1026B5D3A83D}"/>
    <dgm:cxn modelId="{9B536196-E4C8-4874-8F1A-176EAEE4ADF9}" srcId="{D81755C2-524D-449E-9E74-418D2A195638}" destId="{3BC85310-0822-4F2B-B3B3-F3D9D44AF78B}" srcOrd="0" destOrd="0" parTransId="{18B19C51-4FCC-4D9F-95AC-F30B18010AA0}" sibTransId="{A468D538-B9E3-47E5-86B4-C04CFC1F9801}"/>
    <dgm:cxn modelId="{1A62579E-78D7-472F-9249-78EA8B155BFA}" srcId="{212A2EA1-7D1C-491D-AD05-03D3D11CFB5D}" destId="{BE4742BD-096B-44A9-8FBE-973E8FA0F9A9}" srcOrd="0" destOrd="0" parTransId="{464AC881-E103-4850-8623-7DF9F80ED484}" sibTransId="{712F4C9D-E2A0-4DAC-9894-49238E5BAA76}"/>
    <dgm:cxn modelId="{368003A6-FB3B-4443-895F-11E938E0C084}" type="presOf" srcId="{3BC85310-0822-4F2B-B3B3-F3D9D44AF78B}" destId="{647087EF-0DC1-4E5B-86B1-160BDFDDC043}" srcOrd="0" destOrd="0" presId="urn:microsoft.com/office/officeart/2005/8/layout/hList1"/>
    <dgm:cxn modelId="{48815DA6-EEA3-433D-8332-9940F13F78E2}" type="presOf" srcId="{D81755C2-524D-449E-9E74-418D2A195638}" destId="{CD836449-EEB0-44BE-A364-647831C6CED2}" srcOrd="0" destOrd="0" presId="urn:microsoft.com/office/officeart/2005/8/layout/hList1"/>
    <dgm:cxn modelId="{CAA747A7-CDD7-43C0-B621-C25CA00D3DCF}" type="presOf" srcId="{FECC1D5D-8836-4A30-86E7-16035CCC9767}" destId="{12C2B236-2AE8-4FD1-980E-C83CA6AB2C93}" srcOrd="0" destOrd="1" presId="urn:microsoft.com/office/officeart/2005/8/layout/hList1"/>
    <dgm:cxn modelId="{53FCAEA8-58EE-4F06-968E-D75D4AE97576}" type="presOf" srcId="{F0566DB0-EE4A-430D-AA84-A2AC6D984D01}" destId="{480A5D4D-C696-4DF3-B4D9-5E870AFAD840}" srcOrd="0" destOrd="1" presId="urn:microsoft.com/office/officeart/2005/8/layout/hList1"/>
    <dgm:cxn modelId="{40C269AC-F930-46AE-9174-A65FF277B6C1}" type="presOf" srcId="{34C08E9F-D7CC-4A9E-8A2F-DAFA446152D2}" destId="{12C2B236-2AE8-4FD1-980E-C83CA6AB2C93}" srcOrd="0" destOrd="0" presId="urn:microsoft.com/office/officeart/2005/8/layout/hList1"/>
    <dgm:cxn modelId="{6FB4E2B2-0E65-4E58-8864-B06BD6BD988F}" srcId="{6C23B8B5-CB3B-4595-8B9A-BE067C724135}" destId="{34C08E9F-D7CC-4A9E-8A2F-DAFA446152D2}" srcOrd="0" destOrd="0" parTransId="{59A18711-D7FF-4167-940C-4EED2A74B71B}" sibTransId="{83E8EEB8-F0F8-4579-BC52-454380EB45BC}"/>
    <dgm:cxn modelId="{5F7F4AB5-711A-48AB-8353-BCF88D48F7ED}" type="presOf" srcId="{212A2EA1-7D1C-491D-AD05-03D3D11CFB5D}" destId="{2A6A4480-7052-422D-B113-95ECBD36E32D}" srcOrd="0" destOrd="0" presId="urn:microsoft.com/office/officeart/2005/8/layout/hList1"/>
    <dgm:cxn modelId="{E565A9B7-D0D6-4E4A-822E-9E9F59764284}" srcId="{2C60DA68-BA99-4597-81EC-D898AA7306DD}" destId="{D81755C2-524D-449E-9E74-418D2A195638}" srcOrd="2" destOrd="0" parTransId="{D674C8BB-B58D-4FC0-900F-858556E055DD}" sibTransId="{046FBE25-1BFD-4229-85A9-61498CBF82B8}"/>
    <dgm:cxn modelId="{20F0C9C4-D725-4BA7-81EE-B78449DC3973}" srcId="{11E047A9-5B7E-4C85-AAA8-F36D55A37AC5}" destId="{EE8B6B2E-428D-40AB-B80D-0493FE832D2A}" srcOrd="0" destOrd="0" parTransId="{47D649BD-7F12-4025-8E55-6D177F9B6DEC}" sibTransId="{90B54EAD-B034-4D98-A7EC-A3CE482BC433}"/>
    <dgm:cxn modelId="{993E15E9-4AAE-4613-8EA5-28A5D0E1B61C}" type="presOf" srcId="{BE4742BD-096B-44A9-8FBE-973E8FA0F9A9}" destId="{480A5D4D-C696-4DF3-B4D9-5E870AFAD840}" srcOrd="0" destOrd="0" presId="urn:microsoft.com/office/officeart/2005/8/layout/hList1"/>
    <dgm:cxn modelId="{D2619CEA-F4CF-48F9-98E8-91AF070011CF}" srcId="{2C60DA68-BA99-4597-81EC-D898AA7306DD}" destId="{11E047A9-5B7E-4C85-AAA8-F36D55A37AC5}" srcOrd="0" destOrd="0" parTransId="{B6A1AAA8-A68F-403C-BC2E-4AD17F4B59A1}" sibTransId="{F182B2EE-F3BD-41DF-9448-AFD7A7A90CB0}"/>
    <dgm:cxn modelId="{C997D783-0E07-4D5E-84A1-14EC2B624FA4}" type="presParOf" srcId="{ECCDD5D1-0F09-4E0B-9472-25FEADA6B870}" destId="{5B202FF5-BC38-4E76-A12C-32C3D813BD0A}" srcOrd="0" destOrd="0" presId="urn:microsoft.com/office/officeart/2005/8/layout/hList1"/>
    <dgm:cxn modelId="{1E8C6393-56DB-48BC-99C8-F34C9A3D6299}" type="presParOf" srcId="{5B202FF5-BC38-4E76-A12C-32C3D813BD0A}" destId="{3CFBCC81-05A2-4565-A5AB-D33B986644E9}" srcOrd="0" destOrd="0" presId="urn:microsoft.com/office/officeart/2005/8/layout/hList1"/>
    <dgm:cxn modelId="{8D9F8EF8-15CC-453C-9227-55A652C311E8}" type="presParOf" srcId="{5B202FF5-BC38-4E76-A12C-32C3D813BD0A}" destId="{DA70B3D4-849B-42A9-9034-069D274508D9}" srcOrd="1" destOrd="0" presId="urn:microsoft.com/office/officeart/2005/8/layout/hList1"/>
    <dgm:cxn modelId="{8E53364D-2E1C-464F-A93E-301BC7E0A642}" type="presParOf" srcId="{ECCDD5D1-0F09-4E0B-9472-25FEADA6B870}" destId="{6D24B1BC-4EB7-45D9-B8EB-FAF1EE064441}" srcOrd="1" destOrd="0" presId="urn:microsoft.com/office/officeart/2005/8/layout/hList1"/>
    <dgm:cxn modelId="{5F4B89C7-3C1B-456E-86FB-0AB655176AF0}" type="presParOf" srcId="{ECCDD5D1-0F09-4E0B-9472-25FEADA6B870}" destId="{318FD429-EBF1-44A2-BD16-6051A9373AE5}" srcOrd="2" destOrd="0" presId="urn:microsoft.com/office/officeart/2005/8/layout/hList1"/>
    <dgm:cxn modelId="{A4D2DB48-AC30-4DAF-BF37-D6518A6C3E16}" type="presParOf" srcId="{318FD429-EBF1-44A2-BD16-6051A9373AE5}" destId="{2A6A4480-7052-422D-B113-95ECBD36E32D}" srcOrd="0" destOrd="0" presId="urn:microsoft.com/office/officeart/2005/8/layout/hList1"/>
    <dgm:cxn modelId="{CE063A8C-AF36-4DEA-A9B7-3F25F0C4C6E5}" type="presParOf" srcId="{318FD429-EBF1-44A2-BD16-6051A9373AE5}" destId="{480A5D4D-C696-4DF3-B4D9-5E870AFAD840}" srcOrd="1" destOrd="0" presId="urn:microsoft.com/office/officeart/2005/8/layout/hList1"/>
    <dgm:cxn modelId="{748BFBD0-820C-476A-ADC7-6380D6034411}" type="presParOf" srcId="{ECCDD5D1-0F09-4E0B-9472-25FEADA6B870}" destId="{AD14B898-45DE-4FD3-8CE6-8BB9C8D7A4F8}" srcOrd="3" destOrd="0" presId="urn:microsoft.com/office/officeart/2005/8/layout/hList1"/>
    <dgm:cxn modelId="{16514A1A-BCBC-4493-8182-20E6D020F0BB}" type="presParOf" srcId="{ECCDD5D1-0F09-4E0B-9472-25FEADA6B870}" destId="{2FABB5DF-FC14-4392-862C-8D6778B9F7A2}" srcOrd="4" destOrd="0" presId="urn:microsoft.com/office/officeart/2005/8/layout/hList1"/>
    <dgm:cxn modelId="{7BD92722-52B3-4A16-87FE-1B21EDBBB11D}" type="presParOf" srcId="{2FABB5DF-FC14-4392-862C-8D6778B9F7A2}" destId="{CD836449-EEB0-44BE-A364-647831C6CED2}" srcOrd="0" destOrd="0" presId="urn:microsoft.com/office/officeart/2005/8/layout/hList1"/>
    <dgm:cxn modelId="{B8DC0F4E-3DC2-4AE5-85DE-706C54D2E285}" type="presParOf" srcId="{2FABB5DF-FC14-4392-862C-8D6778B9F7A2}" destId="{647087EF-0DC1-4E5B-86B1-160BDFDDC043}" srcOrd="1" destOrd="0" presId="urn:microsoft.com/office/officeart/2005/8/layout/hList1"/>
    <dgm:cxn modelId="{1167CF7E-8DE7-4CC9-AF58-101855E18AF9}" type="presParOf" srcId="{ECCDD5D1-0F09-4E0B-9472-25FEADA6B870}" destId="{1A8A2343-90AE-411E-8581-7CD5D71F7BCA}" srcOrd="5" destOrd="0" presId="urn:microsoft.com/office/officeart/2005/8/layout/hList1"/>
    <dgm:cxn modelId="{4E6B8642-CB33-408D-922E-59983DD5D7A1}" type="presParOf" srcId="{ECCDD5D1-0F09-4E0B-9472-25FEADA6B870}" destId="{2BC8C00D-BA1A-49F5-8633-9D6543262C09}" srcOrd="6" destOrd="0" presId="urn:microsoft.com/office/officeart/2005/8/layout/hList1"/>
    <dgm:cxn modelId="{C333AEEF-B14F-4534-BD99-16BB3224C9DB}" type="presParOf" srcId="{2BC8C00D-BA1A-49F5-8633-9D6543262C09}" destId="{CA1F01E6-7AD5-4953-82D7-A1E127AF8A39}" srcOrd="0" destOrd="0" presId="urn:microsoft.com/office/officeart/2005/8/layout/hList1"/>
    <dgm:cxn modelId="{2F13D8FC-191B-49A2-B37B-276E7736CADD}" type="presParOf" srcId="{2BC8C00D-BA1A-49F5-8633-9D6543262C09}" destId="{12C2B236-2AE8-4FD1-980E-C83CA6AB2C93}" srcOrd="1" destOrd="0" presId="urn:microsoft.com/office/officeart/2005/8/layout/hList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6D7F7AB-4F62-4E04-A750-06BCAFF3F80F}" type="doc">
      <dgm:prSet loTypeId="urn:microsoft.com/office/officeart/2005/8/layout/cycle8" loCatId="cycle" qsTypeId="urn:microsoft.com/office/officeart/2005/8/quickstyle/simple4" qsCatId="simple" csTypeId="urn:microsoft.com/office/officeart/2005/8/colors/accent5_3" csCatId="accent5" phldr="1"/>
      <dgm:spPr/>
      <dgm:t>
        <a:bodyPr/>
        <a:lstStyle/>
        <a:p>
          <a:endParaRPr lang="en-AU"/>
        </a:p>
      </dgm:t>
    </dgm:pt>
    <dgm:pt modelId="{03309DA6-C0F1-4421-BF93-71286AD0C62B}">
      <dgm:prSet phldrT="[Text]"/>
      <dgm:spPr/>
      <dgm:t>
        <a:bodyPr/>
        <a:lstStyle/>
        <a:p>
          <a:r>
            <a:rPr lang="en-AU"/>
            <a:t>Local Needs</a:t>
          </a:r>
        </a:p>
      </dgm:t>
    </dgm:pt>
    <dgm:pt modelId="{AAB34056-6AEC-4D3C-9D02-022A58AD6DA8}" type="parTrans" cxnId="{C2ED66ED-40D1-4712-B59F-9994DCF5A572}">
      <dgm:prSet/>
      <dgm:spPr/>
      <dgm:t>
        <a:bodyPr/>
        <a:lstStyle/>
        <a:p>
          <a:endParaRPr lang="en-AU"/>
        </a:p>
      </dgm:t>
    </dgm:pt>
    <dgm:pt modelId="{007D14B8-779D-493E-A39D-0789C5086134}" type="sibTrans" cxnId="{C2ED66ED-40D1-4712-B59F-9994DCF5A572}">
      <dgm:prSet/>
      <dgm:spPr/>
      <dgm:t>
        <a:bodyPr/>
        <a:lstStyle/>
        <a:p>
          <a:endParaRPr lang="en-AU"/>
        </a:p>
      </dgm:t>
    </dgm:pt>
    <dgm:pt modelId="{196C416C-3A23-4B78-95F9-AF907E65F8FC}">
      <dgm:prSet phldrT="[Text]"/>
      <dgm:spPr/>
      <dgm:t>
        <a:bodyPr/>
        <a:lstStyle/>
        <a:p>
          <a:r>
            <a:rPr lang="en-AU"/>
            <a:t>Activate</a:t>
          </a:r>
        </a:p>
      </dgm:t>
    </dgm:pt>
    <dgm:pt modelId="{230692A0-6764-47C6-B124-5A3B86233E52}" type="parTrans" cxnId="{AC0F4D93-B3B4-4548-971F-F71D821B3A59}">
      <dgm:prSet/>
      <dgm:spPr/>
      <dgm:t>
        <a:bodyPr/>
        <a:lstStyle/>
        <a:p>
          <a:endParaRPr lang="en-AU"/>
        </a:p>
      </dgm:t>
    </dgm:pt>
    <dgm:pt modelId="{29F9C8B5-EA75-4BB7-97EB-E64609296764}" type="sibTrans" cxnId="{AC0F4D93-B3B4-4548-971F-F71D821B3A59}">
      <dgm:prSet/>
      <dgm:spPr/>
      <dgm:t>
        <a:bodyPr/>
        <a:lstStyle/>
        <a:p>
          <a:endParaRPr lang="en-AU"/>
        </a:p>
      </dgm:t>
    </dgm:pt>
    <dgm:pt modelId="{2D11D070-3139-487A-9B16-84CCD52AE64F}">
      <dgm:prSet phldrT="[Text]"/>
      <dgm:spPr/>
      <dgm:t>
        <a:bodyPr/>
        <a:lstStyle/>
        <a:p>
          <a:r>
            <a:rPr lang="en-AU">
              <a:latin typeface="Arial" panose="020B0604020202020204" pitchFamily="34" charset="0"/>
              <a:cs typeface="Arial" panose="020B0604020202020204" pitchFamily="34" charset="0"/>
            </a:rPr>
            <a:t>Sustain</a:t>
          </a:r>
        </a:p>
      </dgm:t>
    </dgm:pt>
    <dgm:pt modelId="{AD21C5B2-B3C2-4A95-967F-8D87BB941809}" type="parTrans" cxnId="{42439B32-E4CB-4E62-95B6-EC9B91807481}">
      <dgm:prSet/>
      <dgm:spPr/>
      <dgm:t>
        <a:bodyPr/>
        <a:lstStyle/>
        <a:p>
          <a:endParaRPr lang="en-AU"/>
        </a:p>
      </dgm:t>
    </dgm:pt>
    <dgm:pt modelId="{5EF39644-AC41-4C5B-BDDE-BCC4970453A4}" type="sibTrans" cxnId="{42439B32-E4CB-4E62-95B6-EC9B91807481}">
      <dgm:prSet/>
      <dgm:spPr/>
      <dgm:t>
        <a:bodyPr/>
        <a:lstStyle/>
        <a:p>
          <a:endParaRPr lang="en-AU"/>
        </a:p>
      </dgm:t>
    </dgm:pt>
    <dgm:pt modelId="{A729B6B9-6CDF-4DF8-8E6D-23B1BDA5693D}">
      <dgm:prSet phldrT="[Text]"/>
      <dgm:spPr/>
      <dgm:t>
        <a:bodyPr/>
        <a:lstStyle/>
        <a:p>
          <a:r>
            <a:rPr lang="en-AU"/>
            <a:t>Develop</a:t>
          </a:r>
        </a:p>
      </dgm:t>
    </dgm:pt>
    <dgm:pt modelId="{85482A46-8626-47DB-980F-3768546D052F}" type="parTrans" cxnId="{943D73B6-8E8B-4342-9E22-A1FA94D9F758}">
      <dgm:prSet/>
      <dgm:spPr/>
      <dgm:t>
        <a:bodyPr/>
        <a:lstStyle/>
        <a:p>
          <a:endParaRPr lang="en-AU"/>
        </a:p>
      </dgm:t>
    </dgm:pt>
    <dgm:pt modelId="{627B5F91-D844-415B-A2E3-A75778C183BA}" type="sibTrans" cxnId="{943D73B6-8E8B-4342-9E22-A1FA94D9F758}">
      <dgm:prSet/>
      <dgm:spPr/>
      <dgm:t>
        <a:bodyPr/>
        <a:lstStyle/>
        <a:p>
          <a:endParaRPr lang="en-AU"/>
        </a:p>
      </dgm:t>
    </dgm:pt>
    <dgm:pt modelId="{D21D0A79-7B58-43F6-955D-8E18525730EE}" type="pres">
      <dgm:prSet presAssocID="{36D7F7AB-4F62-4E04-A750-06BCAFF3F80F}" presName="compositeShape" presStyleCnt="0">
        <dgm:presLayoutVars>
          <dgm:chMax val="7"/>
          <dgm:dir/>
          <dgm:resizeHandles val="exact"/>
        </dgm:presLayoutVars>
      </dgm:prSet>
      <dgm:spPr/>
    </dgm:pt>
    <dgm:pt modelId="{B67C6D97-03B6-47EE-9C47-CD78239B1FB3}" type="pres">
      <dgm:prSet presAssocID="{36D7F7AB-4F62-4E04-A750-06BCAFF3F80F}" presName="wedge1" presStyleLbl="node1" presStyleIdx="0" presStyleCnt="4"/>
      <dgm:spPr/>
    </dgm:pt>
    <dgm:pt modelId="{CB9F4F62-7A2E-4A1C-A460-5ADA8EB1C55E}" type="pres">
      <dgm:prSet presAssocID="{36D7F7AB-4F62-4E04-A750-06BCAFF3F80F}" presName="dummy1a" presStyleCnt="0"/>
      <dgm:spPr/>
    </dgm:pt>
    <dgm:pt modelId="{65F79591-FDB6-4007-AC1A-E11A511CA626}" type="pres">
      <dgm:prSet presAssocID="{36D7F7AB-4F62-4E04-A750-06BCAFF3F80F}" presName="dummy1b" presStyleCnt="0"/>
      <dgm:spPr/>
    </dgm:pt>
    <dgm:pt modelId="{00BBAE84-34DA-4956-B914-6958B17270AA}" type="pres">
      <dgm:prSet presAssocID="{36D7F7AB-4F62-4E04-A750-06BCAFF3F80F}" presName="wedge1Tx" presStyleLbl="node1" presStyleIdx="0" presStyleCnt="4">
        <dgm:presLayoutVars>
          <dgm:chMax val="0"/>
          <dgm:chPref val="0"/>
          <dgm:bulletEnabled val="1"/>
        </dgm:presLayoutVars>
      </dgm:prSet>
      <dgm:spPr/>
    </dgm:pt>
    <dgm:pt modelId="{0E83235B-ACCF-47BD-9AB0-D421F177F0D0}" type="pres">
      <dgm:prSet presAssocID="{36D7F7AB-4F62-4E04-A750-06BCAFF3F80F}" presName="wedge2" presStyleLbl="node1" presStyleIdx="1" presStyleCnt="4"/>
      <dgm:spPr/>
    </dgm:pt>
    <dgm:pt modelId="{52AE3936-4338-48E8-8728-8F0FE7CEA662}" type="pres">
      <dgm:prSet presAssocID="{36D7F7AB-4F62-4E04-A750-06BCAFF3F80F}" presName="dummy2a" presStyleCnt="0"/>
      <dgm:spPr/>
    </dgm:pt>
    <dgm:pt modelId="{8CD9288A-E47A-41F9-AEF8-4A7215788EC9}" type="pres">
      <dgm:prSet presAssocID="{36D7F7AB-4F62-4E04-A750-06BCAFF3F80F}" presName="dummy2b" presStyleCnt="0"/>
      <dgm:spPr/>
    </dgm:pt>
    <dgm:pt modelId="{DBF202E4-9485-47B2-A1E5-0BDCA4E62DF4}" type="pres">
      <dgm:prSet presAssocID="{36D7F7AB-4F62-4E04-A750-06BCAFF3F80F}" presName="wedge2Tx" presStyleLbl="node1" presStyleIdx="1" presStyleCnt="4">
        <dgm:presLayoutVars>
          <dgm:chMax val="0"/>
          <dgm:chPref val="0"/>
          <dgm:bulletEnabled val="1"/>
        </dgm:presLayoutVars>
      </dgm:prSet>
      <dgm:spPr/>
    </dgm:pt>
    <dgm:pt modelId="{39C24330-2975-4077-9078-65447C3BDE76}" type="pres">
      <dgm:prSet presAssocID="{36D7F7AB-4F62-4E04-A750-06BCAFF3F80F}" presName="wedge3" presStyleLbl="node1" presStyleIdx="2" presStyleCnt="4"/>
      <dgm:spPr/>
    </dgm:pt>
    <dgm:pt modelId="{8175B728-52B3-40B7-852F-B286A4AD290A}" type="pres">
      <dgm:prSet presAssocID="{36D7F7AB-4F62-4E04-A750-06BCAFF3F80F}" presName="dummy3a" presStyleCnt="0"/>
      <dgm:spPr/>
    </dgm:pt>
    <dgm:pt modelId="{55DCB61D-2231-4EA4-9C4B-06FDB24D8A74}" type="pres">
      <dgm:prSet presAssocID="{36D7F7AB-4F62-4E04-A750-06BCAFF3F80F}" presName="dummy3b" presStyleCnt="0"/>
      <dgm:spPr/>
    </dgm:pt>
    <dgm:pt modelId="{6BBF7DF1-6F1B-4F0B-9013-978BFD59444C}" type="pres">
      <dgm:prSet presAssocID="{36D7F7AB-4F62-4E04-A750-06BCAFF3F80F}" presName="wedge3Tx" presStyleLbl="node1" presStyleIdx="2" presStyleCnt="4">
        <dgm:presLayoutVars>
          <dgm:chMax val="0"/>
          <dgm:chPref val="0"/>
          <dgm:bulletEnabled val="1"/>
        </dgm:presLayoutVars>
      </dgm:prSet>
      <dgm:spPr/>
    </dgm:pt>
    <dgm:pt modelId="{11590898-4108-4080-98FC-45EBE2D33AD6}" type="pres">
      <dgm:prSet presAssocID="{36D7F7AB-4F62-4E04-A750-06BCAFF3F80F}" presName="wedge4" presStyleLbl="node1" presStyleIdx="3" presStyleCnt="4"/>
      <dgm:spPr/>
    </dgm:pt>
    <dgm:pt modelId="{1CECDE2E-F4FB-4849-B698-03ADB58B3AD0}" type="pres">
      <dgm:prSet presAssocID="{36D7F7AB-4F62-4E04-A750-06BCAFF3F80F}" presName="dummy4a" presStyleCnt="0"/>
      <dgm:spPr/>
    </dgm:pt>
    <dgm:pt modelId="{5B661372-CF75-408D-9540-345F36AB41E5}" type="pres">
      <dgm:prSet presAssocID="{36D7F7AB-4F62-4E04-A750-06BCAFF3F80F}" presName="dummy4b" presStyleCnt="0"/>
      <dgm:spPr/>
    </dgm:pt>
    <dgm:pt modelId="{C7808100-871B-4FAF-8324-E4376630AE8E}" type="pres">
      <dgm:prSet presAssocID="{36D7F7AB-4F62-4E04-A750-06BCAFF3F80F}" presName="wedge4Tx" presStyleLbl="node1" presStyleIdx="3" presStyleCnt="4">
        <dgm:presLayoutVars>
          <dgm:chMax val="0"/>
          <dgm:chPref val="0"/>
          <dgm:bulletEnabled val="1"/>
        </dgm:presLayoutVars>
      </dgm:prSet>
      <dgm:spPr/>
    </dgm:pt>
    <dgm:pt modelId="{8EE506EF-EBD1-4040-BB82-5EDC33264CBE}" type="pres">
      <dgm:prSet presAssocID="{007D14B8-779D-493E-A39D-0789C5086134}" presName="arrowWedge1" presStyleLbl="fgSibTrans2D1" presStyleIdx="0" presStyleCnt="4"/>
      <dgm:spPr/>
    </dgm:pt>
    <dgm:pt modelId="{92AF5024-7879-47B2-90AC-68C3D986D2CC}" type="pres">
      <dgm:prSet presAssocID="{627B5F91-D844-415B-A2E3-A75778C183BA}" presName="arrowWedge2" presStyleLbl="fgSibTrans2D1" presStyleIdx="1" presStyleCnt="4"/>
      <dgm:spPr/>
    </dgm:pt>
    <dgm:pt modelId="{06F35FF3-8423-4183-888D-4DBF596E5387}" type="pres">
      <dgm:prSet presAssocID="{29F9C8B5-EA75-4BB7-97EB-E64609296764}" presName="arrowWedge3" presStyleLbl="fgSibTrans2D1" presStyleIdx="2" presStyleCnt="4"/>
      <dgm:spPr/>
    </dgm:pt>
    <dgm:pt modelId="{07D9F83E-33B3-4D10-98D5-60A7BEBC8EE4}" type="pres">
      <dgm:prSet presAssocID="{5EF39644-AC41-4C5B-BDDE-BCC4970453A4}" presName="arrowWedge4" presStyleLbl="fgSibTrans2D1" presStyleIdx="3" presStyleCnt="4"/>
      <dgm:spPr/>
    </dgm:pt>
  </dgm:ptLst>
  <dgm:cxnLst>
    <dgm:cxn modelId="{0B32C830-C4C3-4841-ACAD-9F1CE79B8432}" type="presOf" srcId="{2D11D070-3139-487A-9B16-84CCD52AE64F}" destId="{C7808100-871B-4FAF-8324-E4376630AE8E}" srcOrd="1" destOrd="0" presId="urn:microsoft.com/office/officeart/2005/8/layout/cycle8"/>
    <dgm:cxn modelId="{42439B32-E4CB-4E62-95B6-EC9B91807481}" srcId="{36D7F7AB-4F62-4E04-A750-06BCAFF3F80F}" destId="{2D11D070-3139-487A-9B16-84CCD52AE64F}" srcOrd="3" destOrd="0" parTransId="{AD21C5B2-B3C2-4A95-967F-8D87BB941809}" sibTransId="{5EF39644-AC41-4C5B-BDDE-BCC4970453A4}"/>
    <dgm:cxn modelId="{B0851C42-0699-46CD-9C9D-B0D7C6210E03}" type="presOf" srcId="{A729B6B9-6CDF-4DF8-8E6D-23B1BDA5693D}" destId="{0E83235B-ACCF-47BD-9AB0-D421F177F0D0}" srcOrd="0" destOrd="0" presId="urn:microsoft.com/office/officeart/2005/8/layout/cycle8"/>
    <dgm:cxn modelId="{214CDD7D-DBCA-458B-A973-4C8C70B2BAEA}" type="presOf" srcId="{03309DA6-C0F1-4421-BF93-71286AD0C62B}" destId="{B67C6D97-03B6-47EE-9C47-CD78239B1FB3}" srcOrd="0" destOrd="0" presId="urn:microsoft.com/office/officeart/2005/8/layout/cycle8"/>
    <dgm:cxn modelId="{93E6298A-7AFF-4AE8-8117-3236B214B9F0}" type="presOf" srcId="{36D7F7AB-4F62-4E04-A750-06BCAFF3F80F}" destId="{D21D0A79-7B58-43F6-955D-8E18525730EE}" srcOrd="0" destOrd="0" presId="urn:microsoft.com/office/officeart/2005/8/layout/cycle8"/>
    <dgm:cxn modelId="{AC0F4D93-B3B4-4548-971F-F71D821B3A59}" srcId="{36D7F7AB-4F62-4E04-A750-06BCAFF3F80F}" destId="{196C416C-3A23-4B78-95F9-AF907E65F8FC}" srcOrd="2" destOrd="0" parTransId="{230692A0-6764-47C6-B124-5A3B86233E52}" sibTransId="{29F9C8B5-EA75-4BB7-97EB-E64609296764}"/>
    <dgm:cxn modelId="{A0199C95-FA79-41D6-A6B8-954C67C9487E}" type="presOf" srcId="{A729B6B9-6CDF-4DF8-8E6D-23B1BDA5693D}" destId="{DBF202E4-9485-47B2-A1E5-0BDCA4E62DF4}" srcOrd="1" destOrd="0" presId="urn:microsoft.com/office/officeart/2005/8/layout/cycle8"/>
    <dgm:cxn modelId="{AFB1C7A2-B61D-4330-8D10-223806E5A5C0}" type="presOf" srcId="{196C416C-3A23-4B78-95F9-AF907E65F8FC}" destId="{6BBF7DF1-6F1B-4F0B-9013-978BFD59444C}" srcOrd="1" destOrd="0" presId="urn:microsoft.com/office/officeart/2005/8/layout/cycle8"/>
    <dgm:cxn modelId="{C068C1A5-91CE-4ED4-B4B7-65510C669652}" type="presOf" srcId="{2D11D070-3139-487A-9B16-84CCD52AE64F}" destId="{11590898-4108-4080-98FC-45EBE2D33AD6}" srcOrd="0" destOrd="0" presId="urn:microsoft.com/office/officeart/2005/8/layout/cycle8"/>
    <dgm:cxn modelId="{DB2A50A6-BAF9-4BF9-A052-F6E8565B37BF}" type="presOf" srcId="{196C416C-3A23-4B78-95F9-AF907E65F8FC}" destId="{39C24330-2975-4077-9078-65447C3BDE76}" srcOrd="0" destOrd="0" presId="urn:microsoft.com/office/officeart/2005/8/layout/cycle8"/>
    <dgm:cxn modelId="{943D73B6-8E8B-4342-9E22-A1FA94D9F758}" srcId="{36D7F7AB-4F62-4E04-A750-06BCAFF3F80F}" destId="{A729B6B9-6CDF-4DF8-8E6D-23B1BDA5693D}" srcOrd="1" destOrd="0" parTransId="{85482A46-8626-47DB-980F-3768546D052F}" sibTransId="{627B5F91-D844-415B-A2E3-A75778C183BA}"/>
    <dgm:cxn modelId="{CD5622D0-1800-48D0-A83B-912047AD252E}" type="presOf" srcId="{03309DA6-C0F1-4421-BF93-71286AD0C62B}" destId="{00BBAE84-34DA-4956-B914-6958B17270AA}" srcOrd="1" destOrd="0" presId="urn:microsoft.com/office/officeart/2005/8/layout/cycle8"/>
    <dgm:cxn modelId="{C2ED66ED-40D1-4712-B59F-9994DCF5A572}" srcId="{36D7F7AB-4F62-4E04-A750-06BCAFF3F80F}" destId="{03309DA6-C0F1-4421-BF93-71286AD0C62B}" srcOrd="0" destOrd="0" parTransId="{AAB34056-6AEC-4D3C-9D02-022A58AD6DA8}" sibTransId="{007D14B8-779D-493E-A39D-0789C5086134}"/>
    <dgm:cxn modelId="{5EB7E2D0-1805-40DC-B35F-3340DA5222C4}" type="presParOf" srcId="{D21D0A79-7B58-43F6-955D-8E18525730EE}" destId="{B67C6D97-03B6-47EE-9C47-CD78239B1FB3}" srcOrd="0" destOrd="0" presId="urn:microsoft.com/office/officeart/2005/8/layout/cycle8"/>
    <dgm:cxn modelId="{3E5AA210-6AC2-41CD-88A6-2D8C8267BB21}" type="presParOf" srcId="{D21D0A79-7B58-43F6-955D-8E18525730EE}" destId="{CB9F4F62-7A2E-4A1C-A460-5ADA8EB1C55E}" srcOrd="1" destOrd="0" presId="urn:microsoft.com/office/officeart/2005/8/layout/cycle8"/>
    <dgm:cxn modelId="{A7A8932A-85CC-4A8E-9008-8E27F8B8AC84}" type="presParOf" srcId="{D21D0A79-7B58-43F6-955D-8E18525730EE}" destId="{65F79591-FDB6-4007-AC1A-E11A511CA626}" srcOrd="2" destOrd="0" presId="urn:microsoft.com/office/officeart/2005/8/layout/cycle8"/>
    <dgm:cxn modelId="{873DA6C4-93F4-4137-A091-C9FEEEBCC014}" type="presParOf" srcId="{D21D0A79-7B58-43F6-955D-8E18525730EE}" destId="{00BBAE84-34DA-4956-B914-6958B17270AA}" srcOrd="3" destOrd="0" presId="urn:microsoft.com/office/officeart/2005/8/layout/cycle8"/>
    <dgm:cxn modelId="{DBFA5B9B-33F6-4E4E-8A0B-26E8122933B5}" type="presParOf" srcId="{D21D0A79-7B58-43F6-955D-8E18525730EE}" destId="{0E83235B-ACCF-47BD-9AB0-D421F177F0D0}" srcOrd="4" destOrd="0" presId="urn:microsoft.com/office/officeart/2005/8/layout/cycle8"/>
    <dgm:cxn modelId="{BBC5A274-233E-452B-AE9A-E18F39A0BC67}" type="presParOf" srcId="{D21D0A79-7B58-43F6-955D-8E18525730EE}" destId="{52AE3936-4338-48E8-8728-8F0FE7CEA662}" srcOrd="5" destOrd="0" presId="urn:microsoft.com/office/officeart/2005/8/layout/cycle8"/>
    <dgm:cxn modelId="{ADFED2BA-A91D-4A05-B7FD-72ED844B71AD}" type="presParOf" srcId="{D21D0A79-7B58-43F6-955D-8E18525730EE}" destId="{8CD9288A-E47A-41F9-AEF8-4A7215788EC9}" srcOrd="6" destOrd="0" presId="urn:microsoft.com/office/officeart/2005/8/layout/cycle8"/>
    <dgm:cxn modelId="{802B28AD-E353-4E0A-A0D2-395ADE5397C4}" type="presParOf" srcId="{D21D0A79-7B58-43F6-955D-8E18525730EE}" destId="{DBF202E4-9485-47B2-A1E5-0BDCA4E62DF4}" srcOrd="7" destOrd="0" presId="urn:microsoft.com/office/officeart/2005/8/layout/cycle8"/>
    <dgm:cxn modelId="{D1474D11-3D81-4D8A-80A1-066DC8B0B600}" type="presParOf" srcId="{D21D0A79-7B58-43F6-955D-8E18525730EE}" destId="{39C24330-2975-4077-9078-65447C3BDE76}" srcOrd="8" destOrd="0" presId="urn:microsoft.com/office/officeart/2005/8/layout/cycle8"/>
    <dgm:cxn modelId="{14E51B00-05F8-4C26-A56E-E0D244033CB0}" type="presParOf" srcId="{D21D0A79-7B58-43F6-955D-8E18525730EE}" destId="{8175B728-52B3-40B7-852F-B286A4AD290A}" srcOrd="9" destOrd="0" presId="urn:microsoft.com/office/officeart/2005/8/layout/cycle8"/>
    <dgm:cxn modelId="{4900BE1F-C38E-4030-BF58-2A651BEF0BEF}" type="presParOf" srcId="{D21D0A79-7B58-43F6-955D-8E18525730EE}" destId="{55DCB61D-2231-4EA4-9C4B-06FDB24D8A74}" srcOrd="10" destOrd="0" presId="urn:microsoft.com/office/officeart/2005/8/layout/cycle8"/>
    <dgm:cxn modelId="{2E777ED9-8791-4E9A-9679-0C32526EBB7A}" type="presParOf" srcId="{D21D0A79-7B58-43F6-955D-8E18525730EE}" destId="{6BBF7DF1-6F1B-4F0B-9013-978BFD59444C}" srcOrd="11" destOrd="0" presId="urn:microsoft.com/office/officeart/2005/8/layout/cycle8"/>
    <dgm:cxn modelId="{7E9BA21C-8E30-410D-86BC-3DE1A5135AEB}" type="presParOf" srcId="{D21D0A79-7B58-43F6-955D-8E18525730EE}" destId="{11590898-4108-4080-98FC-45EBE2D33AD6}" srcOrd="12" destOrd="0" presId="urn:microsoft.com/office/officeart/2005/8/layout/cycle8"/>
    <dgm:cxn modelId="{510EE195-ECCF-4086-A169-29EBA70EC927}" type="presParOf" srcId="{D21D0A79-7B58-43F6-955D-8E18525730EE}" destId="{1CECDE2E-F4FB-4849-B698-03ADB58B3AD0}" srcOrd="13" destOrd="0" presId="urn:microsoft.com/office/officeart/2005/8/layout/cycle8"/>
    <dgm:cxn modelId="{5FBC90D7-1A1D-4E52-9378-55346398EE72}" type="presParOf" srcId="{D21D0A79-7B58-43F6-955D-8E18525730EE}" destId="{5B661372-CF75-408D-9540-345F36AB41E5}" srcOrd="14" destOrd="0" presId="urn:microsoft.com/office/officeart/2005/8/layout/cycle8"/>
    <dgm:cxn modelId="{E74D1175-F82F-458C-98E3-5B4374714E70}" type="presParOf" srcId="{D21D0A79-7B58-43F6-955D-8E18525730EE}" destId="{C7808100-871B-4FAF-8324-E4376630AE8E}" srcOrd="15" destOrd="0" presId="urn:microsoft.com/office/officeart/2005/8/layout/cycle8"/>
    <dgm:cxn modelId="{959C9C63-8D47-4490-A2EB-804142BC12B3}" type="presParOf" srcId="{D21D0A79-7B58-43F6-955D-8E18525730EE}" destId="{8EE506EF-EBD1-4040-BB82-5EDC33264CBE}" srcOrd="16" destOrd="0" presId="urn:microsoft.com/office/officeart/2005/8/layout/cycle8"/>
    <dgm:cxn modelId="{70F7683D-B8FC-46EC-92E8-E61B4FDC2046}" type="presParOf" srcId="{D21D0A79-7B58-43F6-955D-8E18525730EE}" destId="{92AF5024-7879-47B2-90AC-68C3D986D2CC}" srcOrd="17" destOrd="0" presId="urn:microsoft.com/office/officeart/2005/8/layout/cycle8"/>
    <dgm:cxn modelId="{73E77F06-91E3-401C-92D7-3D36E88BDB18}" type="presParOf" srcId="{D21D0A79-7B58-43F6-955D-8E18525730EE}" destId="{06F35FF3-8423-4183-888D-4DBF596E5387}" srcOrd="18" destOrd="0" presId="urn:microsoft.com/office/officeart/2005/8/layout/cycle8"/>
    <dgm:cxn modelId="{592DFA8B-B926-4D34-B556-3D2DA377A662}" type="presParOf" srcId="{D21D0A79-7B58-43F6-955D-8E18525730EE}" destId="{07D9F83E-33B3-4D10-98D5-60A7BEBC8EE4}" srcOrd="19" destOrd="0" presId="urn:microsoft.com/office/officeart/2005/8/layout/cycle8"/>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66EED77-F615-465F-94DA-87B80A477302}" type="doc">
      <dgm:prSet loTypeId="urn:microsoft.com/office/officeart/2005/8/layout/hList1" loCatId="list" qsTypeId="urn:microsoft.com/office/officeart/2005/8/quickstyle/simple1" qsCatId="simple" csTypeId="urn:microsoft.com/office/officeart/2005/8/colors/accent5_2" csCatId="accent5" phldr="1"/>
      <dgm:spPr/>
      <dgm:t>
        <a:bodyPr/>
        <a:lstStyle/>
        <a:p>
          <a:endParaRPr lang="en-AU"/>
        </a:p>
      </dgm:t>
    </dgm:pt>
    <dgm:pt modelId="{36EBC4C5-B378-4298-B46A-470563EE2E63}">
      <dgm:prSet phldrT="[Text]" custT="1"/>
      <dgm:spPr/>
      <dgm:t>
        <a:bodyPr/>
        <a:lstStyle/>
        <a:p>
          <a:r>
            <a:rPr lang="en-AU" sz="1200" b="1">
              <a:latin typeface="Arial" panose="020B0604020202020204" pitchFamily="34" charset="0"/>
              <a:cs typeface="Arial" panose="020B0604020202020204" pitchFamily="34" charset="0"/>
            </a:rPr>
            <a:t>Provide</a:t>
          </a:r>
        </a:p>
      </dgm:t>
    </dgm:pt>
    <dgm:pt modelId="{807EBBE0-3270-4227-8399-4A1E8FD4356B}" type="parTrans" cxnId="{7AA1AE96-BF6B-4546-999A-A105C56553F4}">
      <dgm:prSet/>
      <dgm:spPr/>
      <dgm:t>
        <a:bodyPr/>
        <a:lstStyle/>
        <a:p>
          <a:endParaRPr lang="en-AU">
            <a:latin typeface="Arial" panose="020B0604020202020204" pitchFamily="34" charset="0"/>
            <a:cs typeface="Arial" panose="020B0604020202020204" pitchFamily="34" charset="0"/>
          </a:endParaRPr>
        </a:p>
      </dgm:t>
    </dgm:pt>
    <dgm:pt modelId="{4583202F-E15D-40E6-A8D9-17F29332906F}" type="sibTrans" cxnId="{7AA1AE96-BF6B-4546-999A-A105C56553F4}">
      <dgm:prSet/>
      <dgm:spPr/>
      <dgm:t>
        <a:bodyPr/>
        <a:lstStyle/>
        <a:p>
          <a:endParaRPr lang="en-AU">
            <a:latin typeface="Arial" panose="020B0604020202020204" pitchFamily="34" charset="0"/>
            <a:cs typeface="Arial" panose="020B0604020202020204" pitchFamily="34" charset="0"/>
          </a:endParaRPr>
        </a:p>
      </dgm:t>
    </dgm:pt>
    <dgm:pt modelId="{F679236E-DFA3-4512-A6D4-4E756BF030D2}">
      <dgm:prSet phldrT="[Text]" custT="1"/>
      <dgm:spPr/>
      <dgm:t>
        <a:bodyPr/>
        <a:lstStyle/>
        <a:p>
          <a:pPr>
            <a:lnSpc>
              <a:spcPct val="114000"/>
            </a:lnSpc>
            <a:spcBef>
              <a:spcPts val="300"/>
            </a:spcBef>
            <a:spcAft>
              <a:spcPts val="300"/>
            </a:spcAft>
          </a:pPr>
          <a:r>
            <a:rPr lang="en-AU" sz="1100">
              <a:latin typeface="Arial" panose="020B0604020202020204" pitchFamily="34" charset="0"/>
              <a:cs typeface="Arial" panose="020B0604020202020204" pitchFamily="34" charset="0"/>
            </a:rPr>
            <a:t>Council directly funds and delivers services and hubs</a:t>
          </a:r>
        </a:p>
      </dgm:t>
    </dgm:pt>
    <dgm:pt modelId="{EC90AFA7-F25D-4F87-8C4E-03DE170EE969}" type="parTrans" cxnId="{5197F65C-6449-4E4F-8115-BB183456FE01}">
      <dgm:prSet/>
      <dgm:spPr/>
      <dgm:t>
        <a:bodyPr/>
        <a:lstStyle/>
        <a:p>
          <a:endParaRPr lang="en-AU">
            <a:latin typeface="Arial" panose="020B0604020202020204" pitchFamily="34" charset="0"/>
            <a:cs typeface="Arial" panose="020B0604020202020204" pitchFamily="34" charset="0"/>
          </a:endParaRPr>
        </a:p>
      </dgm:t>
    </dgm:pt>
    <dgm:pt modelId="{634E7C05-7203-4144-B444-517794A0B644}" type="sibTrans" cxnId="{5197F65C-6449-4E4F-8115-BB183456FE01}">
      <dgm:prSet/>
      <dgm:spPr/>
      <dgm:t>
        <a:bodyPr/>
        <a:lstStyle/>
        <a:p>
          <a:endParaRPr lang="en-AU">
            <a:latin typeface="Arial" panose="020B0604020202020204" pitchFamily="34" charset="0"/>
            <a:cs typeface="Arial" panose="020B0604020202020204" pitchFamily="34" charset="0"/>
          </a:endParaRPr>
        </a:p>
      </dgm:t>
    </dgm:pt>
    <dgm:pt modelId="{A6290C19-AA8E-4468-B3DC-C1E0DBECFC5E}">
      <dgm:prSet phldrT="[Text]" custT="1"/>
      <dgm:spPr/>
      <dgm:t>
        <a:bodyPr/>
        <a:lstStyle/>
        <a:p>
          <a:pPr>
            <a:lnSpc>
              <a:spcPct val="114000"/>
            </a:lnSpc>
            <a:spcBef>
              <a:spcPts val="300"/>
            </a:spcBef>
            <a:spcAft>
              <a:spcPts val="300"/>
            </a:spcAft>
          </a:pPr>
          <a:r>
            <a:rPr lang="en-AU" sz="1100">
              <a:latin typeface="Arial" panose="020B0604020202020204" pitchFamily="34" charset="0"/>
              <a:cs typeface="Arial" panose="020B0604020202020204" pitchFamily="34" charset="0"/>
            </a:rPr>
            <a:t>Council currently provides services as well as capital funding annually to build, renew or upgrade community hubs</a:t>
          </a:r>
        </a:p>
      </dgm:t>
    </dgm:pt>
    <dgm:pt modelId="{F937BE30-48CA-48B7-B09D-3027BFAFB089}" type="parTrans" cxnId="{1B5CAEF5-8B15-493E-BD21-B4062E616B61}">
      <dgm:prSet/>
      <dgm:spPr/>
      <dgm:t>
        <a:bodyPr/>
        <a:lstStyle/>
        <a:p>
          <a:endParaRPr lang="en-AU">
            <a:latin typeface="Arial" panose="020B0604020202020204" pitchFamily="34" charset="0"/>
            <a:cs typeface="Arial" panose="020B0604020202020204" pitchFamily="34" charset="0"/>
          </a:endParaRPr>
        </a:p>
      </dgm:t>
    </dgm:pt>
    <dgm:pt modelId="{C0D39721-EE4A-46A7-A88D-99D90A48593F}" type="sibTrans" cxnId="{1B5CAEF5-8B15-493E-BD21-B4062E616B61}">
      <dgm:prSet/>
      <dgm:spPr/>
      <dgm:t>
        <a:bodyPr/>
        <a:lstStyle/>
        <a:p>
          <a:endParaRPr lang="en-AU">
            <a:latin typeface="Arial" panose="020B0604020202020204" pitchFamily="34" charset="0"/>
            <a:cs typeface="Arial" panose="020B0604020202020204" pitchFamily="34" charset="0"/>
          </a:endParaRPr>
        </a:p>
      </dgm:t>
    </dgm:pt>
    <dgm:pt modelId="{12983AF3-EC5B-46DB-AF13-7A296CF2C464}">
      <dgm:prSet phldrT="[Text]" custT="1"/>
      <dgm:spPr/>
      <dgm:t>
        <a:bodyPr/>
        <a:lstStyle/>
        <a:p>
          <a:r>
            <a:rPr lang="en-AU" sz="1200" b="1">
              <a:latin typeface="Arial" panose="020B0604020202020204" pitchFamily="34" charset="0"/>
              <a:cs typeface="Arial" panose="020B0604020202020204" pitchFamily="34" charset="0"/>
            </a:rPr>
            <a:t>Advocate</a:t>
          </a:r>
        </a:p>
      </dgm:t>
    </dgm:pt>
    <dgm:pt modelId="{E18048C8-D034-4A8C-BA63-6744EF86D502}" type="parTrans" cxnId="{ACB335C8-5B75-4BC9-956F-66D8DB8C8407}">
      <dgm:prSet/>
      <dgm:spPr/>
      <dgm:t>
        <a:bodyPr/>
        <a:lstStyle/>
        <a:p>
          <a:endParaRPr lang="en-AU">
            <a:latin typeface="Arial" panose="020B0604020202020204" pitchFamily="34" charset="0"/>
            <a:cs typeface="Arial" panose="020B0604020202020204" pitchFamily="34" charset="0"/>
          </a:endParaRPr>
        </a:p>
      </dgm:t>
    </dgm:pt>
    <dgm:pt modelId="{42A7A9D1-AA96-4298-B9C3-C5911A3154E5}" type="sibTrans" cxnId="{ACB335C8-5B75-4BC9-956F-66D8DB8C8407}">
      <dgm:prSet/>
      <dgm:spPr/>
      <dgm:t>
        <a:bodyPr/>
        <a:lstStyle/>
        <a:p>
          <a:endParaRPr lang="en-AU">
            <a:latin typeface="Arial" panose="020B0604020202020204" pitchFamily="34" charset="0"/>
            <a:cs typeface="Arial" panose="020B0604020202020204" pitchFamily="34" charset="0"/>
          </a:endParaRPr>
        </a:p>
      </dgm:t>
    </dgm:pt>
    <dgm:pt modelId="{AFCB26D8-05A2-4167-B287-8AAE9E973011}">
      <dgm:prSet phldrT="[Text]" custT="1"/>
      <dgm:spPr/>
      <dgm:t>
        <a:bodyPr/>
        <a:lstStyle/>
        <a:p>
          <a:pPr>
            <a:lnSpc>
              <a:spcPct val="114000"/>
            </a:lnSpc>
            <a:spcBef>
              <a:spcPts val="300"/>
            </a:spcBef>
            <a:spcAft>
              <a:spcPts val="300"/>
            </a:spcAft>
          </a:pPr>
          <a:r>
            <a:rPr lang="en-AU" sz="1100">
              <a:latin typeface="Arial" panose="020B0604020202020204" pitchFamily="34" charset="0"/>
              <a:cs typeface="Arial" panose="020B0604020202020204" pitchFamily="34" charset="0"/>
            </a:rPr>
            <a:t>Council advocates on behalf of the City of Greater Dandenong community for funding and delivery of services or hubs</a:t>
          </a:r>
        </a:p>
      </dgm:t>
    </dgm:pt>
    <dgm:pt modelId="{ADC15A74-2527-4549-B2DD-82E6EBAF5A53}" type="parTrans" cxnId="{C13D303F-7AB9-4ECD-99F5-31556ACDAAA6}">
      <dgm:prSet/>
      <dgm:spPr/>
      <dgm:t>
        <a:bodyPr/>
        <a:lstStyle/>
        <a:p>
          <a:endParaRPr lang="en-AU">
            <a:latin typeface="Arial" panose="020B0604020202020204" pitchFamily="34" charset="0"/>
            <a:cs typeface="Arial" panose="020B0604020202020204" pitchFamily="34" charset="0"/>
          </a:endParaRPr>
        </a:p>
      </dgm:t>
    </dgm:pt>
    <dgm:pt modelId="{EE18FB04-4EF4-4832-B714-313C3A3559FC}" type="sibTrans" cxnId="{C13D303F-7AB9-4ECD-99F5-31556ACDAAA6}">
      <dgm:prSet/>
      <dgm:spPr/>
      <dgm:t>
        <a:bodyPr/>
        <a:lstStyle/>
        <a:p>
          <a:endParaRPr lang="en-AU">
            <a:latin typeface="Arial" panose="020B0604020202020204" pitchFamily="34" charset="0"/>
            <a:cs typeface="Arial" panose="020B0604020202020204" pitchFamily="34" charset="0"/>
          </a:endParaRPr>
        </a:p>
      </dgm:t>
    </dgm:pt>
    <dgm:pt modelId="{674D6123-8D0C-45B7-B039-33BDEA22D54C}">
      <dgm:prSet phldrT="[Text]" custT="1"/>
      <dgm:spPr/>
      <dgm:t>
        <a:bodyPr/>
        <a:lstStyle/>
        <a:p>
          <a:pPr>
            <a:lnSpc>
              <a:spcPct val="114000"/>
            </a:lnSpc>
            <a:spcBef>
              <a:spcPts val="300"/>
            </a:spcBef>
            <a:spcAft>
              <a:spcPts val="300"/>
            </a:spcAft>
          </a:pPr>
          <a:r>
            <a:rPr lang="en-AU" sz="1100">
              <a:latin typeface="Arial" panose="020B0604020202020204" pitchFamily="34" charset="0"/>
              <a:cs typeface="Arial" panose="020B0604020202020204" pitchFamily="34" charset="0"/>
            </a:rPr>
            <a:t>Council commonly advocates to State and Federal Governments to fund infrastructure</a:t>
          </a:r>
        </a:p>
      </dgm:t>
    </dgm:pt>
    <dgm:pt modelId="{B3C014A0-0CF0-407D-9514-3ECF13C4861B}" type="parTrans" cxnId="{A6A33E3D-4970-430C-B2C4-C406FD8B8D08}">
      <dgm:prSet/>
      <dgm:spPr/>
      <dgm:t>
        <a:bodyPr/>
        <a:lstStyle/>
        <a:p>
          <a:endParaRPr lang="en-AU">
            <a:latin typeface="Arial" panose="020B0604020202020204" pitchFamily="34" charset="0"/>
            <a:cs typeface="Arial" panose="020B0604020202020204" pitchFamily="34" charset="0"/>
          </a:endParaRPr>
        </a:p>
      </dgm:t>
    </dgm:pt>
    <dgm:pt modelId="{C38E7B30-F936-4F28-816B-E361E6653A7C}" type="sibTrans" cxnId="{A6A33E3D-4970-430C-B2C4-C406FD8B8D08}">
      <dgm:prSet/>
      <dgm:spPr/>
      <dgm:t>
        <a:bodyPr/>
        <a:lstStyle/>
        <a:p>
          <a:endParaRPr lang="en-AU">
            <a:latin typeface="Arial" panose="020B0604020202020204" pitchFamily="34" charset="0"/>
            <a:cs typeface="Arial" panose="020B0604020202020204" pitchFamily="34" charset="0"/>
          </a:endParaRPr>
        </a:p>
      </dgm:t>
    </dgm:pt>
    <dgm:pt modelId="{1F16E706-91C7-4096-900B-874D32D8C851}">
      <dgm:prSet phldrT="[Text]" custT="1"/>
      <dgm:spPr/>
      <dgm:t>
        <a:bodyPr/>
        <a:lstStyle/>
        <a:p>
          <a:r>
            <a:rPr lang="en-AU" sz="1200" b="1">
              <a:latin typeface="Arial" panose="020B0604020202020204" pitchFamily="34" charset="0"/>
              <a:cs typeface="Arial" panose="020B0604020202020204" pitchFamily="34" charset="0"/>
            </a:rPr>
            <a:t>Facilitate</a:t>
          </a:r>
        </a:p>
      </dgm:t>
    </dgm:pt>
    <dgm:pt modelId="{82711C4B-E7BB-4BDE-B688-003DDDED65E8}" type="parTrans" cxnId="{3C535F25-FE8A-498C-844B-92C832DE9B46}">
      <dgm:prSet/>
      <dgm:spPr/>
      <dgm:t>
        <a:bodyPr/>
        <a:lstStyle/>
        <a:p>
          <a:endParaRPr lang="en-AU">
            <a:latin typeface="Arial" panose="020B0604020202020204" pitchFamily="34" charset="0"/>
            <a:cs typeface="Arial" panose="020B0604020202020204" pitchFamily="34" charset="0"/>
          </a:endParaRPr>
        </a:p>
      </dgm:t>
    </dgm:pt>
    <dgm:pt modelId="{8770D2DB-5008-4D52-BEC4-0E835DAC2D4D}" type="sibTrans" cxnId="{3C535F25-FE8A-498C-844B-92C832DE9B46}">
      <dgm:prSet/>
      <dgm:spPr/>
      <dgm:t>
        <a:bodyPr/>
        <a:lstStyle/>
        <a:p>
          <a:endParaRPr lang="en-AU">
            <a:latin typeface="Arial" panose="020B0604020202020204" pitchFamily="34" charset="0"/>
            <a:cs typeface="Arial" panose="020B0604020202020204" pitchFamily="34" charset="0"/>
          </a:endParaRPr>
        </a:p>
      </dgm:t>
    </dgm:pt>
    <dgm:pt modelId="{2EB0C478-BA53-4BB7-8786-5170E305A81A}">
      <dgm:prSet phldrT="[Text]" custT="1"/>
      <dgm:spPr/>
      <dgm:t>
        <a:bodyPr/>
        <a:lstStyle/>
        <a:p>
          <a:pPr>
            <a:lnSpc>
              <a:spcPct val="114000"/>
            </a:lnSpc>
            <a:spcBef>
              <a:spcPts val="300"/>
            </a:spcBef>
            <a:spcAft>
              <a:spcPts val="300"/>
            </a:spcAft>
          </a:pPr>
          <a:r>
            <a:rPr lang="en-AU" sz="1100">
              <a:latin typeface="Arial" panose="020B0604020202020204" pitchFamily="34" charset="0"/>
              <a:cs typeface="Arial" panose="020B0604020202020204" pitchFamily="34" charset="0"/>
            </a:rPr>
            <a:t>Council facilitates outcomes for the community through co-investment, building or brokering partnerships, promoting opportunities and building the capacity of community members and organisations</a:t>
          </a:r>
        </a:p>
      </dgm:t>
    </dgm:pt>
    <dgm:pt modelId="{E6229DB3-3A48-4006-B887-F360A808495E}" type="parTrans" cxnId="{7AD78E86-C30C-4316-B18F-93D3F5A9798A}">
      <dgm:prSet/>
      <dgm:spPr/>
      <dgm:t>
        <a:bodyPr/>
        <a:lstStyle/>
        <a:p>
          <a:endParaRPr lang="en-AU">
            <a:latin typeface="Arial" panose="020B0604020202020204" pitchFamily="34" charset="0"/>
            <a:cs typeface="Arial" panose="020B0604020202020204" pitchFamily="34" charset="0"/>
          </a:endParaRPr>
        </a:p>
      </dgm:t>
    </dgm:pt>
    <dgm:pt modelId="{341B76D6-BD12-459A-B33C-3954F7176665}" type="sibTrans" cxnId="{7AD78E86-C30C-4316-B18F-93D3F5A9798A}">
      <dgm:prSet/>
      <dgm:spPr/>
      <dgm:t>
        <a:bodyPr/>
        <a:lstStyle/>
        <a:p>
          <a:endParaRPr lang="en-AU">
            <a:latin typeface="Arial" panose="020B0604020202020204" pitchFamily="34" charset="0"/>
            <a:cs typeface="Arial" panose="020B0604020202020204" pitchFamily="34" charset="0"/>
          </a:endParaRPr>
        </a:p>
      </dgm:t>
    </dgm:pt>
    <dgm:pt modelId="{E1EE4B61-941C-4476-B879-4491FEE5752A}" type="pres">
      <dgm:prSet presAssocID="{166EED77-F615-465F-94DA-87B80A477302}" presName="Name0" presStyleCnt="0">
        <dgm:presLayoutVars>
          <dgm:dir/>
          <dgm:animLvl val="lvl"/>
          <dgm:resizeHandles val="exact"/>
        </dgm:presLayoutVars>
      </dgm:prSet>
      <dgm:spPr/>
    </dgm:pt>
    <dgm:pt modelId="{D39AA151-EFFC-4F20-90D6-5024D74BB02F}" type="pres">
      <dgm:prSet presAssocID="{36EBC4C5-B378-4298-B46A-470563EE2E63}" presName="composite" presStyleCnt="0"/>
      <dgm:spPr/>
    </dgm:pt>
    <dgm:pt modelId="{2F15F132-FF57-43E0-9C0A-3AF3D1A20C6D}" type="pres">
      <dgm:prSet presAssocID="{36EBC4C5-B378-4298-B46A-470563EE2E63}" presName="parTx" presStyleLbl="alignNode1" presStyleIdx="0" presStyleCnt="3" custLinFactNeighborX="-103" custLinFactNeighborY="-856">
        <dgm:presLayoutVars>
          <dgm:chMax val="0"/>
          <dgm:chPref val="0"/>
          <dgm:bulletEnabled val="1"/>
        </dgm:presLayoutVars>
      </dgm:prSet>
      <dgm:spPr/>
    </dgm:pt>
    <dgm:pt modelId="{29B2A121-B266-4CB7-8C91-26B129BC6838}" type="pres">
      <dgm:prSet presAssocID="{36EBC4C5-B378-4298-B46A-470563EE2E63}" presName="desTx" presStyleLbl="alignAccFollowNode1" presStyleIdx="0" presStyleCnt="3">
        <dgm:presLayoutVars>
          <dgm:bulletEnabled val="1"/>
        </dgm:presLayoutVars>
      </dgm:prSet>
      <dgm:spPr/>
    </dgm:pt>
    <dgm:pt modelId="{73EC547C-21AF-4688-9C98-8B64CC648A71}" type="pres">
      <dgm:prSet presAssocID="{4583202F-E15D-40E6-A8D9-17F29332906F}" presName="space" presStyleCnt="0"/>
      <dgm:spPr/>
    </dgm:pt>
    <dgm:pt modelId="{D55EED14-4DC9-4071-A95E-3F9EE6E8BD0C}" type="pres">
      <dgm:prSet presAssocID="{12983AF3-EC5B-46DB-AF13-7A296CF2C464}" presName="composite" presStyleCnt="0"/>
      <dgm:spPr/>
    </dgm:pt>
    <dgm:pt modelId="{91E2964E-A0F1-4B05-8964-10ABAC23A873}" type="pres">
      <dgm:prSet presAssocID="{12983AF3-EC5B-46DB-AF13-7A296CF2C464}" presName="parTx" presStyleLbl="alignNode1" presStyleIdx="1" presStyleCnt="3">
        <dgm:presLayoutVars>
          <dgm:chMax val="0"/>
          <dgm:chPref val="0"/>
          <dgm:bulletEnabled val="1"/>
        </dgm:presLayoutVars>
      </dgm:prSet>
      <dgm:spPr/>
    </dgm:pt>
    <dgm:pt modelId="{B8159DE9-36B1-4269-B485-1E14AD366690}" type="pres">
      <dgm:prSet presAssocID="{12983AF3-EC5B-46DB-AF13-7A296CF2C464}" presName="desTx" presStyleLbl="alignAccFollowNode1" presStyleIdx="1" presStyleCnt="3">
        <dgm:presLayoutVars>
          <dgm:bulletEnabled val="1"/>
        </dgm:presLayoutVars>
      </dgm:prSet>
      <dgm:spPr/>
    </dgm:pt>
    <dgm:pt modelId="{6FAA89FE-1C52-4C57-8608-2E30347ABBE6}" type="pres">
      <dgm:prSet presAssocID="{42A7A9D1-AA96-4298-B9C3-C5911A3154E5}" presName="space" presStyleCnt="0"/>
      <dgm:spPr/>
    </dgm:pt>
    <dgm:pt modelId="{BF491424-6CFA-483A-80AE-8A54A901181E}" type="pres">
      <dgm:prSet presAssocID="{1F16E706-91C7-4096-900B-874D32D8C851}" presName="composite" presStyleCnt="0"/>
      <dgm:spPr/>
    </dgm:pt>
    <dgm:pt modelId="{0A33CEBC-66AE-4191-923D-57B9189F8F8F}" type="pres">
      <dgm:prSet presAssocID="{1F16E706-91C7-4096-900B-874D32D8C851}" presName="parTx" presStyleLbl="alignNode1" presStyleIdx="2" presStyleCnt="3">
        <dgm:presLayoutVars>
          <dgm:chMax val="0"/>
          <dgm:chPref val="0"/>
          <dgm:bulletEnabled val="1"/>
        </dgm:presLayoutVars>
      </dgm:prSet>
      <dgm:spPr/>
    </dgm:pt>
    <dgm:pt modelId="{E6F62B6F-0B07-461F-A477-3F34112B9E67}" type="pres">
      <dgm:prSet presAssocID="{1F16E706-91C7-4096-900B-874D32D8C851}" presName="desTx" presStyleLbl="alignAccFollowNode1" presStyleIdx="2" presStyleCnt="3">
        <dgm:presLayoutVars>
          <dgm:bulletEnabled val="1"/>
        </dgm:presLayoutVars>
      </dgm:prSet>
      <dgm:spPr/>
    </dgm:pt>
  </dgm:ptLst>
  <dgm:cxnLst>
    <dgm:cxn modelId="{F6932404-9A8F-4408-9A9E-B400A64FB9E3}" type="presOf" srcId="{36EBC4C5-B378-4298-B46A-470563EE2E63}" destId="{2F15F132-FF57-43E0-9C0A-3AF3D1A20C6D}" srcOrd="0" destOrd="0" presId="urn:microsoft.com/office/officeart/2005/8/layout/hList1"/>
    <dgm:cxn modelId="{66F43D14-F45C-4851-98C5-886B1F8C6055}" type="presOf" srcId="{2EB0C478-BA53-4BB7-8786-5170E305A81A}" destId="{E6F62B6F-0B07-461F-A477-3F34112B9E67}" srcOrd="0" destOrd="0" presId="urn:microsoft.com/office/officeart/2005/8/layout/hList1"/>
    <dgm:cxn modelId="{3C535F25-FE8A-498C-844B-92C832DE9B46}" srcId="{166EED77-F615-465F-94DA-87B80A477302}" destId="{1F16E706-91C7-4096-900B-874D32D8C851}" srcOrd="2" destOrd="0" parTransId="{82711C4B-E7BB-4BDE-B688-003DDDED65E8}" sibTransId="{8770D2DB-5008-4D52-BEC4-0E835DAC2D4D}"/>
    <dgm:cxn modelId="{BF5AA538-F3FB-4F39-BF35-C415C6826CC6}" type="presOf" srcId="{12983AF3-EC5B-46DB-AF13-7A296CF2C464}" destId="{91E2964E-A0F1-4B05-8964-10ABAC23A873}" srcOrd="0" destOrd="0" presId="urn:microsoft.com/office/officeart/2005/8/layout/hList1"/>
    <dgm:cxn modelId="{A6A33E3D-4970-430C-B2C4-C406FD8B8D08}" srcId="{12983AF3-EC5B-46DB-AF13-7A296CF2C464}" destId="{674D6123-8D0C-45B7-B039-33BDEA22D54C}" srcOrd="1" destOrd="0" parTransId="{B3C014A0-0CF0-407D-9514-3ECF13C4861B}" sibTransId="{C38E7B30-F936-4F28-816B-E361E6653A7C}"/>
    <dgm:cxn modelId="{C13D303F-7AB9-4ECD-99F5-31556ACDAAA6}" srcId="{12983AF3-EC5B-46DB-AF13-7A296CF2C464}" destId="{AFCB26D8-05A2-4167-B287-8AAE9E973011}" srcOrd="0" destOrd="0" parTransId="{ADC15A74-2527-4549-B2DD-82E6EBAF5A53}" sibTransId="{EE18FB04-4EF4-4832-B714-313C3A3559FC}"/>
    <dgm:cxn modelId="{5197F65C-6449-4E4F-8115-BB183456FE01}" srcId="{36EBC4C5-B378-4298-B46A-470563EE2E63}" destId="{F679236E-DFA3-4512-A6D4-4E756BF030D2}" srcOrd="0" destOrd="0" parTransId="{EC90AFA7-F25D-4F87-8C4E-03DE170EE969}" sibTransId="{634E7C05-7203-4144-B444-517794A0B644}"/>
    <dgm:cxn modelId="{C62DAE4A-FF2C-4D6B-A129-7AD38BA6F74B}" type="presOf" srcId="{674D6123-8D0C-45B7-B039-33BDEA22D54C}" destId="{B8159DE9-36B1-4269-B485-1E14AD366690}" srcOrd="0" destOrd="1" presId="urn:microsoft.com/office/officeart/2005/8/layout/hList1"/>
    <dgm:cxn modelId="{57E14555-D663-495F-91CA-98B6F6401053}" type="presOf" srcId="{F679236E-DFA3-4512-A6D4-4E756BF030D2}" destId="{29B2A121-B266-4CB7-8C91-26B129BC6838}" srcOrd="0" destOrd="0" presId="urn:microsoft.com/office/officeart/2005/8/layout/hList1"/>
    <dgm:cxn modelId="{7AD78E86-C30C-4316-B18F-93D3F5A9798A}" srcId="{1F16E706-91C7-4096-900B-874D32D8C851}" destId="{2EB0C478-BA53-4BB7-8786-5170E305A81A}" srcOrd="0" destOrd="0" parTransId="{E6229DB3-3A48-4006-B887-F360A808495E}" sibTransId="{341B76D6-BD12-459A-B33C-3954F7176665}"/>
    <dgm:cxn modelId="{7AA1AE96-BF6B-4546-999A-A105C56553F4}" srcId="{166EED77-F615-465F-94DA-87B80A477302}" destId="{36EBC4C5-B378-4298-B46A-470563EE2E63}" srcOrd="0" destOrd="0" parTransId="{807EBBE0-3270-4227-8399-4A1E8FD4356B}" sibTransId="{4583202F-E15D-40E6-A8D9-17F29332906F}"/>
    <dgm:cxn modelId="{8689129B-0892-40DE-86C3-D9C78120E818}" type="presOf" srcId="{AFCB26D8-05A2-4167-B287-8AAE9E973011}" destId="{B8159DE9-36B1-4269-B485-1E14AD366690}" srcOrd="0" destOrd="0" presId="urn:microsoft.com/office/officeart/2005/8/layout/hList1"/>
    <dgm:cxn modelId="{061917A4-05A7-428D-919F-E07EB3642A6B}" type="presOf" srcId="{166EED77-F615-465F-94DA-87B80A477302}" destId="{E1EE4B61-941C-4476-B879-4491FEE5752A}" srcOrd="0" destOrd="0" presId="urn:microsoft.com/office/officeart/2005/8/layout/hList1"/>
    <dgm:cxn modelId="{ACB335C8-5B75-4BC9-956F-66D8DB8C8407}" srcId="{166EED77-F615-465F-94DA-87B80A477302}" destId="{12983AF3-EC5B-46DB-AF13-7A296CF2C464}" srcOrd="1" destOrd="0" parTransId="{E18048C8-D034-4A8C-BA63-6744EF86D502}" sibTransId="{42A7A9D1-AA96-4298-B9C3-C5911A3154E5}"/>
    <dgm:cxn modelId="{CD6F05D4-57C5-40C6-A8E3-112A0428D5FA}" type="presOf" srcId="{1F16E706-91C7-4096-900B-874D32D8C851}" destId="{0A33CEBC-66AE-4191-923D-57B9189F8F8F}" srcOrd="0" destOrd="0" presId="urn:microsoft.com/office/officeart/2005/8/layout/hList1"/>
    <dgm:cxn modelId="{96A471E2-363C-426E-A68E-1A7E4100D76B}" type="presOf" srcId="{A6290C19-AA8E-4468-B3DC-C1E0DBECFC5E}" destId="{29B2A121-B266-4CB7-8C91-26B129BC6838}" srcOrd="0" destOrd="1" presId="urn:microsoft.com/office/officeart/2005/8/layout/hList1"/>
    <dgm:cxn modelId="{1B5CAEF5-8B15-493E-BD21-B4062E616B61}" srcId="{36EBC4C5-B378-4298-B46A-470563EE2E63}" destId="{A6290C19-AA8E-4468-B3DC-C1E0DBECFC5E}" srcOrd="1" destOrd="0" parTransId="{F937BE30-48CA-48B7-B09D-3027BFAFB089}" sibTransId="{C0D39721-EE4A-46A7-A88D-99D90A48593F}"/>
    <dgm:cxn modelId="{3045FC01-DE9D-486F-8DD5-D95A35FBD77D}" type="presParOf" srcId="{E1EE4B61-941C-4476-B879-4491FEE5752A}" destId="{D39AA151-EFFC-4F20-90D6-5024D74BB02F}" srcOrd="0" destOrd="0" presId="urn:microsoft.com/office/officeart/2005/8/layout/hList1"/>
    <dgm:cxn modelId="{FBEBF345-82D3-40C1-8B17-E8A51C8514C8}" type="presParOf" srcId="{D39AA151-EFFC-4F20-90D6-5024D74BB02F}" destId="{2F15F132-FF57-43E0-9C0A-3AF3D1A20C6D}" srcOrd="0" destOrd="0" presId="urn:microsoft.com/office/officeart/2005/8/layout/hList1"/>
    <dgm:cxn modelId="{D77F3037-2CFB-40D9-ADFE-7FD667E09EF6}" type="presParOf" srcId="{D39AA151-EFFC-4F20-90D6-5024D74BB02F}" destId="{29B2A121-B266-4CB7-8C91-26B129BC6838}" srcOrd="1" destOrd="0" presId="urn:microsoft.com/office/officeart/2005/8/layout/hList1"/>
    <dgm:cxn modelId="{01ED35C3-C574-4497-BD12-C8F07E85FF1F}" type="presParOf" srcId="{E1EE4B61-941C-4476-B879-4491FEE5752A}" destId="{73EC547C-21AF-4688-9C98-8B64CC648A71}" srcOrd="1" destOrd="0" presId="urn:microsoft.com/office/officeart/2005/8/layout/hList1"/>
    <dgm:cxn modelId="{E1F33BA7-CB42-4FA1-ADE0-875761DD849A}" type="presParOf" srcId="{E1EE4B61-941C-4476-B879-4491FEE5752A}" destId="{D55EED14-4DC9-4071-A95E-3F9EE6E8BD0C}" srcOrd="2" destOrd="0" presId="urn:microsoft.com/office/officeart/2005/8/layout/hList1"/>
    <dgm:cxn modelId="{45F39FB1-47F9-4639-8D8B-A301480D1635}" type="presParOf" srcId="{D55EED14-4DC9-4071-A95E-3F9EE6E8BD0C}" destId="{91E2964E-A0F1-4B05-8964-10ABAC23A873}" srcOrd="0" destOrd="0" presId="urn:microsoft.com/office/officeart/2005/8/layout/hList1"/>
    <dgm:cxn modelId="{EA8DDDB5-535D-41BE-877B-293B32FD46BC}" type="presParOf" srcId="{D55EED14-4DC9-4071-A95E-3F9EE6E8BD0C}" destId="{B8159DE9-36B1-4269-B485-1E14AD366690}" srcOrd="1" destOrd="0" presId="urn:microsoft.com/office/officeart/2005/8/layout/hList1"/>
    <dgm:cxn modelId="{D3387C65-B919-483B-A75E-9ABDDED771B1}" type="presParOf" srcId="{E1EE4B61-941C-4476-B879-4491FEE5752A}" destId="{6FAA89FE-1C52-4C57-8608-2E30347ABBE6}" srcOrd="3" destOrd="0" presId="urn:microsoft.com/office/officeart/2005/8/layout/hList1"/>
    <dgm:cxn modelId="{7C1CE28F-0A6E-416F-B739-CB2DA60A9F8B}" type="presParOf" srcId="{E1EE4B61-941C-4476-B879-4491FEE5752A}" destId="{BF491424-6CFA-483A-80AE-8A54A901181E}" srcOrd="4" destOrd="0" presId="urn:microsoft.com/office/officeart/2005/8/layout/hList1"/>
    <dgm:cxn modelId="{68595225-6DBA-4DFD-8FA4-8CC787634AEB}" type="presParOf" srcId="{BF491424-6CFA-483A-80AE-8A54A901181E}" destId="{0A33CEBC-66AE-4191-923D-57B9189F8F8F}" srcOrd="0" destOrd="0" presId="urn:microsoft.com/office/officeart/2005/8/layout/hList1"/>
    <dgm:cxn modelId="{6C4F738E-85D9-4B91-BCCF-BA6D9C483173}" type="presParOf" srcId="{BF491424-6CFA-483A-80AE-8A54A901181E}" destId="{E6F62B6F-0B07-461F-A477-3F34112B9E67}" srcOrd="1" destOrd="0" presId="urn:microsoft.com/office/officeart/2005/8/layout/hList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7E439D-C684-4CDF-93CA-C22326185053}">
      <dsp:nvSpPr>
        <dsp:cNvPr id="0" name=""/>
        <dsp:cNvSpPr/>
      </dsp:nvSpPr>
      <dsp:spPr>
        <a:xfrm>
          <a:off x="2154" y="12710"/>
          <a:ext cx="1295746" cy="518298"/>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14000"/>
            </a:lnSpc>
            <a:spcBef>
              <a:spcPct val="0"/>
            </a:spcBef>
            <a:spcAft>
              <a:spcPct val="35000"/>
            </a:spcAft>
            <a:buNone/>
          </a:pPr>
          <a:r>
            <a:rPr lang="en-AU" sz="900" b="1" kern="1200">
              <a:latin typeface="Arial" panose="020B0604020202020204" pitchFamily="34" charset="0"/>
              <a:cs typeface="Arial" panose="020B0604020202020204" pitchFamily="34" charset="0"/>
            </a:rPr>
            <a:t>Diversity, Access and Equity Policy</a:t>
          </a:r>
          <a:endParaRPr lang="en-AU" sz="1000" b="1" kern="1200">
            <a:latin typeface="Arial" panose="020B0604020202020204" pitchFamily="34" charset="0"/>
            <a:cs typeface="Arial" panose="020B0604020202020204" pitchFamily="34" charset="0"/>
          </a:endParaRPr>
        </a:p>
      </dsp:txBody>
      <dsp:txXfrm>
        <a:off x="2154" y="12710"/>
        <a:ext cx="1295746" cy="518298"/>
      </dsp:txXfrm>
    </dsp:sp>
    <dsp:sp modelId="{D3294EBC-89E9-4026-8732-3F4F7AF5AC85}">
      <dsp:nvSpPr>
        <dsp:cNvPr id="0" name=""/>
        <dsp:cNvSpPr/>
      </dsp:nvSpPr>
      <dsp:spPr>
        <a:xfrm>
          <a:off x="2154" y="531009"/>
          <a:ext cx="1295746" cy="2854800"/>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14000"/>
            </a:lnSpc>
            <a:spcBef>
              <a:spcPct val="0"/>
            </a:spcBef>
            <a:spcAft>
              <a:spcPct val="15000"/>
            </a:spcAft>
            <a:buChar char="•"/>
          </a:pPr>
          <a:r>
            <a:rPr lang="en-AU" sz="900" kern="1200">
              <a:latin typeface="Arial" panose="020B0604020202020204" pitchFamily="34" charset="0"/>
              <a:cs typeface="Arial" panose="020B0604020202020204" pitchFamily="34" charset="0"/>
            </a:rPr>
            <a:t>Council’s acknowledgement of, and respect for, the diversity of backgrounds, abilities, values, beliefs and lifestyles of all residents</a:t>
          </a:r>
        </a:p>
        <a:p>
          <a:pPr marL="57150" lvl="1" indent="-57150" algn="l" defTabSz="400050">
            <a:lnSpc>
              <a:spcPct val="114000"/>
            </a:lnSpc>
            <a:spcBef>
              <a:spcPct val="0"/>
            </a:spcBef>
            <a:spcAft>
              <a:spcPct val="15000"/>
            </a:spcAft>
            <a:buChar char="•"/>
          </a:pPr>
          <a:r>
            <a:rPr lang="en-AU" sz="900" kern="1200">
              <a:latin typeface="Arial" panose="020B0604020202020204" pitchFamily="34" charset="0"/>
              <a:cs typeface="Arial" panose="020B0604020202020204" pitchFamily="34" charset="0"/>
            </a:rPr>
            <a:t>Guides Council’s efforts to address discrimination, promote inclusiveness and partnership, and foster community participation in social, civic and economic life</a:t>
          </a:r>
        </a:p>
      </dsp:txBody>
      <dsp:txXfrm>
        <a:off x="2154" y="531009"/>
        <a:ext cx="1295746" cy="2854800"/>
      </dsp:txXfrm>
    </dsp:sp>
    <dsp:sp modelId="{936ABF4D-5581-411F-920C-76C19DADFF01}">
      <dsp:nvSpPr>
        <dsp:cNvPr id="0" name=""/>
        <dsp:cNvSpPr/>
      </dsp:nvSpPr>
      <dsp:spPr>
        <a:xfrm>
          <a:off x="1479306" y="12710"/>
          <a:ext cx="1295746" cy="518298"/>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14000"/>
            </a:lnSpc>
            <a:spcBef>
              <a:spcPct val="0"/>
            </a:spcBef>
            <a:spcAft>
              <a:spcPct val="35000"/>
            </a:spcAft>
            <a:buNone/>
          </a:pPr>
          <a:r>
            <a:rPr lang="en-AU" sz="900" b="1" kern="1200">
              <a:latin typeface="Arial" panose="020B0604020202020204" pitchFamily="34" charset="0"/>
              <a:cs typeface="Arial" panose="020B0604020202020204" pitchFamily="34" charset="0"/>
            </a:rPr>
            <a:t>Community Development Framework</a:t>
          </a:r>
        </a:p>
      </dsp:txBody>
      <dsp:txXfrm>
        <a:off x="1479306" y="12710"/>
        <a:ext cx="1295746" cy="518298"/>
      </dsp:txXfrm>
    </dsp:sp>
    <dsp:sp modelId="{5F7BF7FB-196C-4716-9817-CBE85F64F42E}">
      <dsp:nvSpPr>
        <dsp:cNvPr id="0" name=""/>
        <dsp:cNvSpPr/>
      </dsp:nvSpPr>
      <dsp:spPr>
        <a:xfrm>
          <a:off x="1479306" y="531009"/>
          <a:ext cx="1295746" cy="2854800"/>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13000"/>
            </a:lnSpc>
            <a:spcBef>
              <a:spcPct val="0"/>
            </a:spcBef>
            <a:spcAft>
              <a:spcPct val="15000"/>
            </a:spcAft>
            <a:buChar char="•"/>
          </a:pPr>
          <a:r>
            <a:rPr lang="en-AU" sz="900" kern="1200">
              <a:latin typeface="Arial" panose="020B0604020202020204" pitchFamily="34" charset="0"/>
              <a:cs typeface="Arial" panose="020B0604020202020204" pitchFamily="34" charset="0"/>
            </a:rPr>
            <a:t>Guides a flexible, approach for working in partnership with stakeholders and the community to identify and respond to the issues that are important to them</a:t>
          </a:r>
        </a:p>
        <a:p>
          <a:pPr marL="57150" lvl="1" indent="-57150" algn="l" defTabSz="400050">
            <a:lnSpc>
              <a:spcPct val="113000"/>
            </a:lnSpc>
            <a:spcBef>
              <a:spcPct val="0"/>
            </a:spcBef>
            <a:spcAft>
              <a:spcPct val="15000"/>
            </a:spcAft>
            <a:buChar char="•"/>
          </a:pPr>
          <a:r>
            <a:rPr lang="en-AU" sz="900" kern="1200">
              <a:latin typeface="Arial" panose="020B0604020202020204" pitchFamily="34" charset="0"/>
              <a:cs typeface="Arial" panose="020B0604020202020204" pitchFamily="34" charset="0"/>
            </a:rPr>
            <a:t>Ensuring those impacted by outcomes, including those most vulnerable within the communty, are represented in community development processes is a priority</a:t>
          </a:r>
        </a:p>
      </dsp:txBody>
      <dsp:txXfrm>
        <a:off x="1479306" y="531009"/>
        <a:ext cx="1295746" cy="2854800"/>
      </dsp:txXfrm>
    </dsp:sp>
    <dsp:sp modelId="{FA16D260-4690-4CBA-B773-A20DD9A5F5C4}">
      <dsp:nvSpPr>
        <dsp:cNvPr id="0" name=""/>
        <dsp:cNvSpPr/>
      </dsp:nvSpPr>
      <dsp:spPr>
        <a:xfrm>
          <a:off x="2956457" y="12710"/>
          <a:ext cx="1295746" cy="518298"/>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14000"/>
            </a:lnSpc>
            <a:spcBef>
              <a:spcPct val="0"/>
            </a:spcBef>
            <a:spcAft>
              <a:spcPct val="35000"/>
            </a:spcAft>
            <a:buNone/>
          </a:pPr>
          <a:r>
            <a:rPr lang="en-AU" sz="900" b="1" kern="1200">
              <a:latin typeface="Arial" panose="020B0604020202020204" pitchFamily="34" charset="0"/>
              <a:cs typeface="Arial" panose="020B0604020202020204" pitchFamily="34" charset="0"/>
            </a:rPr>
            <a:t>Community Engagement Framework</a:t>
          </a:r>
        </a:p>
      </dsp:txBody>
      <dsp:txXfrm>
        <a:off x="2956457" y="12710"/>
        <a:ext cx="1295746" cy="518298"/>
      </dsp:txXfrm>
    </dsp:sp>
    <dsp:sp modelId="{66E1D195-4134-49F4-A320-9277F4B5BAA0}">
      <dsp:nvSpPr>
        <dsp:cNvPr id="0" name=""/>
        <dsp:cNvSpPr/>
      </dsp:nvSpPr>
      <dsp:spPr>
        <a:xfrm>
          <a:off x="2956457" y="531009"/>
          <a:ext cx="1295746" cy="2854800"/>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14000"/>
            </a:lnSpc>
            <a:spcBef>
              <a:spcPct val="0"/>
            </a:spcBef>
            <a:spcAft>
              <a:spcPct val="15000"/>
            </a:spcAft>
            <a:buChar char="•"/>
          </a:pPr>
          <a:r>
            <a:rPr lang="en-AU" sz="900" kern="1200">
              <a:latin typeface="Arial" panose="020B0604020202020204" pitchFamily="34" charset="0"/>
              <a:cs typeface="Arial" panose="020B0604020202020204" pitchFamily="34" charset="0"/>
            </a:rPr>
            <a:t>Recommends the level of community participation based on the type of decision being made and the process</a:t>
          </a:r>
        </a:p>
        <a:p>
          <a:pPr marL="57150" lvl="1" indent="-57150" algn="l" defTabSz="400050">
            <a:lnSpc>
              <a:spcPct val="114000"/>
            </a:lnSpc>
            <a:spcBef>
              <a:spcPct val="0"/>
            </a:spcBef>
            <a:spcAft>
              <a:spcPct val="15000"/>
            </a:spcAft>
            <a:buChar char="•"/>
          </a:pPr>
          <a:r>
            <a:rPr lang="en-AU" sz="900" kern="1200">
              <a:latin typeface="Arial" panose="020B0604020202020204" pitchFamily="34" charset="0"/>
              <a:cs typeface="Arial" panose="020B0604020202020204" pitchFamily="34" charset="0"/>
            </a:rPr>
            <a:t>Provides the tools and methods to tailor approaches to support inclusive and engaging participation of all residents in decision making, democratic processes, and social and civic life</a:t>
          </a:r>
        </a:p>
      </dsp:txBody>
      <dsp:txXfrm>
        <a:off x="2956457" y="531009"/>
        <a:ext cx="1295746" cy="2854800"/>
      </dsp:txXfrm>
    </dsp:sp>
    <dsp:sp modelId="{13965A9C-14D1-4E7D-A309-24C2A36DD93E}">
      <dsp:nvSpPr>
        <dsp:cNvPr id="0" name=""/>
        <dsp:cNvSpPr/>
      </dsp:nvSpPr>
      <dsp:spPr>
        <a:xfrm>
          <a:off x="4433608" y="12710"/>
          <a:ext cx="1295746" cy="518298"/>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14000"/>
            </a:lnSpc>
            <a:spcBef>
              <a:spcPct val="0"/>
            </a:spcBef>
            <a:spcAft>
              <a:spcPct val="35000"/>
            </a:spcAft>
            <a:buNone/>
          </a:pPr>
          <a:r>
            <a:rPr lang="en-AU" sz="900" b="1" kern="1200">
              <a:latin typeface="Arial" panose="020B0604020202020204" pitchFamily="34" charset="0"/>
              <a:cs typeface="Arial" panose="020B0604020202020204" pitchFamily="34" charset="0"/>
            </a:rPr>
            <a:t>Community Hubs Framework</a:t>
          </a:r>
          <a:endParaRPr lang="en-AU" sz="1000" b="1" kern="1200">
            <a:latin typeface="Arial" panose="020B0604020202020204" pitchFamily="34" charset="0"/>
            <a:cs typeface="Arial" panose="020B0604020202020204" pitchFamily="34" charset="0"/>
          </a:endParaRPr>
        </a:p>
      </dsp:txBody>
      <dsp:txXfrm>
        <a:off x="4433608" y="12710"/>
        <a:ext cx="1295746" cy="518298"/>
      </dsp:txXfrm>
    </dsp:sp>
    <dsp:sp modelId="{37D18880-966D-468E-8FA4-63590A258FF8}">
      <dsp:nvSpPr>
        <dsp:cNvPr id="0" name=""/>
        <dsp:cNvSpPr/>
      </dsp:nvSpPr>
      <dsp:spPr>
        <a:xfrm>
          <a:off x="4433608" y="531009"/>
          <a:ext cx="1295746" cy="2854800"/>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14000"/>
            </a:lnSpc>
            <a:spcBef>
              <a:spcPct val="0"/>
            </a:spcBef>
            <a:spcAft>
              <a:spcPct val="15000"/>
            </a:spcAft>
            <a:buChar char="•"/>
          </a:pPr>
          <a:r>
            <a:rPr lang="en-AU" sz="900" kern="1200">
              <a:latin typeface="Arial" panose="020B0604020202020204" pitchFamily="34" charset="0"/>
              <a:cs typeface="Arial" panose="020B0604020202020204" pitchFamily="34" charset="0"/>
            </a:rPr>
            <a:t>Guides Councils role in the planning, design, delivery, support, advocacy, and facilitation of the places and spaces where people gather in the community, physical and virtual, the various functions of these places and spaces, and the relationships and partnerships associated with these spaces</a:t>
          </a:r>
          <a:endParaRPr lang="en-AU" sz="900" b="1" kern="1200">
            <a:latin typeface="Arial" panose="020B0604020202020204" pitchFamily="34" charset="0"/>
            <a:cs typeface="Arial" panose="020B0604020202020204" pitchFamily="34" charset="0"/>
          </a:endParaRPr>
        </a:p>
      </dsp:txBody>
      <dsp:txXfrm>
        <a:off x="4433608" y="531009"/>
        <a:ext cx="1295746" cy="28548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FBCC81-05A2-4565-A5AB-D33B986644E9}">
      <dsp:nvSpPr>
        <dsp:cNvPr id="0" name=""/>
        <dsp:cNvSpPr/>
      </dsp:nvSpPr>
      <dsp:spPr>
        <a:xfrm>
          <a:off x="2134" y="7146"/>
          <a:ext cx="1283400" cy="403200"/>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14000"/>
            </a:lnSpc>
            <a:spcBef>
              <a:spcPct val="0"/>
            </a:spcBef>
            <a:spcAft>
              <a:spcPts val="300"/>
            </a:spcAft>
            <a:buNone/>
          </a:pPr>
          <a:r>
            <a:rPr lang="en-AU" sz="1000" b="1" kern="1200">
              <a:latin typeface="Arial" panose="020B0604020202020204" pitchFamily="34" charset="0"/>
              <a:cs typeface="Arial" panose="020B0604020202020204" pitchFamily="34" charset="0"/>
            </a:rPr>
            <a:t>Place</a:t>
          </a:r>
        </a:p>
      </dsp:txBody>
      <dsp:txXfrm>
        <a:off x="2134" y="7146"/>
        <a:ext cx="1283400" cy="403200"/>
      </dsp:txXfrm>
    </dsp:sp>
    <dsp:sp modelId="{DA70B3D4-849B-42A9-9034-069D274508D9}">
      <dsp:nvSpPr>
        <dsp:cNvPr id="0" name=""/>
        <dsp:cNvSpPr/>
      </dsp:nvSpPr>
      <dsp:spPr>
        <a:xfrm>
          <a:off x="2134" y="410346"/>
          <a:ext cx="1283400" cy="2249506"/>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14000"/>
            </a:lnSpc>
            <a:spcBef>
              <a:spcPct val="0"/>
            </a:spcBef>
            <a:spcAft>
              <a:spcPts val="300"/>
            </a:spcAft>
            <a:buChar char="•"/>
          </a:pPr>
          <a:r>
            <a:rPr lang="en-AU" sz="900" kern="1200">
              <a:latin typeface="Arial" panose="020B0604020202020204" pitchFamily="34" charset="0"/>
              <a:cs typeface="Arial" panose="020B0604020202020204" pitchFamily="34" charset="0"/>
            </a:rPr>
            <a:t>The space, indoor, outdoors, physical or virtual where people gather in the community</a:t>
          </a:r>
        </a:p>
      </dsp:txBody>
      <dsp:txXfrm>
        <a:off x="2134" y="410346"/>
        <a:ext cx="1283400" cy="2249506"/>
      </dsp:txXfrm>
    </dsp:sp>
    <dsp:sp modelId="{2A6A4480-7052-422D-B113-95ECBD36E32D}">
      <dsp:nvSpPr>
        <dsp:cNvPr id="0" name=""/>
        <dsp:cNvSpPr/>
      </dsp:nvSpPr>
      <dsp:spPr>
        <a:xfrm>
          <a:off x="1465211" y="7146"/>
          <a:ext cx="1283400" cy="403200"/>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14000"/>
            </a:lnSpc>
            <a:spcBef>
              <a:spcPct val="0"/>
            </a:spcBef>
            <a:spcAft>
              <a:spcPts val="300"/>
            </a:spcAft>
            <a:buNone/>
          </a:pPr>
          <a:r>
            <a:rPr lang="en-AU" sz="1000" b="1" kern="1200">
              <a:latin typeface="Arial" panose="020B0604020202020204" pitchFamily="34" charset="0"/>
              <a:cs typeface="Arial" panose="020B0604020202020204" pitchFamily="34" charset="0"/>
            </a:rPr>
            <a:t>Function</a:t>
          </a:r>
          <a:endParaRPr lang="en-AU" sz="1000" kern="1200">
            <a:latin typeface="Arial" panose="020B0604020202020204" pitchFamily="34" charset="0"/>
            <a:cs typeface="Arial" panose="020B0604020202020204" pitchFamily="34" charset="0"/>
          </a:endParaRPr>
        </a:p>
      </dsp:txBody>
      <dsp:txXfrm>
        <a:off x="1465211" y="7146"/>
        <a:ext cx="1283400" cy="403200"/>
      </dsp:txXfrm>
    </dsp:sp>
    <dsp:sp modelId="{480A5D4D-C696-4DF3-B4D9-5E870AFAD840}">
      <dsp:nvSpPr>
        <dsp:cNvPr id="0" name=""/>
        <dsp:cNvSpPr/>
      </dsp:nvSpPr>
      <dsp:spPr>
        <a:xfrm>
          <a:off x="1465211" y="410346"/>
          <a:ext cx="1283400" cy="2249506"/>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14000"/>
            </a:lnSpc>
            <a:spcBef>
              <a:spcPct val="0"/>
            </a:spcBef>
            <a:spcAft>
              <a:spcPts val="300"/>
            </a:spcAft>
            <a:buChar char="•"/>
          </a:pPr>
          <a:r>
            <a:rPr lang="en-AU" sz="900" kern="1200">
              <a:latin typeface="Arial" panose="020B0604020202020204" pitchFamily="34" charset="0"/>
              <a:cs typeface="Arial" panose="020B0604020202020204" pitchFamily="34" charset="0"/>
            </a:rPr>
            <a:t>The role the space plays for the people who use it in delivering the objectives of  community hubs</a:t>
          </a:r>
        </a:p>
        <a:p>
          <a:pPr marL="57150" lvl="1" indent="-57150" algn="l" defTabSz="400050">
            <a:lnSpc>
              <a:spcPct val="114000"/>
            </a:lnSpc>
            <a:spcBef>
              <a:spcPct val="0"/>
            </a:spcBef>
            <a:spcAft>
              <a:spcPts val="300"/>
            </a:spcAft>
            <a:buChar char="•"/>
          </a:pPr>
          <a:r>
            <a:rPr lang="en-AU" sz="900" kern="1200">
              <a:latin typeface="Arial" panose="020B0604020202020204" pitchFamily="34" charset="0"/>
              <a:cs typeface="Arial" panose="020B0604020202020204" pitchFamily="34" charset="0"/>
            </a:rPr>
            <a:t>The services and activities that address the social, physical, and emotional health and wellbeing of the community</a:t>
          </a:r>
        </a:p>
      </dsp:txBody>
      <dsp:txXfrm>
        <a:off x="1465211" y="410346"/>
        <a:ext cx="1283400" cy="2249506"/>
      </dsp:txXfrm>
    </dsp:sp>
    <dsp:sp modelId="{CD836449-EEB0-44BE-A364-647831C6CED2}">
      <dsp:nvSpPr>
        <dsp:cNvPr id="0" name=""/>
        <dsp:cNvSpPr/>
      </dsp:nvSpPr>
      <dsp:spPr>
        <a:xfrm>
          <a:off x="2928288" y="7146"/>
          <a:ext cx="1283400" cy="403200"/>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14000"/>
            </a:lnSpc>
            <a:spcBef>
              <a:spcPct val="0"/>
            </a:spcBef>
            <a:spcAft>
              <a:spcPts val="300"/>
            </a:spcAft>
            <a:buNone/>
          </a:pPr>
          <a:r>
            <a:rPr lang="en-AU" sz="1000" b="1" kern="1200">
              <a:latin typeface="Arial" panose="020B0604020202020204" pitchFamily="34" charset="0"/>
              <a:cs typeface="Arial" panose="020B0604020202020204" pitchFamily="34" charset="0"/>
            </a:rPr>
            <a:t>Social Networks</a:t>
          </a:r>
        </a:p>
      </dsp:txBody>
      <dsp:txXfrm>
        <a:off x="2928288" y="7146"/>
        <a:ext cx="1283400" cy="403200"/>
      </dsp:txXfrm>
    </dsp:sp>
    <dsp:sp modelId="{647087EF-0DC1-4E5B-86B1-160BDFDDC043}">
      <dsp:nvSpPr>
        <dsp:cNvPr id="0" name=""/>
        <dsp:cNvSpPr/>
      </dsp:nvSpPr>
      <dsp:spPr>
        <a:xfrm>
          <a:off x="2928288" y="410346"/>
          <a:ext cx="1283400" cy="2249506"/>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14000"/>
            </a:lnSpc>
            <a:spcBef>
              <a:spcPct val="0"/>
            </a:spcBef>
            <a:spcAft>
              <a:spcPts val="300"/>
            </a:spcAft>
            <a:buChar char="•"/>
          </a:pPr>
          <a:r>
            <a:rPr lang="en-AU" sz="900" b="0" i="0" kern="1200">
              <a:latin typeface="Arial" panose="020B0604020202020204" pitchFamily="34" charset="0"/>
              <a:cs typeface="Arial" panose="020B0604020202020204" pitchFamily="34" charset="0"/>
            </a:rPr>
            <a:t>A social structure made up of as individuals and/or organisations </a:t>
          </a:r>
          <a:endParaRPr lang="en-AU" sz="900" kern="1200">
            <a:latin typeface="Arial" panose="020B0604020202020204" pitchFamily="34" charset="0"/>
            <a:cs typeface="Arial" panose="020B0604020202020204" pitchFamily="34" charset="0"/>
          </a:endParaRPr>
        </a:p>
      </dsp:txBody>
      <dsp:txXfrm>
        <a:off x="2928288" y="410346"/>
        <a:ext cx="1283400" cy="2249506"/>
      </dsp:txXfrm>
    </dsp:sp>
    <dsp:sp modelId="{CA1F01E6-7AD5-4953-82D7-A1E127AF8A39}">
      <dsp:nvSpPr>
        <dsp:cNvPr id="0" name=""/>
        <dsp:cNvSpPr/>
      </dsp:nvSpPr>
      <dsp:spPr>
        <a:xfrm>
          <a:off x="4391364" y="7146"/>
          <a:ext cx="1283400" cy="403200"/>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14000"/>
            </a:lnSpc>
            <a:spcBef>
              <a:spcPct val="0"/>
            </a:spcBef>
            <a:spcAft>
              <a:spcPts val="300"/>
            </a:spcAft>
            <a:buNone/>
          </a:pPr>
          <a:r>
            <a:rPr lang="en-AU" sz="1000" b="1" kern="1200">
              <a:latin typeface="Arial" panose="020B0604020202020204" pitchFamily="34" charset="0"/>
              <a:cs typeface="Arial" panose="020B0604020202020204" pitchFamily="34" charset="0"/>
            </a:rPr>
            <a:t>Relationships</a:t>
          </a:r>
        </a:p>
      </dsp:txBody>
      <dsp:txXfrm>
        <a:off x="4391364" y="7146"/>
        <a:ext cx="1283400" cy="403200"/>
      </dsp:txXfrm>
    </dsp:sp>
    <dsp:sp modelId="{12C2B236-2AE8-4FD1-980E-C83CA6AB2C93}">
      <dsp:nvSpPr>
        <dsp:cNvPr id="0" name=""/>
        <dsp:cNvSpPr/>
      </dsp:nvSpPr>
      <dsp:spPr>
        <a:xfrm>
          <a:off x="4391364" y="410346"/>
          <a:ext cx="1283400" cy="2249506"/>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14000"/>
            </a:lnSpc>
            <a:spcBef>
              <a:spcPct val="0"/>
            </a:spcBef>
            <a:spcAft>
              <a:spcPts val="300"/>
            </a:spcAft>
            <a:buChar char="•"/>
          </a:pPr>
          <a:r>
            <a:rPr lang="en-AU" sz="900" b="0" i="0" kern="1200">
              <a:latin typeface="Arial" panose="020B0604020202020204" pitchFamily="34" charset="0"/>
              <a:cs typeface="Arial" panose="020B0604020202020204" pitchFamily="34" charset="0"/>
            </a:rPr>
            <a:t>Connections and interactions between people, organisations and services that allow them to feel supported and connected, but still feel independent</a:t>
          </a:r>
          <a:endParaRPr lang="en-AU" sz="900" kern="1200">
            <a:latin typeface="Arial" panose="020B0604020202020204" pitchFamily="34" charset="0"/>
            <a:cs typeface="Arial" panose="020B0604020202020204" pitchFamily="34" charset="0"/>
          </a:endParaRPr>
        </a:p>
        <a:p>
          <a:pPr marL="57150" lvl="1" indent="-57150" algn="l" defTabSz="400050">
            <a:lnSpc>
              <a:spcPct val="114000"/>
            </a:lnSpc>
            <a:spcBef>
              <a:spcPct val="0"/>
            </a:spcBef>
            <a:spcAft>
              <a:spcPts val="300"/>
            </a:spcAft>
            <a:buChar char="•"/>
          </a:pPr>
          <a:r>
            <a:rPr lang="en-AU" sz="900" b="0" i="0" kern="1200">
              <a:latin typeface="Arial" panose="020B0604020202020204" pitchFamily="34" charset="0"/>
              <a:cs typeface="Arial" panose="020B0604020202020204" pitchFamily="34" charset="0"/>
            </a:rPr>
            <a:t>Communication and boundaries are the two major components of strong and productive relationships </a:t>
          </a:r>
          <a:endParaRPr lang="en-AU" sz="900" kern="1200">
            <a:latin typeface="Arial" panose="020B0604020202020204" pitchFamily="34" charset="0"/>
            <a:cs typeface="Arial" panose="020B0604020202020204" pitchFamily="34" charset="0"/>
          </a:endParaRPr>
        </a:p>
      </dsp:txBody>
      <dsp:txXfrm>
        <a:off x="4391364" y="410346"/>
        <a:ext cx="1283400" cy="22495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7C6D97-03B6-47EE-9C47-CD78239B1FB3}">
      <dsp:nvSpPr>
        <dsp:cNvPr id="0" name=""/>
        <dsp:cNvSpPr/>
      </dsp:nvSpPr>
      <dsp:spPr>
        <a:xfrm>
          <a:off x="1426157" y="192906"/>
          <a:ext cx="2688336" cy="2688336"/>
        </a:xfrm>
        <a:prstGeom prst="pie">
          <a:avLst>
            <a:gd name="adj1" fmla="val 16200000"/>
            <a:gd name="adj2" fmla="val 0"/>
          </a:avLst>
        </a:prstGeom>
        <a:gradFill rotWithShape="0">
          <a:gsLst>
            <a:gs pos="0">
              <a:schemeClr val="accent5">
                <a:shade val="80000"/>
                <a:hueOff val="0"/>
                <a:satOff val="0"/>
                <a:lumOff val="0"/>
                <a:alphaOff val="0"/>
                <a:shade val="51000"/>
                <a:satMod val="130000"/>
              </a:schemeClr>
            </a:gs>
            <a:gs pos="80000">
              <a:schemeClr val="accent5">
                <a:shade val="80000"/>
                <a:hueOff val="0"/>
                <a:satOff val="0"/>
                <a:lumOff val="0"/>
                <a:alphaOff val="0"/>
                <a:shade val="93000"/>
                <a:satMod val="130000"/>
              </a:schemeClr>
            </a:gs>
            <a:gs pos="100000">
              <a:schemeClr val="accent5">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AU" sz="2200" kern="1200"/>
            <a:t>Local Needs</a:t>
          </a:r>
        </a:p>
      </dsp:txBody>
      <dsp:txXfrm>
        <a:off x="2853216" y="750095"/>
        <a:ext cx="992124" cy="736092"/>
      </dsp:txXfrm>
    </dsp:sp>
    <dsp:sp modelId="{0E83235B-ACCF-47BD-9AB0-D421F177F0D0}">
      <dsp:nvSpPr>
        <dsp:cNvPr id="0" name=""/>
        <dsp:cNvSpPr/>
      </dsp:nvSpPr>
      <dsp:spPr>
        <a:xfrm>
          <a:off x="1426157" y="283157"/>
          <a:ext cx="2688336" cy="2688336"/>
        </a:xfrm>
        <a:prstGeom prst="pie">
          <a:avLst>
            <a:gd name="adj1" fmla="val 0"/>
            <a:gd name="adj2" fmla="val 5400000"/>
          </a:avLst>
        </a:prstGeom>
        <a:gradFill rotWithShape="0">
          <a:gsLst>
            <a:gs pos="0">
              <a:schemeClr val="accent5">
                <a:shade val="80000"/>
                <a:hueOff val="68407"/>
                <a:satOff val="-746"/>
                <a:lumOff val="8526"/>
                <a:alphaOff val="0"/>
                <a:shade val="51000"/>
                <a:satMod val="130000"/>
              </a:schemeClr>
            </a:gs>
            <a:gs pos="80000">
              <a:schemeClr val="accent5">
                <a:shade val="80000"/>
                <a:hueOff val="68407"/>
                <a:satOff val="-746"/>
                <a:lumOff val="8526"/>
                <a:alphaOff val="0"/>
                <a:shade val="93000"/>
                <a:satMod val="130000"/>
              </a:schemeClr>
            </a:gs>
            <a:gs pos="100000">
              <a:schemeClr val="accent5">
                <a:shade val="80000"/>
                <a:hueOff val="68407"/>
                <a:satOff val="-746"/>
                <a:lumOff val="852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AU" sz="2200" kern="1200"/>
            <a:t>Develop</a:t>
          </a:r>
        </a:p>
      </dsp:txBody>
      <dsp:txXfrm>
        <a:off x="2853216" y="1678212"/>
        <a:ext cx="992124" cy="736092"/>
      </dsp:txXfrm>
    </dsp:sp>
    <dsp:sp modelId="{39C24330-2975-4077-9078-65447C3BDE76}">
      <dsp:nvSpPr>
        <dsp:cNvPr id="0" name=""/>
        <dsp:cNvSpPr/>
      </dsp:nvSpPr>
      <dsp:spPr>
        <a:xfrm>
          <a:off x="1335906" y="283157"/>
          <a:ext cx="2688336" cy="2688336"/>
        </a:xfrm>
        <a:prstGeom prst="pie">
          <a:avLst>
            <a:gd name="adj1" fmla="val 5400000"/>
            <a:gd name="adj2" fmla="val 10800000"/>
          </a:avLst>
        </a:prstGeom>
        <a:gradFill rotWithShape="0">
          <a:gsLst>
            <a:gs pos="0">
              <a:schemeClr val="accent5">
                <a:shade val="80000"/>
                <a:hueOff val="136814"/>
                <a:satOff val="-1492"/>
                <a:lumOff val="17053"/>
                <a:alphaOff val="0"/>
                <a:shade val="51000"/>
                <a:satMod val="130000"/>
              </a:schemeClr>
            </a:gs>
            <a:gs pos="80000">
              <a:schemeClr val="accent5">
                <a:shade val="80000"/>
                <a:hueOff val="136814"/>
                <a:satOff val="-1492"/>
                <a:lumOff val="17053"/>
                <a:alphaOff val="0"/>
                <a:shade val="93000"/>
                <a:satMod val="130000"/>
              </a:schemeClr>
            </a:gs>
            <a:gs pos="100000">
              <a:schemeClr val="accent5">
                <a:shade val="80000"/>
                <a:hueOff val="136814"/>
                <a:satOff val="-1492"/>
                <a:lumOff val="17053"/>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AU" sz="2200" kern="1200"/>
            <a:t>Activate</a:t>
          </a:r>
        </a:p>
      </dsp:txBody>
      <dsp:txXfrm>
        <a:off x="1605059" y="1678212"/>
        <a:ext cx="992124" cy="736092"/>
      </dsp:txXfrm>
    </dsp:sp>
    <dsp:sp modelId="{11590898-4108-4080-98FC-45EBE2D33AD6}">
      <dsp:nvSpPr>
        <dsp:cNvPr id="0" name=""/>
        <dsp:cNvSpPr/>
      </dsp:nvSpPr>
      <dsp:spPr>
        <a:xfrm>
          <a:off x="1335906" y="192906"/>
          <a:ext cx="2688336" cy="2688336"/>
        </a:xfrm>
        <a:prstGeom prst="pie">
          <a:avLst>
            <a:gd name="adj1" fmla="val 10800000"/>
            <a:gd name="adj2" fmla="val 16200000"/>
          </a:avLst>
        </a:prstGeom>
        <a:gradFill rotWithShape="0">
          <a:gsLst>
            <a:gs pos="0">
              <a:schemeClr val="accent5">
                <a:shade val="80000"/>
                <a:hueOff val="205221"/>
                <a:satOff val="-2238"/>
                <a:lumOff val="25579"/>
                <a:alphaOff val="0"/>
                <a:shade val="51000"/>
                <a:satMod val="130000"/>
              </a:schemeClr>
            </a:gs>
            <a:gs pos="80000">
              <a:schemeClr val="accent5">
                <a:shade val="80000"/>
                <a:hueOff val="205221"/>
                <a:satOff val="-2238"/>
                <a:lumOff val="25579"/>
                <a:alphaOff val="0"/>
                <a:shade val="93000"/>
                <a:satMod val="130000"/>
              </a:schemeClr>
            </a:gs>
            <a:gs pos="100000">
              <a:schemeClr val="accent5">
                <a:shade val="80000"/>
                <a:hueOff val="205221"/>
                <a:satOff val="-2238"/>
                <a:lumOff val="2557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AU" sz="2200" kern="1200">
              <a:latin typeface="Arial" panose="020B0604020202020204" pitchFamily="34" charset="0"/>
              <a:cs typeface="Arial" panose="020B0604020202020204" pitchFamily="34" charset="0"/>
            </a:rPr>
            <a:t>Sustain</a:t>
          </a:r>
        </a:p>
      </dsp:txBody>
      <dsp:txXfrm>
        <a:off x="1605059" y="750095"/>
        <a:ext cx="992124" cy="736092"/>
      </dsp:txXfrm>
    </dsp:sp>
    <dsp:sp modelId="{8EE506EF-EBD1-4040-BB82-5EDC33264CBE}">
      <dsp:nvSpPr>
        <dsp:cNvPr id="0" name=""/>
        <dsp:cNvSpPr/>
      </dsp:nvSpPr>
      <dsp:spPr>
        <a:xfrm>
          <a:off x="1259736" y="26485"/>
          <a:ext cx="3021177" cy="3021177"/>
        </a:xfrm>
        <a:prstGeom prst="circularArrow">
          <a:avLst>
            <a:gd name="adj1" fmla="val 5085"/>
            <a:gd name="adj2" fmla="val 327528"/>
            <a:gd name="adj3" fmla="val 21272472"/>
            <a:gd name="adj4" fmla="val 16200000"/>
            <a:gd name="adj5" fmla="val 5932"/>
          </a:avLst>
        </a:prstGeom>
        <a:gradFill rotWithShape="0">
          <a:gsLst>
            <a:gs pos="0">
              <a:schemeClr val="accent5">
                <a:shade val="90000"/>
                <a:hueOff val="0"/>
                <a:satOff val="0"/>
                <a:lumOff val="0"/>
                <a:alphaOff val="0"/>
                <a:shade val="51000"/>
                <a:satMod val="130000"/>
              </a:schemeClr>
            </a:gs>
            <a:gs pos="80000">
              <a:schemeClr val="accent5">
                <a:shade val="90000"/>
                <a:hueOff val="0"/>
                <a:satOff val="0"/>
                <a:lumOff val="0"/>
                <a:alphaOff val="0"/>
                <a:shade val="93000"/>
                <a:satMod val="130000"/>
              </a:schemeClr>
            </a:gs>
            <a:gs pos="100000">
              <a:schemeClr val="accent5">
                <a:shade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2AF5024-7879-47B2-90AC-68C3D986D2CC}">
      <dsp:nvSpPr>
        <dsp:cNvPr id="0" name=""/>
        <dsp:cNvSpPr/>
      </dsp:nvSpPr>
      <dsp:spPr>
        <a:xfrm>
          <a:off x="1259736" y="116736"/>
          <a:ext cx="3021177" cy="3021177"/>
        </a:xfrm>
        <a:prstGeom prst="circularArrow">
          <a:avLst>
            <a:gd name="adj1" fmla="val 5085"/>
            <a:gd name="adj2" fmla="val 327528"/>
            <a:gd name="adj3" fmla="val 5072472"/>
            <a:gd name="adj4" fmla="val 0"/>
            <a:gd name="adj5" fmla="val 5932"/>
          </a:avLst>
        </a:prstGeom>
        <a:gradFill rotWithShape="0">
          <a:gsLst>
            <a:gs pos="0">
              <a:schemeClr val="accent5">
                <a:shade val="90000"/>
                <a:hueOff val="68429"/>
                <a:satOff val="-1276"/>
                <a:lumOff val="7625"/>
                <a:alphaOff val="0"/>
                <a:shade val="51000"/>
                <a:satMod val="130000"/>
              </a:schemeClr>
            </a:gs>
            <a:gs pos="80000">
              <a:schemeClr val="accent5">
                <a:shade val="90000"/>
                <a:hueOff val="68429"/>
                <a:satOff val="-1276"/>
                <a:lumOff val="7625"/>
                <a:alphaOff val="0"/>
                <a:shade val="93000"/>
                <a:satMod val="130000"/>
              </a:schemeClr>
            </a:gs>
            <a:gs pos="100000">
              <a:schemeClr val="accent5">
                <a:shade val="90000"/>
                <a:hueOff val="68429"/>
                <a:satOff val="-1276"/>
                <a:lumOff val="762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6F35FF3-8423-4183-888D-4DBF596E5387}">
      <dsp:nvSpPr>
        <dsp:cNvPr id="0" name=""/>
        <dsp:cNvSpPr/>
      </dsp:nvSpPr>
      <dsp:spPr>
        <a:xfrm>
          <a:off x="1169485" y="116736"/>
          <a:ext cx="3021177" cy="3021177"/>
        </a:xfrm>
        <a:prstGeom prst="circularArrow">
          <a:avLst>
            <a:gd name="adj1" fmla="val 5085"/>
            <a:gd name="adj2" fmla="val 327528"/>
            <a:gd name="adj3" fmla="val 10472472"/>
            <a:gd name="adj4" fmla="val 5400000"/>
            <a:gd name="adj5" fmla="val 5932"/>
          </a:avLst>
        </a:prstGeom>
        <a:gradFill rotWithShape="0">
          <a:gsLst>
            <a:gs pos="0">
              <a:schemeClr val="accent5">
                <a:shade val="90000"/>
                <a:hueOff val="136858"/>
                <a:satOff val="-2552"/>
                <a:lumOff val="15249"/>
                <a:alphaOff val="0"/>
                <a:shade val="51000"/>
                <a:satMod val="130000"/>
              </a:schemeClr>
            </a:gs>
            <a:gs pos="80000">
              <a:schemeClr val="accent5">
                <a:shade val="90000"/>
                <a:hueOff val="136858"/>
                <a:satOff val="-2552"/>
                <a:lumOff val="15249"/>
                <a:alphaOff val="0"/>
                <a:shade val="93000"/>
                <a:satMod val="130000"/>
              </a:schemeClr>
            </a:gs>
            <a:gs pos="100000">
              <a:schemeClr val="accent5">
                <a:shade val="90000"/>
                <a:hueOff val="136858"/>
                <a:satOff val="-2552"/>
                <a:lumOff val="1524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7D9F83E-33B3-4D10-98D5-60A7BEBC8EE4}">
      <dsp:nvSpPr>
        <dsp:cNvPr id="0" name=""/>
        <dsp:cNvSpPr/>
      </dsp:nvSpPr>
      <dsp:spPr>
        <a:xfrm>
          <a:off x="1169485" y="26485"/>
          <a:ext cx="3021177" cy="3021177"/>
        </a:xfrm>
        <a:prstGeom prst="circularArrow">
          <a:avLst>
            <a:gd name="adj1" fmla="val 5085"/>
            <a:gd name="adj2" fmla="val 327528"/>
            <a:gd name="adj3" fmla="val 15872472"/>
            <a:gd name="adj4" fmla="val 10800000"/>
            <a:gd name="adj5" fmla="val 5932"/>
          </a:avLst>
        </a:prstGeom>
        <a:gradFill rotWithShape="0">
          <a:gsLst>
            <a:gs pos="0">
              <a:schemeClr val="accent5">
                <a:shade val="90000"/>
                <a:hueOff val="205287"/>
                <a:satOff val="-3828"/>
                <a:lumOff val="22874"/>
                <a:alphaOff val="0"/>
                <a:shade val="51000"/>
                <a:satMod val="130000"/>
              </a:schemeClr>
            </a:gs>
            <a:gs pos="80000">
              <a:schemeClr val="accent5">
                <a:shade val="90000"/>
                <a:hueOff val="205287"/>
                <a:satOff val="-3828"/>
                <a:lumOff val="22874"/>
                <a:alphaOff val="0"/>
                <a:shade val="93000"/>
                <a:satMod val="130000"/>
              </a:schemeClr>
            </a:gs>
            <a:gs pos="100000">
              <a:schemeClr val="accent5">
                <a:shade val="90000"/>
                <a:hueOff val="205287"/>
                <a:satOff val="-3828"/>
                <a:lumOff val="22874"/>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15F132-FF57-43E0-9C0A-3AF3D1A20C6D}">
      <dsp:nvSpPr>
        <dsp:cNvPr id="0" name=""/>
        <dsp:cNvSpPr/>
      </dsp:nvSpPr>
      <dsp:spPr>
        <a:xfrm>
          <a:off x="0" y="1"/>
          <a:ext cx="1671637" cy="316800"/>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AU" sz="1200" b="1" kern="1200">
              <a:latin typeface="Arial" panose="020B0604020202020204" pitchFamily="34" charset="0"/>
              <a:cs typeface="Arial" panose="020B0604020202020204" pitchFamily="34" charset="0"/>
            </a:rPr>
            <a:t>Provide</a:t>
          </a:r>
        </a:p>
      </dsp:txBody>
      <dsp:txXfrm>
        <a:off x="0" y="1"/>
        <a:ext cx="1671637" cy="316800"/>
      </dsp:txXfrm>
    </dsp:sp>
    <dsp:sp modelId="{29B2A121-B266-4CB7-8C91-26B129BC6838}">
      <dsp:nvSpPr>
        <dsp:cNvPr id="0" name=""/>
        <dsp:cNvSpPr/>
      </dsp:nvSpPr>
      <dsp:spPr>
        <a:xfrm>
          <a:off x="1714" y="319513"/>
          <a:ext cx="1671637" cy="2014572"/>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14000"/>
            </a:lnSpc>
            <a:spcBef>
              <a:spcPct val="0"/>
            </a:spcBef>
            <a:spcAft>
              <a:spcPts val="300"/>
            </a:spcAft>
            <a:buChar char="•"/>
          </a:pPr>
          <a:r>
            <a:rPr lang="en-AU" sz="1100" kern="1200">
              <a:latin typeface="Arial" panose="020B0604020202020204" pitchFamily="34" charset="0"/>
              <a:cs typeface="Arial" panose="020B0604020202020204" pitchFamily="34" charset="0"/>
            </a:rPr>
            <a:t>Council directly funds and delivers services and hubs</a:t>
          </a:r>
        </a:p>
        <a:p>
          <a:pPr marL="57150" lvl="1" indent="-57150" algn="l" defTabSz="488950">
            <a:lnSpc>
              <a:spcPct val="114000"/>
            </a:lnSpc>
            <a:spcBef>
              <a:spcPct val="0"/>
            </a:spcBef>
            <a:spcAft>
              <a:spcPts val="300"/>
            </a:spcAft>
            <a:buChar char="•"/>
          </a:pPr>
          <a:r>
            <a:rPr lang="en-AU" sz="1100" kern="1200">
              <a:latin typeface="Arial" panose="020B0604020202020204" pitchFamily="34" charset="0"/>
              <a:cs typeface="Arial" panose="020B0604020202020204" pitchFamily="34" charset="0"/>
            </a:rPr>
            <a:t>Council currently provides services as well as capital funding annually to build, renew or upgrade community hubs</a:t>
          </a:r>
        </a:p>
      </dsp:txBody>
      <dsp:txXfrm>
        <a:off x="1714" y="319513"/>
        <a:ext cx="1671637" cy="2014572"/>
      </dsp:txXfrm>
    </dsp:sp>
    <dsp:sp modelId="{91E2964E-A0F1-4B05-8964-10ABAC23A873}">
      <dsp:nvSpPr>
        <dsp:cNvPr id="0" name=""/>
        <dsp:cNvSpPr/>
      </dsp:nvSpPr>
      <dsp:spPr>
        <a:xfrm>
          <a:off x="1907381" y="2713"/>
          <a:ext cx="1671637" cy="316800"/>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AU" sz="1200" b="1" kern="1200">
              <a:latin typeface="Arial" panose="020B0604020202020204" pitchFamily="34" charset="0"/>
              <a:cs typeface="Arial" panose="020B0604020202020204" pitchFamily="34" charset="0"/>
            </a:rPr>
            <a:t>Advocate</a:t>
          </a:r>
        </a:p>
      </dsp:txBody>
      <dsp:txXfrm>
        <a:off x="1907381" y="2713"/>
        <a:ext cx="1671637" cy="316800"/>
      </dsp:txXfrm>
    </dsp:sp>
    <dsp:sp modelId="{B8159DE9-36B1-4269-B485-1E14AD366690}">
      <dsp:nvSpPr>
        <dsp:cNvPr id="0" name=""/>
        <dsp:cNvSpPr/>
      </dsp:nvSpPr>
      <dsp:spPr>
        <a:xfrm>
          <a:off x="1907381" y="319513"/>
          <a:ext cx="1671637" cy="2014572"/>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14000"/>
            </a:lnSpc>
            <a:spcBef>
              <a:spcPct val="0"/>
            </a:spcBef>
            <a:spcAft>
              <a:spcPts val="300"/>
            </a:spcAft>
            <a:buChar char="•"/>
          </a:pPr>
          <a:r>
            <a:rPr lang="en-AU" sz="1100" kern="1200">
              <a:latin typeface="Arial" panose="020B0604020202020204" pitchFamily="34" charset="0"/>
              <a:cs typeface="Arial" panose="020B0604020202020204" pitchFamily="34" charset="0"/>
            </a:rPr>
            <a:t>Council advocates on behalf of the City of Greater Dandenong community for funding and delivery of services or hubs</a:t>
          </a:r>
        </a:p>
        <a:p>
          <a:pPr marL="57150" lvl="1" indent="-57150" algn="l" defTabSz="488950">
            <a:lnSpc>
              <a:spcPct val="114000"/>
            </a:lnSpc>
            <a:spcBef>
              <a:spcPct val="0"/>
            </a:spcBef>
            <a:spcAft>
              <a:spcPts val="300"/>
            </a:spcAft>
            <a:buChar char="•"/>
          </a:pPr>
          <a:r>
            <a:rPr lang="en-AU" sz="1100" kern="1200">
              <a:latin typeface="Arial" panose="020B0604020202020204" pitchFamily="34" charset="0"/>
              <a:cs typeface="Arial" panose="020B0604020202020204" pitchFamily="34" charset="0"/>
            </a:rPr>
            <a:t>Council commonly advocates to State and Federal Governments to fund infrastructure</a:t>
          </a:r>
        </a:p>
      </dsp:txBody>
      <dsp:txXfrm>
        <a:off x="1907381" y="319513"/>
        <a:ext cx="1671637" cy="2014572"/>
      </dsp:txXfrm>
    </dsp:sp>
    <dsp:sp modelId="{0A33CEBC-66AE-4191-923D-57B9189F8F8F}">
      <dsp:nvSpPr>
        <dsp:cNvPr id="0" name=""/>
        <dsp:cNvSpPr/>
      </dsp:nvSpPr>
      <dsp:spPr>
        <a:xfrm>
          <a:off x="3813048" y="2713"/>
          <a:ext cx="1671637" cy="316800"/>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AU" sz="1200" b="1" kern="1200">
              <a:latin typeface="Arial" panose="020B0604020202020204" pitchFamily="34" charset="0"/>
              <a:cs typeface="Arial" panose="020B0604020202020204" pitchFamily="34" charset="0"/>
            </a:rPr>
            <a:t>Facilitate</a:t>
          </a:r>
        </a:p>
      </dsp:txBody>
      <dsp:txXfrm>
        <a:off x="3813048" y="2713"/>
        <a:ext cx="1671637" cy="316800"/>
      </dsp:txXfrm>
    </dsp:sp>
    <dsp:sp modelId="{E6F62B6F-0B07-461F-A477-3F34112B9E67}">
      <dsp:nvSpPr>
        <dsp:cNvPr id="0" name=""/>
        <dsp:cNvSpPr/>
      </dsp:nvSpPr>
      <dsp:spPr>
        <a:xfrm>
          <a:off x="3813048" y="319513"/>
          <a:ext cx="1671637" cy="2014572"/>
        </a:xfrm>
        <a:prstGeom prst="rect">
          <a:avLst/>
        </a:prstGeom>
        <a:solidFill>
          <a:schemeClr val="accent5">
            <a:alpha val="90000"/>
            <a:tint val="40000"/>
            <a:hueOff val="0"/>
            <a:satOff val="0"/>
            <a:lumOff val="0"/>
            <a:alphaOff val="0"/>
          </a:schemeClr>
        </a:solidFill>
        <a:ln w="25400" cap="flat" cmpd="sng" algn="ctr">
          <a:solidFill>
            <a:schemeClr val="accent5">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14000"/>
            </a:lnSpc>
            <a:spcBef>
              <a:spcPct val="0"/>
            </a:spcBef>
            <a:spcAft>
              <a:spcPts val="300"/>
            </a:spcAft>
            <a:buChar char="•"/>
          </a:pPr>
          <a:r>
            <a:rPr lang="en-AU" sz="1100" kern="1200">
              <a:latin typeface="Arial" panose="020B0604020202020204" pitchFamily="34" charset="0"/>
              <a:cs typeface="Arial" panose="020B0604020202020204" pitchFamily="34" charset="0"/>
            </a:rPr>
            <a:t>Council facilitates outcomes for the community through co-investment, building or brokering partnerships, promoting opportunities and building the capacity of community members and organisations</a:t>
          </a:r>
        </a:p>
      </dsp:txBody>
      <dsp:txXfrm>
        <a:off x="3813048" y="319513"/>
        <a:ext cx="1671637" cy="2014572"/>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6.xml.rels>&#65279;<?xml version="1.0" encoding="utf-8"?><Relationships xmlns="http://schemas.openxmlformats.org/package/2006/relationships"><Relationship Type="http://schemas.openxmlformats.org/officeDocument/2006/relationships/customXmlProps" Target="/customXML/itemProps6.xml" Id="Rd3c4172d526e4b2384ade4b889302c76" /></Relationships>
</file>

<file path=customXML/item6.xml><?xml version="1.0" encoding="utf-8"?>
<metadata xmlns="http://www.objective.com/ecm/document/metadata/9676E22B47CC48CBA49BA16071DCFF24" version="1.0.0">
  <systemFields>
    <field name="Objective-Id">
      <value order="0">A7217386</value>
    </field>
    <field name="Objective-Title">
      <value order="0">EMT 20210511 Attachment 3 Draft Community Hubs Framework</value>
    </field>
    <field name="Objective-Description">
      <value order="0"/>
    </field>
    <field name="Objective-CreationStamp">
      <value order="0">2021-01-07T22:55:14Z</value>
    </field>
    <field name="Objective-IsApproved">
      <value order="0">false</value>
    </field>
    <field name="Objective-IsPublished">
      <value order="0">true</value>
    </field>
    <field name="Objective-DatePublished">
      <value order="0">2021-04-20T02:38:52Z</value>
    </field>
    <field name="Objective-ModificationStamp">
      <value order="0">2021-04-20T02:38:52Z</value>
    </field>
    <field name="Objective-Owner">
      <value order="0">Peter Johnstone</value>
    </field>
    <field name="Objective-Path">
      <value order="0">Classified Object:Classified Object:Classified Object:Classified Object:2020 Community Hubs Framework</value>
    </field>
    <field name="Objective-Parent">
      <value order="0">2020 Community Hubs Framework</value>
    </field>
    <field name="Objective-State">
      <value order="0">Published</value>
    </field>
    <field name="Objective-VersionId">
      <value order="0">vA9830968</value>
    </field>
    <field name="Objective-Version">
      <value order="0">10.0</value>
    </field>
    <field name="Objective-VersionNumber">
      <value order="0">10</value>
    </field>
    <field name="Objective-VersionComment">
      <value order="0"/>
    </field>
    <field name="Objective-FileNumber">
      <value order="0">qA329413</value>
    </field>
    <field name="Objective-Classification">
      <value order="0"/>
    </field>
    <field name="Objective-Caveats">
      <value order="0"/>
    </field>
  </systemFields>
  <catalogues>
    <catalogue name="Document Type Catalogue" type="type" ori="id:cA11">
      <field name="Objective-Business Unit">
        <value order="0">Community Development</value>
      </field>
      <field name="Objective-Corporate Document Type">
        <value order="0"/>
      </field>
      <field name="Objective-Records Audit Vital Record">
        <value order="0"/>
      </field>
      <field name="Objective-Records Audit Date">
        <value order="0"/>
      </field>
      <field name="Objective-Connect Creator">
        <value order="0"/>
      </field>
      <field name="Objective-Bulk Update Status">
        <value order="0"/>
      </field>
    </catalogue>
  </catalogues>
</metadata>
</file>

<file path=customXML/itemProps6.xml><?xml version="1.0" encoding="utf-8"?>
<ds:datastoreItem xmlns:ds="http://schemas.openxmlformats.org/officeDocument/2006/customXml" ds:itemID="{5745109E-2DDF-40CB-AC2B-FF9B10C90820}">
  <ds:schemaRefs>
    <ds:schemaRef ds:uri="http://www.objective.com/ecm/document/metadata/9676E22B47CC48CBA49BA16071DCFF24"/>
  </ds:schemaRefs>
</ds:datastoreItem>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29F1E8EBD4564CA8BE547D911CD916" ma:contentTypeVersion="12" ma:contentTypeDescription="Create a new document." ma:contentTypeScope="" ma:versionID="ad6662f913bcb2e792b45bab5fc630c7">
  <xsd:schema xmlns:xsd="http://www.w3.org/2001/XMLSchema" xmlns:xs="http://www.w3.org/2001/XMLSchema" xmlns:p="http://schemas.microsoft.com/office/2006/metadata/properties" xmlns:ns3="470ad91e-64b1-46c6-adbd-6351c2f11f1c" xmlns:ns4="188b4b02-0391-4b4e-8986-00a8de97f8ba" targetNamespace="http://schemas.microsoft.com/office/2006/metadata/properties" ma:root="true" ma:fieldsID="e76692caf724c226331488856b8e3bd8" ns3:_="" ns4:_="">
    <xsd:import namespace="470ad91e-64b1-46c6-adbd-6351c2f11f1c"/>
    <xsd:import namespace="188b4b02-0391-4b4e-8986-00a8de97f8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0ad91e-64b1-46c6-adbd-6351c2f11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8b4b02-0391-4b4e-8986-00a8de97f8b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F309BF-819B-41A9-BA12-16F998AEB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0ad91e-64b1-46c6-adbd-6351c2f11f1c"/>
    <ds:schemaRef ds:uri="188b4b02-0391-4b4e-8986-00a8de97f8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FB77D1-D99D-4110-A20A-BFE2DDBE66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21DC0C-1540-4303-B7F9-1966CD266840}">
  <ds:schemaRefs>
    <ds:schemaRef ds:uri="http://schemas.openxmlformats.org/officeDocument/2006/bibliography"/>
  </ds:schemaRefs>
</ds:datastoreItem>
</file>

<file path=customXml/itemProps5.xml><?xml version="1.0" encoding="utf-8"?>
<ds:datastoreItem xmlns:ds="http://schemas.openxmlformats.org/officeDocument/2006/customXml" ds:itemID="{FC99D04F-AA13-4C49-BAA0-BCEA9C13D5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17</Pages>
  <Words>4694</Words>
  <Characters>26756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Wyndham City Council</Company>
  <LinksUpToDate>false</LinksUpToDate>
  <CharactersWithSpaces>31388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Painter</dc:creator>
  <cp:keywords/>
  <dc:description/>
  <cp:lastModifiedBy>Maureen Campbell</cp:lastModifiedBy>
  <cp:revision>11</cp:revision>
  <cp:lastPrinted>2020-08-29T04:49:00Z</cp:lastPrinted>
  <dcterms:created xsi:type="dcterms:W3CDTF">2021-01-07T11:13:00Z</dcterms:created>
  <dcterms:modified xsi:type="dcterms:W3CDTF">2021-04-20T02:38:00Z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0x0101003D29F1E8EBD4564CA8BE547D911CD916</vt:lpwstr>
  </property>
  <property fmtid="{D5CDD505-2E9C-101B-9397-08002B2CF9AE}" pid="3" name="Objective-Id">
    <vt:lpwstr>A7217386</vt:lpwstr>
  </property>
  <property fmtid="{D5CDD505-2E9C-101B-9397-08002B2CF9AE}" pid="4" name="Objective-Title">
    <vt:lpwstr>EMT 20210511 Attachment 3 Draft Community Hubs Framework</vt:lpwstr>
  </property>
  <property fmtid="{D5CDD505-2E9C-101B-9397-08002B2CF9AE}" pid="5" name="Objective-Description">
    <vt:lpwstr/>
  </property>
  <property fmtid="{D5CDD505-2E9C-101B-9397-08002B2CF9AE}" pid="6" name="Objective-CreationStamp">
    <vt:filetime>2021-01-07T22:55:14Z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2021-04-20T02:38:52Z</vt:filetime>
  </property>
  <property fmtid="{D5CDD505-2E9C-101B-9397-08002B2CF9AE}" pid="10" name="Objective-ModificationStamp">
    <vt:filetime>2021-04-20T02:38:52Z</vt:filetime>
  </property>
  <property fmtid="{D5CDD505-2E9C-101B-9397-08002B2CF9AE}" pid="11" name="Objective-Owner">
    <vt:lpwstr>Peter Johnstone</vt:lpwstr>
  </property>
  <property fmtid="{D5CDD505-2E9C-101B-9397-08002B2CF9AE}" pid="12" name="Objective-Path">
    <vt:lpwstr>Classified Object:Classified Object:Classified Object:Classified Object:2020 Community Hubs Framework</vt:lpwstr>
  </property>
  <property fmtid="{D5CDD505-2E9C-101B-9397-08002B2CF9AE}" pid="13" name="Objective-Parent">
    <vt:lpwstr>2020 Community Hubs Framework</vt:lpwstr>
  </property>
  <property fmtid="{D5CDD505-2E9C-101B-9397-08002B2CF9AE}" pid="14" name="Objective-State">
    <vt:lpwstr>Published</vt:lpwstr>
  </property>
  <property fmtid="{D5CDD505-2E9C-101B-9397-08002B2CF9AE}" pid="15" name="Objective-VersionId">
    <vt:lpwstr>vA9830968</vt:lpwstr>
  </property>
  <property fmtid="{D5CDD505-2E9C-101B-9397-08002B2CF9AE}" pid="16" name="Objective-Version">
    <vt:lpwstr>10.0</vt:lpwstr>
  </property>
  <property fmtid="{D5CDD505-2E9C-101B-9397-08002B2CF9AE}" pid="17" name="Objective-VersionNumber">
    <vt:r8>10</vt:r8>
  </property>
  <property fmtid="{D5CDD505-2E9C-101B-9397-08002B2CF9AE}" pid="18" name="Objective-VersionComment">
    <vt:lpwstr/>
  </property>
  <property fmtid="{D5CDD505-2E9C-101B-9397-08002B2CF9AE}" pid="19" name="Objective-FileNumber">
    <vt:lpwstr>qA329413</vt:lpwstr>
  </property>
  <property fmtid="{D5CDD505-2E9C-101B-9397-08002B2CF9AE}" pid="20" name="Objective-Classification">
    <vt:lpwstr/>
  </property>
  <property fmtid="{D5CDD505-2E9C-101B-9397-08002B2CF9AE}" pid="21" name="Objective-Caveats">
    <vt:lpwstr/>
  </property>
  <property fmtid="{D5CDD505-2E9C-101B-9397-08002B2CF9AE}" pid="22" name="Objective-Business Unit">
    <vt:lpwstr>Community Development</vt:lpwstr>
  </property>
  <property fmtid="{D5CDD505-2E9C-101B-9397-08002B2CF9AE}" pid="23" name="Objective-Corporate Document Type">
    <vt:lpwstr/>
  </property>
  <property fmtid="{D5CDD505-2E9C-101B-9397-08002B2CF9AE}" pid="24" name="Objective-Records Audit Vital Record">
    <vt:lpwstr/>
  </property>
  <property fmtid="{D5CDD505-2E9C-101B-9397-08002B2CF9AE}" pid="25" name="Objective-Records Audit Date">
    <vt:lpwstr/>
  </property>
  <property fmtid="{D5CDD505-2E9C-101B-9397-08002B2CF9AE}" pid="26" name="Objective-Connect Creator">
    <vt:lpwstr/>
  </property>
  <property fmtid="{D5CDD505-2E9C-101B-9397-08002B2CF9AE}" pid="27" name="Objective-Comment">
    <vt:lpwstr/>
  </property>
  <property fmtid="{D5CDD505-2E9C-101B-9397-08002B2CF9AE}" pid="28" name="Objective-Bulk Update Status">
    <vt:lpwstr/>
  </property>
</Properties>
</file>